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E4" w:rsidRPr="001071E4" w:rsidRDefault="001071E4" w:rsidP="001071E4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 </w:t>
      </w:r>
      <w:r>
        <w:rPr>
          <w:rFonts w:cs="Times New Roman"/>
          <w:b/>
          <w:sz w:val="28"/>
          <w:szCs w:val="28"/>
        </w:rPr>
        <w:t>Примерные вопросы  на зачете:</w:t>
      </w:r>
    </w:p>
    <w:p w:rsidR="001071E4" w:rsidRDefault="001071E4" w:rsidP="001071E4">
      <w:r>
        <w:rPr>
          <w:sz w:val="28"/>
          <w:szCs w:val="28"/>
        </w:rPr>
        <w:t>1.Высшие гармоники в кривых выпрямленного напряжения.</w:t>
      </w:r>
      <w:r>
        <w:rPr>
          <w:sz w:val="28"/>
          <w:szCs w:val="28"/>
        </w:rPr>
        <w:br/>
        <w:t>2.Работа двухпульсовой схемы выпрямления с  нулевым выводом на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нагрузку с идеальным трансформатором.</w:t>
      </w:r>
      <w:r>
        <w:rPr>
          <w:sz w:val="28"/>
          <w:szCs w:val="28"/>
        </w:rPr>
        <w:br/>
        <w:t>3. Работа двухпульсовой схемы выпрямления с нулевым  выводом с учетом реактанса трансформатора.</w:t>
      </w:r>
      <w:r>
        <w:rPr>
          <w:sz w:val="28"/>
          <w:szCs w:val="28"/>
        </w:rPr>
        <w:br/>
        <w:t>4.Типовая мощность различных схем однофазных выпрямителей.</w:t>
      </w:r>
      <w:r>
        <w:rPr>
          <w:sz w:val="28"/>
          <w:szCs w:val="28"/>
        </w:rPr>
        <w:br/>
        <w:t>5 . Работа двухпульсовой с мостовой схемы выпрямления  с учетом реактанса трансформатора.</w:t>
      </w:r>
      <w:r>
        <w:rPr>
          <w:sz w:val="28"/>
          <w:szCs w:val="28"/>
        </w:rPr>
        <w:br/>
        <w:t>6. Работа транзистора в ключевом режиме.</w:t>
      </w:r>
      <w:r>
        <w:rPr>
          <w:sz w:val="28"/>
          <w:szCs w:val="28"/>
        </w:rPr>
        <w:br/>
        <w:t>7. Принцип работы двенадцатипульсовой схемы выпрямления.</w:t>
      </w:r>
      <w:r>
        <w:rPr>
          <w:sz w:val="28"/>
          <w:szCs w:val="28"/>
        </w:rPr>
        <w:br/>
        <w:t>8. Конструкции, основные параметры и условное обозначение диодов.</w:t>
      </w:r>
      <w:r>
        <w:rPr>
          <w:sz w:val="28"/>
          <w:szCs w:val="28"/>
        </w:rPr>
        <w:br/>
        <w:t>9.Работа шестипульсовой мостовой схемы выпрямления с учетом реактанса трансформатора.</w:t>
      </w:r>
      <w:r>
        <w:rPr>
          <w:sz w:val="28"/>
          <w:szCs w:val="28"/>
        </w:rPr>
        <w:br/>
        <w:t>10. Коэффициент мощности и полезного действия выпрямителей.</w:t>
      </w:r>
      <w:r>
        <w:rPr>
          <w:sz w:val="28"/>
          <w:szCs w:val="28"/>
        </w:rPr>
        <w:br/>
        <w:t>11.Физические особенности полупроводниковых материалов, влияние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месей.</w:t>
      </w:r>
      <w:r>
        <w:rPr>
          <w:sz w:val="28"/>
          <w:szCs w:val="28"/>
        </w:rPr>
        <w:br/>
        <w:t>12.Коммутация в выпрямителях, их влияние на энергетические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 выпрямителей.</w:t>
      </w:r>
      <w:r>
        <w:rPr>
          <w:sz w:val="28"/>
          <w:szCs w:val="28"/>
        </w:rPr>
        <w:br/>
        <w:t>13. Внешняя характеристика неуправляемых выпрямителей.</w:t>
      </w:r>
      <w:r>
        <w:rPr>
          <w:sz w:val="28"/>
          <w:szCs w:val="28"/>
        </w:rPr>
        <w:br/>
        <w:t>14.Работа трехпульсовой схемы выпрямления на активную нагрузку при 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альном трансформаторе.</w:t>
      </w:r>
      <w:r>
        <w:rPr>
          <w:sz w:val="28"/>
          <w:szCs w:val="28"/>
        </w:rPr>
        <w:br/>
        <w:t>15. Коэффициент использования трансформатора в различных схемах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прямления.</w:t>
      </w:r>
    </w:p>
    <w:p w:rsidR="000F5123" w:rsidRDefault="000F5123"/>
    <w:sectPr w:rsidR="000F5123" w:rsidSect="004B0A9A">
      <w:footerReference w:type="default" r:id="rId4"/>
      <w:pgSz w:w="11906" w:h="16838"/>
      <w:pgMar w:top="1134" w:right="851" w:bottom="766" w:left="1701" w:header="0" w:footer="709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374280"/>
      <w:docPartObj>
        <w:docPartGallery w:val="Page Numbers (Bottom of Page)"/>
        <w:docPartUnique/>
      </w:docPartObj>
    </w:sdtPr>
    <w:sdtEndPr/>
    <w:sdtContent>
      <w:p w:rsidR="004B0A9A" w:rsidRDefault="001071E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0A9A" w:rsidRDefault="001071E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071E4"/>
    <w:rsid w:val="000F5123"/>
    <w:rsid w:val="001071E4"/>
    <w:rsid w:val="00133125"/>
    <w:rsid w:val="0013345D"/>
    <w:rsid w:val="002258DB"/>
    <w:rsid w:val="0032464F"/>
    <w:rsid w:val="00531EE9"/>
    <w:rsid w:val="005D7DF8"/>
    <w:rsid w:val="006E0C0F"/>
    <w:rsid w:val="008266B5"/>
    <w:rsid w:val="00882DF6"/>
    <w:rsid w:val="00902509"/>
    <w:rsid w:val="0094458E"/>
    <w:rsid w:val="00A77DDE"/>
    <w:rsid w:val="00C91555"/>
    <w:rsid w:val="00DC0C6E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uiPriority w:val="99"/>
    <w:unhideWhenUsed/>
    <w:rsid w:val="001071E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2021-05-28T08:51:00Z</dcterms:created>
  <dcterms:modified xsi:type="dcterms:W3CDTF">2021-05-28T08:55:00Z</dcterms:modified>
</cp:coreProperties>
</file>