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BE59D" w14:textId="77777777" w:rsidR="00567CCF" w:rsidRDefault="00567CCF" w:rsidP="00A72A75">
      <w:pPr>
        <w:ind w:left="-1134" w:firstLine="1842"/>
        <w:jc w:val="center"/>
        <w:rPr>
          <w:rFonts w:eastAsia="Times New Roman"/>
          <w:b/>
          <w:bCs/>
          <w:sz w:val="28"/>
          <w:szCs w:val="28"/>
        </w:rPr>
      </w:pPr>
    </w:p>
    <w:p w14:paraId="0746E6E9" w14:textId="77777777" w:rsidR="00567CCF" w:rsidRPr="007810CC" w:rsidRDefault="00567CCF" w:rsidP="00567CCF">
      <w:pPr>
        <w:ind w:firstLine="709"/>
        <w:contextualSpacing/>
        <w:jc w:val="center"/>
        <w:rPr>
          <w:b/>
          <w:sz w:val="28"/>
          <w:szCs w:val="28"/>
        </w:rPr>
      </w:pPr>
      <w:r w:rsidRPr="007810CC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46153D21" w14:textId="77777777" w:rsidR="00567CCF" w:rsidRPr="007810CC" w:rsidRDefault="00567CCF" w:rsidP="00567CCF">
      <w:pPr>
        <w:ind w:firstLine="709"/>
        <w:contextualSpacing/>
        <w:jc w:val="center"/>
        <w:rPr>
          <w:b/>
          <w:sz w:val="28"/>
          <w:szCs w:val="28"/>
        </w:rPr>
      </w:pPr>
      <w:r w:rsidRPr="007810CC">
        <w:rPr>
          <w:b/>
          <w:sz w:val="28"/>
          <w:szCs w:val="28"/>
        </w:rPr>
        <w:t>промежуточной аттестации по дисциплине (модулю)</w:t>
      </w:r>
    </w:p>
    <w:p w14:paraId="37D6F594" w14:textId="5CACBC91" w:rsidR="00567CCF" w:rsidRDefault="00567CCF" w:rsidP="00567CCF">
      <w:pPr>
        <w:ind w:firstLine="567"/>
        <w:jc w:val="center"/>
        <w:rPr>
          <w:b/>
          <w:noProof/>
          <w:sz w:val="28"/>
          <w:szCs w:val="28"/>
        </w:rPr>
      </w:pPr>
      <w:r w:rsidRPr="007810CC">
        <w:rPr>
          <w:b/>
          <w:noProof/>
          <w:sz w:val="28"/>
          <w:szCs w:val="28"/>
        </w:rPr>
        <w:t>«</w:t>
      </w:r>
      <w:r w:rsidR="009A586E">
        <w:rPr>
          <w:rFonts w:eastAsia="Times New Roman"/>
          <w:b/>
          <w:bCs/>
          <w:sz w:val="28"/>
          <w:szCs w:val="28"/>
        </w:rPr>
        <w:t>Электрические и электронные аппараты</w:t>
      </w:r>
      <w:r w:rsidRPr="007810CC">
        <w:rPr>
          <w:b/>
          <w:noProof/>
          <w:sz w:val="28"/>
          <w:szCs w:val="28"/>
        </w:rPr>
        <w:t>»</w:t>
      </w:r>
    </w:p>
    <w:p w14:paraId="35672657" w14:textId="77777777" w:rsidR="00567CCF" w:rsidRPr="007810CC" w:rsidRDefault="00567CCF" w:rsidP="00567CCF">
      <w:pPr>
        <w:ind w:firstLine="567"/>
        <w:jc w:val="center"/>
        <w:rPr>
          <w:b/>
          <w:noProof/>
          <w:sz w:val="28"/>
          <w:szCs w:val="28"/>
        </w:rPr>
      </w:pPr>
    </w:p>
    <w:p w14:paraId="4C97F965" w14:textId="77777777" w:rsidR="00567CCF" w:rsidRDefault="00567CCF" w:rsidP="00B11C5E">
      <w:pPr>
        <w:ind w:left="993"/>
        <w:contextualSpacing/>
        <w:jc w:val="both"/>
        <w:rPr>
          <w:sz w:val="28"/>
          <w:szCs w:val="28"/>
        </w:rPr>
      </w:pPr>
      <w:r w:rsidRPr="007810CC"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из нижеприведенного списка. </w:t>
      </w:r>
    </w:p>
    <w:p w14:paraId="7D476E3B" w14:textId="77777777" w:rsidR="00567CCF" w:rsidRPr="007810CC" w:rsidRDefault="00567CCF" w:rsidP="00567CCF">
      <w:pPr>
        <w:contextualSpacing/>
        <w:jc w:val="both"/>
        <w:rPr>
          <w:sz w:val="28"/>
          <w:szCs w:val="28"/>
        </w:rPr>
      </w:pPr>
    </w:p>
    <w:p w14:paraId="385CC5C5" w14:textId="6801AFD8" w:rsidR="00567CCF" w:rsidRPr="007810CC" w:rsidRDefault="00567CCF" w:rsidP="00567CCF">
      <w:pPr>
        <w:spacing w:line="360" w:lineRule="auto"/>
        <w:ind w:left="357"/>
        <w:jc w:val="center"/>
        <w:rPr>
          <w:noProof/>
          <w:sz w:val="28"/>
          <w:szCs w:val="28"/>
        </w:rPr>
      </w:pPr>
      <w:r w:rsidRPr="007810CC">
        <w:rPr>
          <w:sz w:val="28"/>
          <w:szCs w:val="28"/>
        </w:rPr>
        <w:t xml:space="preserve">Примерный перечень вопросов на </w:t>
      </w:r>
      <w:r w:rsidR="002258CF">
        <w:rPr>
          <w:sz w:val="28"/>
          <w:szCs w:val="28"/>
        </w:rPr>
        <w:t>экзамене</w:t>
      </w:r>
      <w:bookmarkStart w:id="0" w:name="_GoBack"/>
      <w:bookmarkEnd w:id="0"/>
      <w:r w:rsidRPr="007810CC">
        <w:rPr>
          <w:sz w:val="28"/>
          <w:szCs w:val="28"/>
        </w:rPr>
        <w:t>:</w:t>
      </w:r>
    </w:p>
    <w:p w14:paraId="56D367EE" w14:textId="77777777" w:rsidR="00567CCF" w:rsidRDefault="00567CCF" w:rsidP="00B11C5E">
      <w:pPr>
        <w:ind w:left="708"/>
        <w:jc w:val="center"/>
        <w:rPr>
          <w:rFonts w:eastAsia="Times New Roman"/>
          <w:b/>
          <w:bCs/>
          <w:sz w:val="28"/>
          <w:szCs w:val="28"/>
        </w:rPr>
      </w:pPr>
    </w:p>
    <w:p w14:paraId="6522871E" w14:textId="77777777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ind w:left="0"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Электрические контакты. Их сопротивление, зависимость его от ряда</w:t>
      </w:r>
    </w:p>
    <w:p w14:paraId="78A685C0" w14:textId="3CB5DFD9" w:rsidR="009A586E" w:rsidRPr="00B11C5E" w:rsidRDefault="009A586E" w:rsidP="00B11C5E">
      <w:pPr>
        <w:shd w:val="clear" w:color="auto" w:fill="FFFFFF"/>
        <w:ind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причин. Типы контактных соединений.</w:t>
      </w:r>
    </w:p>
    <w:p w14:paraId="2766209F" w14:textId="1A4CEFA7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0"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Автоматические выключатели Их типы, характеристики и основные</w:t>
      </w:r>
    </w:p>
    <w:p w14:paraId="13FE2FA2" w14:textId="77777777" w:rsidR="009A586E" w:rsidRPr="00B11C5E" w:rsidRDefault="009A586E" w:rsidP="00B11C5E">
      <w:pPr>
        <w:shd w:val="clear" w:color="auto" w:fill="FFFFFF"/>
        <w:ind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элементы конструкции. Требования, предъявляемые к автоматическим</w:t>
      </w:r>
    </w:p>
    <w:p w14:paraId="1976125A" w14:textId="77777777" w:rsidR="009A586E" w:rsidRPr="00B11C5E" w:rsidRDefault="009A586E" w:rsidP="00B11C5E">
      <w:pPr>
        <w:shd w:val="clear" w:color="auto" w:fill="FFFFFF"/>
        <w:ind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выключателям.</w:t>
      </w:r>
    </w:p>
    <w:p w14:paraId="591A1BD3" w14:textId="02516BCD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993" w:firstLine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 xml:space="preserve">Способы повышения надежности работы контактных соединений. 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B11C5E">
        <w:rPr>
          <w:rFonts w:eastAsia="Times New Roman"/>
          <w:color w:val="1A1A1A"/>
          <w:sz w:val="28"/>
          <w:szCs w:val="28"/>
          <w:lang w:eastAsia="ru-RU"/>
        </w:rPr>
        <w:t>Эрозия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B11C5E">
        <w:rPr>
          <w:rFonts w:eastAsia="Times New Roman"/>
          <w:color w:val="1A1A1A"/>
          <w:sz w:val="28"/>
          <w:szCs w:val="28"/>
          <w:lang w:eastAsia="ru-RU"/>
        </w:rPr>
        <w:t>контактов и способы борьбы с нею. Контактные материалы и требования,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B11C5E">
        <w:rPr>
          <w:rFonts w:eastAsia="Times New Roman"/>
          <w:color w:val="1A1A1A"/>
          <w:sz w:val="28"/>
          <w:szCs w:val="28"/>
          <w:lang w:eastAsia="ru-RU"/>
        </w:rPr>
        <w:t xml:space="preserve">предъявляемые к ним. </w:t>
      </w:r>
    </w:p>
    <w:p w14:paraId="41AFE1F2" w14:textId="2DD92E39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0"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 xml:space="preserve">Системы </w:t>
      </w:r>
      <w:proofErr w:type="spellStart"/>
      <w:r w:rsidRPr="00B11C5E">
        <w:rPr>
          <w:rFonts w:eastAsia="Times New Roman"/>
          <w:color w:val="1A1A1A"/>
          <w:sz w:val="28"/>
          <w:szCs w:val="28"/>
          <w:lang w:eastAsia="ru-RU"/>
        </w:rPr>
        <w:t>дугогашения</w:t>
      </w:r>
      <w:proofErr w:type="spellEnd"/>
      <w:r w:rsidRPr="00B11C5E">
        <w:rPr>
          <w:rFonts w:eastAsia="Times New Roman"/>
          <w:color w:val="1A1A1A"/>
          <w:sz w:val="28"/>
          <w:szCs w:val="28"/>
          <w:lang w:eastAsia="ru-RU"/>
        </w:rPr>
        <w:t xml:space="preserve"> воздушных низковольтных автоматических</w:t>
      </w:r>
    </w:p>
    <w:p w14:paraId="137BE758" w14:textId="77777777" w:rsidR="009A586E" w:rsidRPr="00B11C5E" w:rsidRDefault="009A586E" w:rsidP="00B11C5E">
      <w:pPr>
        <w:shd w:val="clear" w:color="auto" w:fill="FFFFFF"/>
        <w:ind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выключателей. Термическая и электродинамическая устойчивость их.</w:t>
      </w:r>
    </w:p>
    <w:p w14:paraId="6BC8490A" w14:textId="2289A0F3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993" w:firstLine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 xml:space="preserve">Основные уравнения нагревания и охлаждения однородных 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B11C5E">
        <w:rPr>
          <w:rFonts w:eastAsia="Times New Roman"/>
          <w:color w:val="1A1A1A"/>
          <w:sz w:val="28"/>
          <w:szCs w:val="28"/>
          <w:lang w:eastAsia="ru-RU"/>
        </w:rPr>
        <w:t>проводников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B11C5E">
        <w:rPr>
          <w:rFonts w:eastAsia="Times New Roman"/>
          <w:color w:val="1A1A1A"/>
          <w:sz w:val="28"/>
          <w:szCs w:val="28"/>
          <w:lang w:eastAsia="ru-RU"/>
        </w:rPr>
        <w:t>при стационарном режиме.</w:t>
      </w:r>
    </w:p>
    <w:p w14:paraId="7DA6EB6E" w14:textId="32759132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0"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spellStart"/>
      <w:r w:rsidRPr="00B11C5E">
        <w:rPr>
          <w:rFonts w:eastAsia="Times New Roman"/>
          <w:color w:val="1A1A1A"/>
          <w:sz w:val="28"/>
          <w:szCs w:val="28"/>
          <w:lang w:eastAsia="ru-RU"/>
        </w:rPr>
        <w:t>Дугогасительные</w:t>
      </w:r>
      <w:proofErr w:type="spellEnd"/>
      <w:r w:rsidRPr="00B11C5E">
        <w:rPr>
          <w:rFonts w:eastAsia="Times New Roman"/>
          <w:color w:val="1A1A1A"/>
          <w:sz w:val="28"/>
          <w:szCs w:val="28"/>
          <w:lang w:eastAsia="ru-RU"/>
        </w:rPr>
        <w:t xml:space="preserve"> системы автоматических выключателей.</w:t>
      </w:r>
    </w:p>
    <w:p w14:paraId="33EC21E8" w14:textId="45B86774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0"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Нагревание однородных проводников в  режиме и при коротких</w:t>
      </w:r>
    </w:p>
    <w:p w14:paraId="04DD804D" w14:textId="77777777" w:rsidR="009A586E" w:rsidRPr="00B11C5E" w:rsidRDefault="009A586E" w:rsidP="00B11C5E">
      <w:pPr>
        <w:shd w:val="clear" w:color="auto" w:fill="FFFFFF"/>
        <w:ind w:firstLine="993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замыканиях. Процесс охлаждения проводника.</w:t>
      </w:r>
    </w:p>
    <w:p w14:paraId="408FB43C" w14:textId="4E659D9D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0" w:firstLine="993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Универсальные, установочные и быстродействующие автоматические</w:t>
      </w:r>
    </w:p>
    <w:p w14:paraId="6402265B" w14:textId="77777777" w:rsidR="009A586E" w:rsidRPr="00B11C5E" w:rsidRDefault="009A586E" w:rsidP="00B11C5E">
      <w:pPr>
        <w:shd w:val="clear" w:color="auto" w:fill="FFFFFF"/>
        <w:ind w:firstLine="993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выключатели.</w:t>
      </w:r>
    </w:p>
    <w:p w14:paraId="591C3DE8" w14:textId="786713C2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993" w:firstLine="0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Нагревание проводников в кратковременном и повторно-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>к</w:t>
      </w:r>
      <w:r w:rsidRPr="00B11C5E">
        <w:rPr>
          <w:rFonts w:eastAsia="Times New Roman"/>
          <w:color w:val="1A1A1A"/>
          <w:sz w:val="28"/>
          <w:szCs w:val="28"/>
          <w:lang w:eastAsia="ru-RU"/>
        </w:rPr>
        <w:t>ратковременном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B11C5E">
        <w:rPr>
          <w:rFonts w:eastAsia="Times New Roman"/>
          <w:color w:val="1A1A1A"/>
          <w:sz w:val="28"/>
          <w:szCs w:val="28"/>
          <w:lang w:eastAsia="ru-RU"/>
        </w:rPr>
        <w:t>режимах работы. Тепловая нагрузка. Перегрузка по току.</w:t>
      </w:r>
    </w:p>
    <w:p w14:paraId="275FDF5B" w14:textId="732D9820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0" w:firstLine="993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Бесконтактные выключатели с естественной и искусственной</w:t>
      </w:r>
    </w:p>
    <w:p w14:paraId="24086440" w14:textId="77777777" w:rsidR="009A586E" w:rsidRPr="00B11C5E" w:rsidRDefault="009A586E" w:rsidP="00B11C5E">
      <w:pPr>
        <w:shd w:val="clear" w:color="auto" w:fill="FFFFFF"/>
        <w:ind w:firstLine="993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коммутацией. Принцип действия и основные характеристики.</w:t>
      </w:r>
    </w:p>
    <w:p w14:paraId="70FABBF2" w14:textId="3731E615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0" w:firstLine="993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Схема управления электрическим двигателем постоянного тока.</w:t>
      </w:r>
    </w:p>
    <w:p w14:paraId="5E0924CE" w14:textId="1054812F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993" w:firstLine="0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Выключатели и разъединители переменного тока высокого напряжения.</w:t>
      </w:r>
    </w:p>
    <w:p w14:paraId="24B5BDDC" w14:textId="28D4121F" w:rsidR="009A586E" w:rsidRPr="00B11C5E" w:rsidRDefault="009A586E" w:rsidP="00B11C5E">
      <w:pPr>
        <w:pStyle w:val="a3"/>
        <w:numPr>
          <w:ilvl w:val="0"/>
          <w:numId w:val="7"/>
        </w:numPr>
        <w:shd w:val="clear" w:color="auto" w:fill="FFFFFF"/>
        <w:ind w:left="993" w:firstLine="0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 xml:space="preserve">Расчет электродинамических сил между параллельными проводниками круглого и прямоугольного сечения. </w:t>
      </w:r>
    </w:p>
    <w:p w14:paraId="493D85F4" w14:textId="604E42EE" w:rsidR="009A586E" w:rsidRPr="00B11C5E" w:rsidRDefault="005469F0" w:rsidP="005469F0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14.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Электродинамические силы в витке с током. Электродинамические силы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между соосными витками. Силы в цилиндрических катушках.</w:t>
      </w:r>
    </w:p>
    <w:p w14:paraId="2A70971F" w14:textId="356A85DE" w:rsidR="009A586E" w:rsidRPr="00B11C5E" w:rsidRDefault="005469F0" w:rsidP="005469F0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15.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Контактные системы контакторов. Главные контакты, блок-контакты.</w:t>
      </w:r>
    </w:p>
    <w:p w14:paraId="2047B5BD" w14:textId="529E7495" w:rsidR="009A586E" w:rsidRPr="00B11C5E" w:rsidRDefault="005469F0" w:rsidP="005469F0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16.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Характеристики дуги переменного тока. Особенности процесса гашения.</w:t>
      </w:r>
    </w:p>
    <w:p w14:paraId="0E6485E6" w14:textId="23EB574A" w:rsidR="009A586E" w:rsidRPr="00B11C5E" w:rsidRDefault="005469F0" w:rsidP="005469F0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17.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Причины износа контакторов и способы борьбы с эти явлением.</w:t>
      </w:r>
    </w:p>
    <w:p w14:paraId="75D1AEDA" w14:textId="16807F96" w:rsidR="009A586E" w:rsidRPr="00B11C5E" w:rsidRDefault="005469F0" w:rsidP="005469F0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18.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 xml:space="preserve">Способы гашения электрической дуги постоянного тока  и </w:t>
      </w:r>
      <w:proofErr w:type="spellStart"/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дугогасительные</w:t>
      </w:r>
      <w:proofErr w:type="spellEnd"/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 xml:space="preserve"> устройства низковольтных воздушных выключателей.</w:t>
      </w:r>
    </w:p>
    <w:p w14:paraId="082DD0EB" w14:textId="5AAB5ED4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lastRenderedPageBreak/>
        <w:t>19.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Плавкие предохранители. Основные требования и конструкции плавких</w:t>
      </w:r>
    </w:p>
    <w:p w14:paraId="60B47440" w14:textId="77777777" w:rsidR="009A586E" w:rsidRPr="00B11C5E" w:rsidRDefault="009A586E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предохранителей.</w:t>
      </w:r>
    </w:p>
    <w:p w14:paraId="7EEDCFDF" w14:textId="7308BD5D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20.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>Э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лектрический резонанс и способы его устранения.</w:t>
      </w:r>
    </w:p>
    <w:p w14:paraId="6D77104C" w14:textId="3155861B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21.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 xml:space="preserve">Применение магнитного поля гашения дуги системы магнитного </w:t>
      </w:r>
      <w:proofErr w:type="spellStart"/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дугогашения</w:t>
      </w:r>
      <w:proofErr w:type="spellEnd"/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. Виды движения в магнитном поле.</w:t>
      </w:r>
    </w:p>
    <w:p w14:paraId="69897319" w14:textId="3906943F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22.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Комбинированные контакторы включения. Особенности работы.</w:t>
      </w:r>
    </w:p>
    <w:p w14:paraId="0E6DE64F" w14:textId="4C7217F1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23.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Магнитные цепи аппаратов. Общие характеристики. Классификация и схемы магнитных цепей.</w:t>
      </w:r>
    </w:p>
    <w:p w14:paraId="2A9F505B" w14:textId="500D5756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24.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Электромагнитные реле напряжения и тока. Назначение, характеристики и схемы.</w:t>
      </w:r>
    </w:p>
    <w:p w14:paraId="3CDA7333" w14:textId="2ADC4F77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25.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Магнитные цепи электромагнитов постоянного тока.</w:t>
      </w:r>
    </w:p>
    <w:p w14:paraId="23823196" w14:textId="60E15E2C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26.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Тепловое реле.</w:t>
      </w:r>
    </w:p>
    <w:p w14:paraId="54B51AF6" w14:textId="40E6A4F0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27.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Магнитные цепи электромагнитов переменного тока.</w:t>
      </w:r>
    </w:p>
    <w:p w14:paraId="42D8368B" w14:textId="6B5254B1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28.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Поляризованные и быстродействующие реле.</w:t>
      </w:r>
    </w:p>
    <w:p w14:paraId="7BB150E7" w14:textId="5087EB68" w:rsidR="009A586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29.</w:t>
      </w:r>
      <w:r w:rsidR="009A586E" w:rsidRPr="00B11C5E">
        <w:rPr>
          <w:rFonts w:eastAsia="Times New Roman"/>
          <w:color w:val="1A1A1A"/>
          <w:sz w:val="28"/>
          <w:szCs w:val="28"/>
          <w:lang w:eastAsia="ru-RU"/>
        </w:rPr>
        <w:t>Реле времени. Электромагнитные способы ускорения и замедления</w:t>
      </w:r>
    </w:p>
    <w:p w14:paraId="5C79A906" w14:textId="6B89E1AD" w:rsidR="009A586E" w:rsidRPr="00B11C5E" w:rsidRDefault="009A586E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 w:rsidRPr="00B11C5E">
        <w:rPr>
          <w:rFonts w:eastAsia="Times New Roman"/>
          <w:color w:val="1A1A1A"/>
          <w:sz w:val="28"/>
          <w:szCs w:val="28"/>
          <w:lang w:eastAsia="ru-RU"/>
        </w:rPr>
        <w:t>времени срабатывания реле.</w:t>
      </w:r>
    </w:p>
    <w:p w14:paraId="5408AFA4" w14:textId="095EDE36" w:rsidR="00B11C5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30.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>Быстродействующие автоматические выключатели.</w:t>
      </w:r>
    </w:p>
    <w:p w14:paraId="6C46FA1F" w14:textId="177F6089" w:rsidR="00B11C5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31.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>Бесконтактные полупроводниковые реле и логические элементы.</w:t>
      </w:r>
    </w:p>
    <w:p w14:paraId="4FF48349" w14:textId="0581A6E3" w:rsidR="00B11C5E" w:rsidRPr="00B11C5E" w:rsidRDefault="005469F0" w:rsidP="00B11C5E">
      <w:pPr>
        <w:shd w:val="clear" w:color="auto" w:fill="FFFFFF"/>
        <w:ind w:left="993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32.</w:t>
      </w:r>
      <w:r w:rsidR="00B11C5E" w:rsidRPr="00B11C5E">
        <w:rPr>
          <w:rFonts w:eastAsia="Times New Roman"/>
          <w:color w:val="1A1A1A"/>
          <w:sz w:val="28"/>
          <w:szCs w:val="28"/>
          <w:lang w:eastAsia="ru-RU"/>
        </w:rPr>
        <w:t xml:space="preserve">Элементы сопротивлений и реостаты. Общие требования. Типы. </w:t>
      </w:r>
    </w:p>
    <w:p w14:paraId="24DDA078" w14:textId="77777777" w:rsidR="00B11C5E" w:rsidRPr="00B11C5E" w:rsidRDefault="00B11C5E" w:rsidP="00B11C5E">
      <w:pPr>
        <w:shd w:val="clear" w:color="auto" w:fill="FFFFFF"/>
        <w:ind w:left="1134"/>
        <w:rPr>
          <w:rFonts w:eastAsia="Times New Roman"/>
          <w:color w:val="1A1A1A"/>
          <w:sz w:val="28"/>
          <w:szCs w:val="28"/>
          <w:lang w:eastAsia="ru-RU"/>
        </w:rPr>
      </w:pPr>
    </w:p>
    <w:p w14:paraId="53A687E9" w14:textId="77777777" w:rsidR="009A586E" w:rsidRPr="009A586E" w:rsidRDefault="009A586E" w:rsidP="00B11C5E">
      <w:pPr>
        <w:shd w:val="clear" w:color="auto" w:fill="FFFFFF"/>
        <w:ind w:left="1134"/>
        <w:rPr>
          <w:rFonts w:eastAsia="Times New Roman"/>
          <w:color w:val="1A1A1A"/>
          <w:sz w:val="28"/>
          <w:szCs w:val="28"/>
          <w:lang w:eastAsia="ru-RU"/>
        </w:rPr>
      </w:pPr>
    </w:p>
    <w:p w14:paraId="12EBB520" w14:textId="77777777" w:rsidR="009A586E" w:rsidRPr="00B11C5E" w:rsidRDefault="009A586E" w:rsidP="00B11C5E">
      <w:pPr>
        <w:shd w:val="clear" w:color="auto" w:fill="FFFFFF"/>
        <w:ind w:left="1134"/>
        <w:rPr>
          <w:rFonts w:eastAsia="Times New Roman"/>
          <w:color w:val="1A1A1A"/>
          <w:sz w:val="28"/>
          <w:szCs w:val="28"/>
          <w:lang w:eastAsia="ru-RU"/>
        </w:rPr>
      </w:pPr>
    </w:p>
    <w:p w14:paraId="51BB58FE" w14:textId="42F8FD84" w:rsidR="007A64D6" w:rsidRPr="007A64D6" w:rsidRDefault="007A64D6" w:rsidP="009A586E">
      <w:pPr>
        <w:jc w:val="both"/>
        <w:rPr>
          <w:rFonts w:eastAsia="Times New Roman"/>
          <w:sz w:val="28"/>
          <w:szCs w:val="28"/>
        </w:rPr>
      </w:pPr>
    </w:p>
    <w:sectPr w:rsidR="007A64D6" w:rsidRPr="007A64D6" w:rsidSect="000B0F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00"/>
    <w:multiLevelType w:val="hybridMultilevel"/>
    <w:tmpl w:val="B01CA9C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33850"/>
    <w:multiLevelType w:val="hybridMultilevel"/>
    <w:tmpl w:val="378A0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534E"/>
    <w:multiLevelType w:val="hybridMultilevel"/>
    <w:tmpl w:val="2672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259A"/>
    <w:multiLevelType w:val="hybridMultilevel"/>
    <w:tmpl w:val="0CFA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247D"/>
    <w:multiLevelType w:val="hybridMultilevel"/>
    <w:tmpl w:val="0A40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4782C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AF4641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79E777E2"/>
    <w:multiLevelType w:val="hybridMultilevel"/>
    <w:tmpl w:val="CD3C248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71E8D"/>
    <w:rsid w:val="000B0F2B"/>
    <w:rsid w:val="0014327A"/>
    <w:rsid w:val="00152D73"/>
    <w:rsid w:val="00180FB2"/>
    <w:rsid w:val="001D5B9F"/>
    <w:rsid w:val="002258CF"/>
    <w:rsid w:val="00237811"/>
    <w:rsid w:val="002539F5"/>
    <w:rsid w:val="002A187A"/>
    <w:rsid w:val="002E457B"/>
    <w:rsid w:val="00322350"/>
    <w:rsid w:val="003E39BB"/>
    <w:rsid w:val="00411521"/>
    <w:rsid w:val="004272EB"/>
    <w:rsid w:val="00487413"/>
    <w:rsid w:val="004B1EB1"/>
    <w:rsid w:val="005469F0"/>
    <w:rsid w:val="005470B3"/>
    <w:rsid w:val="00567CCF"/>
    <w:rsid w:val="00571E8D"/>
    <w:rsid w:val="005A6A09"/>
    <w:rsid w:val="006C1C57"/>
    <w:rsid w:val="006C634F"/>
    <w:rsid w:val="00745225"/>
    <w:rsid w:val="00764619"/>
    <w:rsid w:val="007A64D6"/>
    <w:rsid w:val="00801C4D"/>
    <w:rsid w:val="009A586E"/>
    <w:rsid w:val="009C0320"/>
    <w:rsid w:val="00A02028"/>
    <w:rsid w:val="00A43719"/>
    <w:rsid w:val="00A72A75"/>
    <w:rsid w:val="00AB3501"/>
    <w:rsid w:val="00B11C5E"/>
    <w:rsid w:val="00BA28D4"/>
    <w:rsid w:val="00CA53BA"/>
    <w:rsid w:val="00D30C7B"/>
    <w:rsid w:val="00D54184"/>
    <w:rsid w:val="00DF5FCD"/>
    <w:rsid w:val="00E62B12"/>
    <w:rsid w:val="00F40681"/>
    <w:rsid w:val="00F55257"/>
    <w:rsid w:val="00FE23E1"/>
    <w:rsid w:val="762D0732"/>
    <w:rsid w:val="7632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3501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AB3501"/>
    <w:pPr>
      <w:spacing w:after="120" w:line="276" w:lineRule="auto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50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35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3501"/>
    <w:rPr>
      <w:rFonts w:ascii="Times New Roman" w:eastAsia="Calibri" w:hAnsi="Times New Roman" w:cs="Times New Roman"/>
      <w:sz w:val="24"/>
    </w:rPr>
  </w:style>
  <w:style w:type="character" w:styleId="a4">
    <w:name w:val="Strong"/>
    <w:basedOn w:val="a0"/>
    <w:uiPriority w:val="22"/>
    <w:qFormat/>
    <w:rsid w:val="00DF5FCD"/>
    <w:rPr>
      <w:b/>
      <w:bCs/>
    </w:rPr>
  </w:style>
  <w:style w:type="paragraph" w:styleId="a5">
    <w:name w:val="Normal (Web)"/>
    <w:basedOn w:val="a"/>
    <w:uiPriority w:val="99"/>
    <w:unhideWhenUsed/>
    <w:rsid w:val="00BA28D4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D7CC4C5DB8B7428137296CEF73DC25" ma:contentTypeVersion="2" ma:contentTypeDescription="Создание документа." ma:contentTypeScope="" ma:versionID="d53bffdb350f6c855b73624e5b79ce6a">
  <xsd:schema xmlns:xsd="http://www.w3.org/2001/XMLSchema" xmlns:xs="http://www.w3.org/2001/XMLSchema" xmlns:p="http://schemas.microsoft.com/office/2006/metadata/properties" xmlns:ns2="c45dd02d-126c-40eb-94b5-f86cf6cd808c" targetNamespace="http://schemas.microsoft.com/office/2006/metadata/properties" ma:root="true" ma:fieldsID="7a7504f99dd229be35b63d539cbe7f22" ns2:_="">
    <xsd:import namespace="c45dd02d-126c-40eb-94b5-f86cf6cd8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d02d-126c-40eb-94b5-f86cf6cd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64048-2481-46FA-A404-318D1D25A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FDE5-6013-442D-A84E-380B3078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dd02d-126c-40eb-94b5-f86cf6cd8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0F991-1C4F-4185-9D28-D0C8D96EB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Семенова Елена Юрьевна</cp:lastModifiedBy>
  <cp:revision>25</cp:revision>
  <cp:lastPrinted>2005-10-02T21:14:00Z</cp:lastPrinted>
  <dcterms:created xsi:type="dcterms:W3CDTF">2015-12-16T15:10:00Z</dcterms:created>
  <dcterms:modified xsi:type="dcterms:W3CDTF">2024-06-01T12:31:00Z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0x0101005AD7CC4C5DB8B7428137296CEF73DC25</vt:lpwstr>
  </property>
</Properties>
</file>