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1BE59D" w14:textId="77777777" w:rsidR="00567CCF" w:rsidRDefault="00567CCF" w:rsidP="00A72A75">
      <w:pPr>
        <w:ind w:left="-1134" w:firstLine="1842"/>
        <w:jc w:val="center"/>
        <w:rPr>
          <w:rFonts w:eastAsia="Times New Roman"/>
          <w:b/>
          <w:bCs/>
          <w:sz w:val="28"/>
          <w:szCs w:val="28"/>
        </w:rPr>
      </w:pPr>
    </w:p>
    <w:p w14:paraId="0746E6E9" w14:textId="77777777" w:rsidR="00567CCF" w:rsidRPr="007810CC" w:rsidRDefault="00567CCF" w:rsidP="00567CCF">
      <w:pPr>
        <w:ind w:firstLine="709"/>
        <w:contextualSpacing/>
        <w:jc w:val="center"/>
        <w:rPr>
          <w:b/>
          <w:sz w:val="28"/>
          <w:szCs w:val="28"/>
        </w:rPr>
      </w:pPr>
      <w:r w:rsidRPr="007810CC">
        <w:rPr>
          <w:b/>
          <w:sz w:val="28"/>
          <w:szCs w:val="28"/>
        </w:rPr>
        <w:t>Примерные оценочные материалы, применяемые при проведении</w:t>
      </w:r>
    </w:p>
    <w:p w14:paraId="46153D21" w14:textId="77777777" w:rsidR="00567CCF" w:rsidRPr="007810CC" w:rsidRDefault="00567CCF" w:rsidP="00567CCF">
      <w:pPr>
        <w:ind w:firstLine="709"/>
        <w:contextualSpacing/>
        <w:jc w:val="center"/>
        <w:rPr>
          <w:b/>
          <w:sz w:val="28"/>
          <w:szCs w:val="28"/>
        </w:rPr>
      </w:pPr>
      <w:r w:rsidRPr="007810CC">
        <w:rPr>
          <w:b/>
          <w:sz w:val="28"/>
          <w:szCs w:val="28"/>
        </w:rPr>
        <w:t>промежуточной аттестации по дисциплине (модулю)</w:t>
      </w:r>
    </w:p>
    <w:p w14:paraId="37D6F594" w14:textId="02D15BED" w:rsidR="00567CCF" w:rsidRDefault="00567CCF" w:rsidP="00567CCF">
      <w:pPr>
        <w:ind w:firstLine="567"/>
        <w:jc w:val="center"/>
        <w:rPr>
          <w:b/>
          <w:noProof/>
          <w:sz w:val="28"/>
          <w:szCs w:val="28"/>
        </w:rPr>
      </w:pPr>
      <w:r w:rsidRPr="007810CC">
        <w:rPr>
          <w:b/>
          <w:noProof/>
          <w:sz w:val="28"/>
          <w:szCs w:val="28"/>
        </w:rPr>
        <w:t>«</w:t>
      </w:r>
      <w:r w:rsidR="00F975B2">
        <w:rPr>
          <w:rFonts w:eastAsia="Times New Roman"/>
          <w:b/>
          <w:bCs/>
          <w:sz w:val="28"/>
          <w:szCs w:val="28"/>
        </w:rPr>
        <w:t>Тепловые процессы в устройствах электроснабжения</w:t>
      </w:r>
      <w:r w:rsidRPr="007810CC">
        <w:rPr>
          <w:b/>
          <w:noProof/>
          <w:sz w:val="28"/>
          <w:szCs w:val="28"/>
        </w:rPr>
        <w:t>»</w:t>
      </w:r>
    </w:p>
    <w:p w14:paraId="35672657" w14:textId="77777777" w:rsidR="00567CCF" w:rsidRPr="007810CC" w:rsidRDefault="00567CCF" w:rsidP="00567CCF">
      <w:pPr>
        <w:ind w:firstLine="567"/>
        <w:jc w:val="center"/>
        <w:rPr>
          <w:b/>
          <w:noProof/>
          <w:sz w:val="28"/>
          <w:szCs w:val="28"/>
        </w:rPr>
      </w:pPr>
    </w:p>
    <w:p w14:paraId="4C97F965" w14:textId="77777777" w:rsidR="00567CCF" w:rsidRDefault="00567CCF" w:rsidP="00B11C5E">
      <w:pPr>
        <w:ind w:left="993"/>
        <w:contextualSpacing/>
        <w:jc w:val="both"/>
        <w:rPr>
          <w:sz w:val="28"/>
          <w:szCs w:val="28"/>
        </w:rPr>
      </w:pPr>
      <w:r w:rsidRPr="007810CC">
        <w:rPr>
          <w:sz w:val="28"/>
          <w:szCs w:val="28"/>
        </w:rPr>
        <w:t xml:space="preserve">При проведении промежуточной аттестации обучающемуся предлагается дать ответы на 2 вопроса, приведенных из нижеприведенного списка. </w:t>
      </w:r>
    </w:p>
    <w:p w14:paraId="7D476E3B" w14:textId="77777777" w:rsidR="00567CCF" w:rsidRPr="007810CC" w:rsidRDefault="00567CCF" w:rsidP="00567CCF">
      <w:pPr>
        <w:contextualSpacing/>
        <w:jc w:val="both"/>
        <w:rPr>
          <w:sz w:val="28"/>
          <w:szCs w:val="28"/>
        </w:rPr>
      </w:pPr>
    </w:p>
    <w:p w14:paraId="385CC5C5" w14:textId="735F68C7" w:rsidR="00567CCF" w:rsidRPr="007810CC" w:rsidRDefault="00567CCF" w:rsidP="00567CCF">
      <w:pPr>
        <w:spacing w:line="360" w:lineRule="auto"/>
        <w:ind w:left="357"/>
        <w:jc w:val="center"/>
        <w:rPr>
          <w:noProof/>
          <w:sz w:val="28"/>
          <w:szCs w:val="28"/>
        </w:rPr>
      </w:pPr>
      <w:r w:rsidRPr="007810CC">
        <w:rPr>
          <w:sz w:val="28"/>
          <w:szCs w:val="28"/>
        </w:rPr>
        <w:t xml:space="preserve">Примерный перечень вопросов на </w:t>
      </w:r>
      <w:r w:rsidR="00F81305">
        <w:rPr>
          <w:sz w:val="28"/>
          <w:szCs w:val="28"/>
        </w:rPr>
        <w:t>зачете</w:t>
      </w:r>
      <w:bookmarkStart w:id="0" w:name="_GoBack"/>
      <w:bookmarkEnd w:id="0"/>
      <w:r w:rsidRPr="007810CC">
        <w:rPr>
          <w:sz w:val="28"/>
          <w:szCs w:val="28"/>
        </w:rPr>
        <w:t>:</w:t>
      </w:r>
    </w:p>
    <w:p w14:paraId="56D367EE" w14:textId="77777777" w:rsidR="00567CCF" w:rsidRDefault="00567CCF" w:rsidP="00B11C5E">
      <w:pPr>
        <w:ind w:left="708"/>
        <w:jc w:val="center"/>
        <w:rPr>
          <w:rFonts w:eastAsia="Times New Roman"/>
          <w:b/>
          <w:bCs/>
          <w:sz w:val="28"/>
          <w:szCs w:val="28"/>
        </w:rPr>
      </w:pPr>
    </w:p>
    <w:p w14:paraId="3B55561D" w14:textId="77777777" w:rsidR="00F81305" w:rsidRPr="00F81305" w:rsidRDefault="00F81305" w:rsidP="00F81305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 w:rsidRPr="00F81305">
        <w:rPr>
          <w:rFonts w:eastAsia="Times New Roman"/>
          <w:color w:val="1A1A1A"/>
          <w:sz w:val="28"/>
          <w:szCs w:val="28"/>
          <w:lang w:eastAsia="ru-RU"/>
        </w:rPr>
        <w:t>1.Теплопередача теплопроводностью. Основные определения. Закон Фурье.</w:t>
      </w:r>
    </w:p>
    <w:p w14:paraId="10779324" w14:textId="7DAE7E3B" w:rsidR="00F81305" w:rsidRDefault="00F81305" w:rsidP="00F81305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 w:rsidRPr="00F81305">
        <w:rPr>
          <w:rFonts w:eastAsia="Times New Roman"/>
          <w:color w:val="1A1A1A"/>
          <w:sz w:val="28"/>
          <w:szCs w:val="28"/>
          <w:lang w:eastAsia="ru-RU"/>
        </w:rPr>
        <w:t>2</w:t>
      </w:r>
      <w:r>
        <w:rPr>
          <w:rFonts w:eastAsia="Times New Roman"/>
          <w:color w:val="1A1A1A"/>
          <w:sz w:val="28"/>
          <w:szCs w:val="28"/>
          <w:lang w:eastAsia="ru-RU"/>
        </w:rPr>
        <w:t>.</w:t>
      </w:r>
      <w:r w:rsidRPr="00F81305">
        <w:rPr>
          <w:rFonts w:eastAsia="Times New Roman"/>
          <w:color w:val="1A1A1A"/>
          <w:sz w:val="28"/>
          <w:szCs w:val="28"/>
          <w:lang w:eastAsia="ru-RU"/>
        </w:rPr>
        <w:t xml:space="preserve"> Уравнение теплопроводности. Частные случаи уравнения теплопроводности.</w:t>
      </w:r>
    </w:p>
    <w:p w14:paraId="3FAF1441" w14:textId="30763471" w:rsidR="00F81305" w:rsidRPr="00F81305" w:rsidRDefault="00F81305" w:rsidP="00F81305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 w:rsidRPr="00F81305">
        <w:rPr>
          <w:rFonts w:eastAsia="Times New Roman"/>
          <w:color w:val="1A1A1A"/>
          <w:sz w:val="28"/>
          <w:szCs w:val="28"/>
          <w:lang w:eastAsia="ru-RU"/>
        </w:rPr>
        <w:t>3. Решение однородного</w:t>
      </w:r>
      <w:r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F81305">
        <w:rPr>
          <w:rFonts w:eastAsia="Times New Roman"/>
          <w:color w:val="1A1A1A"/>
          <w:sz w:val="28"/>
          <w:szCs w:val="28"/>
          <w:lang w:eastAsia="ru-RU"/>
        </w:rPr>
        <w:t>уравнения теплопроводности методом разделения переменных (метод Фурье).</w:t>
      </w:r>
    </w:p>
    <w:p w14:paraId="70F5AD90" w14:textId="05338CE1" w:rsidR="00F81305" w:rsidRPr="00F81305" w:rsidRDefault="00F81305" w:rsidP="00F81305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>
        <w:rPr>
          <w:rFonts w:eastAsia="Times New Roman"/>
          <w:color w:val="1A1A1A"/>
          <w:sz w:val="28"/>
          <w:szCs w:val="28"/>
          <w:lang w:eastAsia="ru-RU"/>
        </w:rPr>
        <w:t>4.</w:t>
      </w:r>
      <w:r w:rsidRPr="00F81305">
        <w:rPr>
          <w:rFonts w:eastAsia="Times New Roman"/>
          <w:color w:val="1A1A1A"/>
          <w:sz w:val="28"/>
          <w:szCs w:val="28"/>
          <w:lang w:eastAsia="ru-RU"/>
        </w:rPr>
        <w:t xml:space="preserve"> Методы теплового расчёта, основанные на уравнении стационарной теплопроводности.</w:t>
      </w:r>
    </w:p>
    <w:p w14:paraId="1C106C2B" w14:textId="787D6592" w:rsidR="00F81305" w:rsidRPr="00F81305" w:rsidRDefault="00F81305" w:rsidP="00F81305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>
        <w:rPr>
          <w:rFonts w:eastAsia="Times New Roman"/>
          <w:color w:val="1A1A1A"/>
          <w:sz w:val="28"/>
          <w:szCs w:val="28"/>
          <w:lang w:eastAsia="ru-RU"/>
        </w:rPr>
        <w:t>5.</w:t>
      </w:r>
      <w:r w:rsidRPr="00F81305">
        <w:rPr>
          <w:rFonts w:eastAsia="Times New Roman"/>
          <w:color w:val="1A1A1A"/>
          <w:sz w:val="28"/>
          <w:szCs w:val="28"/>
          <w:lang w:eastAsia="ru-RU"/>
        </w:rPr>
        <w:t xml:space="preserve"> Основы теории конвективного теплопереноса. Основные определения.</w:t>
      </w:r>
    </w:p>
    <w:p w14:paraId="13A78B6C" w14:textId="5D2BF6F0" w:rsidR="00F81305" w:rsidRPr="00F81305" w:rsidRDefault="00F81305" w:rsidP="00F81305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>
        <w:rPr>
          <w:rFonts w:eastAsia="Times New Roman"/>
          <w:color w:val="1A1A1A"/>
          <w:sz w:val="28"/>
          <w:szCs w:val="28"/>
          <w:lang w:eastAsia="ru-RU"/>
        </w:rPr>
        <w:t>6.</w:t>
      </w:r>
      <w:r w:rsidRPr="00F81305">
        <w:rPr>
          <w:rFonts w:eastAsia="Times New Roman"/>
          <w:color w:val="1A1A1A"/>
          <w:sz w:val="28"/>
          <w:szCs w:val="28"/>
          <w:lang w:eastAsia="ru-RU"/>
        </w:rPr>
        <w:t xml:space="preserve"> Основные законы теплового излучения( законы Кирхгофа, </w:t>
      </w:r>
      <w:proofErr w:type="spellStart"/>
      <w:r w:rsidRPr="00F81305">
        <w:rPr>
          <w:rFonts w:eastAsia="Times New Roman"/>
          <w:color w:val="1A1A1A"/>
          <w:sz w:val="28"/>
          <w:szCs w:val="28"/>
          <w:lang w:eastAsia="ru-RU"/>
        </w:rPr>
        <w:t>Стэфана</w:t>
      </w:r>
      <w:proofErr w:type="spellEnd"/>
      <w:r w:rsidRPr="00F81305">
        <w:rPr>
          <w:rFonts w:eastAsia="Times New Roman"/>
          <w:color w:val="1A1A1A"/>
          <w:sz w:val="28"/>
          <w:szCs w:val="28"/>
          <w:lang w:eastAsia="ru-RU"/>
        </w:rPr>
        <w:t>-Больцмана, Вина).</w:t>
      </w:r>
    </w:p>
    <w:p w14:paraId="6CB1EF8E" w14:textId="058CE106" w:rsidR="00F81305" w:rsidRPr="00F81305" w:rsidRDefault="00F81305" w:rsidP="00F81305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>
        <w:rPr>
          <w:rFonts w:eastAsia="Times New Roman"/>
          <w:color w:val="1A1A1A"/>
          <w:sz w:val="28"/>
          <w:szCs w:val="28"/>
          <w:lang w:eastAsia="ru-RU"/>
        </w:rPr>
        <w:t>7</w:t>
      </w:r>
      <w:r w:rsidRPr="00F81305">
        <w:rPr>
          <w:rFonts w:eastAsia="Times New Roman"/>
          <w:color w:val="1A1A1A"/>
          <w:sz w:val="28"/>
          <w:szCs w:val="28"/>
          <w:lang w:eastAsia="ru-RU"/>
        </w:rPr>
        <w:t>.Нагрев и охлаждение проводов контактной сети в условиях естественной вынужденной конвекции.</w:t>
      </w:r>
    </w:p>
    <w:p w14:paraId="0140018B" w14:textId="32AB4401" w:rsidR="00F81305" w:rsidRPr="00F81305" w:rsidRDefault="00F81305" w:rsidP="00F81305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>
        <w:rPr>
          <w:rFonts w:eastAsia="Times New Roman"/>
          <w:color w:val="1A1A1A"/>
          <w:sz w:val="28"/>
          <w:szCs w:val="28"/>
          <w:lang w:eastAsia="ru-RU"/>
        </w:rPr>
        <w:t>8.</w:t>
      </w:r>
      <w:r w:rsidRPr="00F81305">
        <w:rPr>
          <w:rFonts w:eastAsia="Times New Roman"/>
          <w:color w:val="1A1A1A"/>
          <w:sz w:val="28"/>
          <w:szCs w:val="28"/>
          <w:lang w:eastAsia="ru-RU"/>
        </w:rPr>
        <w:t xml:space="preserve"> Уравнения нагрева и процесса охлаждения провода контактной сети.</w:t>
      </w:r>
    </w:p>
    <w:p w14:paraId="0F87D4CA" w14:textId="4F6F039C" w:rsidR="00F81305" w:rsidRPr="00F81305" w:rsidRDefault="00F81305" w:rsidP="00F81305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>
        <w:rPr>
          <w:rFonts w:eastAsia="Times New Roman"/>
          <w:color w:val="1A1A1A"/>
          <w:sz w:val="28"/>
          <w:szCs w:val="28"/>
          <w:lang w:eastAsia="ru-RU"/>
        </w:rPr>
        <w:t>9.</w:t>
      </w:r>
      <w:r w:rsidRPr="00F81305">
        <w:rPr>
          <w:rFonts w:eastAsia="Times New Roman"/>
          <w:color w:val="1A1A1A"/>
          <w:sz w:val="28"/>
          <w:szCs w:val="28"/>
          <w:lang w:eastAsia="ru-RU"/>
        </w:rPr>
        <w:t xml:space="preserve"> Максимально допустимый ток при установившемся режиме.</w:t>
      </w:r>
    </w:p>
    <w:p w14:paraId="68FB1210" w14:textId="68DB5989" w:rsidR="00F81305" w:rsidRPr="00F81305" w:rsidRDefault="00F81305" w:rsidP="00F81305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>
        <w:rPr>
          <w:rFonts w:eastAsia="Times New Roman"/>
          <w:color w:val="1A1A1A"/>
          <w:sz w:val="28"/>
          <w:szCs w:val="28"/>
          <w:lang w:eastAsia="ru-RU"/>
        </w:rPr>
        <w:t>10.</w:t>
      </w:r>
      <w:r w:rsidRPr="00F81305">
        <w:rPr>
          <w:rFonts w:eastAsia="Times New Roman"/>
          <w:color w:val="1A1A1A"/>
          <w:sz w:val="28"/>
          <w:szCs w:val="28"/>
          <w:lang w:eastAsia="ru-RU"/>
        </w:rPr>
        <w:t xml:space="preserve"> Расчёт температуры нагрева и охлаждения провода при различных циклах тяговой нагрузки.</w:t>
      </w:r>
    </w:p>
    <w:p w14:paraId="6D47CCD9" w14:textId="5F8DD6D2" w:rsidR="00F81305" w:rsidRPr="00F81305" w:rsidRDefault="00F81305" w:rsidP="00F81305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>
        <w:rPr>
          <w:rFonts w:eastAsia="Times New Roman"/>
          <w:color w:val="1A1A1A"/>
          <w:sz w:val="28"/>
          <w:szCs w:val="28"/>
          <w:lang w:eastAsia="ru-RU"/>
        </w:rPr>
        <w:t>11.</w:t>
      </w:r>
      <w:r w:rsidRPr="00F81305">
        <w:rPr>
          <w:rFonts w:eastAsia="Times New Roman"/>
          <w:color w:val="1A1A1A"/>
          <w:sz w:val="28"/>
          <w:szCs w:val="28"/>
          <w:lang w:eastAsia="ru-RU"/>
        </w:rPr>
        <w:t xml:space="preserve"> Расчёт межпоездного интервала по условиям нагрева проводов контактной </w:t>
      </w:r>
      <w:r>
        <w:rPr>
          <w:rFonts w:eastAsia="Times New Roman"/>
          <w:color w:val="1A1A1A"/>
          <w:sz w:val="28"/>
          <w:szCs w:val="28"/>
          <w:lang w:eastAsia="ru-RU"/>
        </w:rPr>
        <w:t>12.</w:t>
      </w:r>
      <w:r w:rsidRPr="00F81305">
        <w:rPr>
          <w:rFonts w:eastAsia="Times New Roman"/>
          <w:color w:val="1A1A1A"/>
          <w:sz w:val="28"/>
          <w:szCs w:val="28"/>
          <w:lang w:eastAsia="ru-RU"/>
        </w:rPr>
        <w:t xml:space="preserve"> Нагрев проводов контактной сети при коротком замыкании.</w:t>
      </w:r>
    </w:p>
    <w:p w14:paraId="62D1E9FE" w14:textId="42C1BD9B" w:rsidR="00F81305" w:rsidRPr="00F81305" w:rsidRDefault="00F81305" w:rsidP="00F81305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>
        <w:rPr>
          <w:rFonts w:eastAsia="Times New Roman"/>
          <w:color w:val="1A1A1A"/>
          <w:sz w:val="28"/>
          <w:szCs w:val="28"/>
          <w:lang w:eastAsia="ru-RU"/>
        </w:rPr>
        <w:t>12</w:t>
      </w:r>
      <w:r w:rsidRPr="00F81305">
        <w:rPr>
          <w:rFonts w:eastAsia="Times New Roman"/>
          <w:color w:val="1A1A1A"/>
          <w:sz w:val="28"/>
          <w:szCs w:val="28"/>
          <w:lang w:eastAsia="ru-RU"/>
        </w:rPr>
        <w:t>.Электрические способы борьбы с гололедом.</w:t>
      </w:r>
    </w:p>
    <w:p w14:paraId="2A0A99D4" w14:textId="4A10D25A" w:rsidR="00F81305" w:rsidRPr="00F81305" w:rsidRDefault="00F81305" w:rsidP="00F81305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>
        <w:rPr>
          <w:rFonts w:eastAsia="Times New Roman"/>
          <w:color w:val="1A1A1A"/>
          <w:sz w:val="28"/>
          <w:szCs w:val="28"/>
          <w:lang w:eastAsia="ru-RU"/>
        </w:rPr>
        <w:t>13.</w:t>
      </w:r>
      <w:r w:rsidRPr="00F81305">
        <w:rPr>
          <w:rFonts w:eastAsia="Times New Roman"/>
          <w:color w:val="1A1A1A"/>
          <w:sz w:val="28"/>
          <w:szCs w:val="28"/>
          <w:lang w:eastAsia="ru-RU"/>
        </w:rPr>
        <w:t xml:space="preserve"> Борьба с гололедом на проводах контактной сети постоянного тока 3,3 </w:t>
      </w:r>
      <w:proofErr w:type="spellStart"/>
      <w:r w:rsidRPr="00F81305">
        <w:rPr>
          <w:rFonts w:eastAsia="Times New Roman"/>
          <w:color w:val="1A1A1A"/>
          <w:sz w:val="28"/>
          <w:szCs w:val="28"/>
          <w:lang w:eastAsia="ru-RU"/>
        </w:rPr>
        <w:t>кВ.</w:t>
      </w:r>
      <w:proofErr w:type="spellEnd"/>
    </w:p>
    <w:p w14:paraId="73BC2AB6" w14:textId="1E5EE64E" w:rsidR="00F81305" w:rsidRPr="00F81305" w:rsidRDefault="00F81305" w:rsidP="00F81305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>
        <w:rPr>
          <w:rFonts w:eastAsia="Times New Roman"/>
          <w:color w:val="1A1A1A"/>
          <w:sz w:val="28"/>
          <w:szCs w:val="28"/>
          <w:lang w:eastAsia="ru-RU"/>
        </w:rPr>
        <w:t>14.</w:t>
      </w:r>
      <w:r w:rsidRPr="00F81305">
        <w:rPr>
          <w:rFonts w:eastAsia="Times New Roman"/>
          <w:color w:val="1A1A1A"/>
          <w:sz w:val="28"/>
          <w:szCs w:val="28"/>
          <w:lang w:eastAsia="ru-RU"/>
        </w:rPr>
        <w:t xml:space="preserve"> Борьба с гололедом на проводах контактной сети переменного тока 27,5 </w:t>
      </w:r>
      <w:proofErr w:type="spellStart"/>
      <w:r w:rsidRPr="00F81305">
        <w:rPr>
          <w:rFonts w:eastAsia="Times New Roman"/>
          <w:color w:val="1A1A1A"/>
          <w:sz w:val="28"/>
          <w:szCs w:val="28"/>
          <w:lang w:eastAsia="ru-RU"/>
        </w:rPr>
        <w:t>кВ.</w:t>
      </w:r>
      <w:proofErr w:type="spellEnd"/>
    </w:p>
    <w:p w14:paraId="10B87C2A" w14:textId="477F7874" w:rsidR="00F81305" w:rsidRPr="00F81305" w:rsidRDefault="00F81305" w:rsidP="00F81305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>
        <w:rPr>
          <w:rFonts w:eastAsia="Times New Roman"/>
          <w:color w:val="1A1A1A"/>
          <w:sz w:val="28"/>
          <w:szCs w:val="28"/>
          <w:lang w:eastAsia="ru-RU"/>
        </w:rPr>
        <w:t>15.</w:t>
      </w:r>
      <w:r w:rsidRPr="00F81305">
        <w:rPr>
          <w:rFonts w:eastAsia="Times New Roman"/>
          <w:color w:val="1A1A1A"/>
          <w:sz w:val="28"/>
          <w:szCs w:val="28"/>
          <w:lang w:eastAsia="ru-RU"/>
        </w:rPr>
        <w:t xml:space="preserve"> Удаление гололеда с проводов воздушных линий.</w:t>
      </w:r>
    </w:p>
    <w:p w14:paraId="10801E25" w14:textId="39944ABC" w:rsidR="00F81305" w:rsidRPr="00F81305" w:rsidRDefault="00F81305" w:rsidP="00F81305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>
        <w:rPr>
          <w:rFonts w:eastAsia="Times New Roman"/>
          <w:color w:val="1A1A1A"/>
          <w:sz w:val="28"/>
          <w:szCs w:val="28"/>
          <w:lang w:eastAsia="ru-RU"/>
        </w:rPr>
        <w:t>16.</w:t>
      </w:r>
      <w:r w:rsidRPr="00F81305">
        <w:rPr>
          <w:rFonts w:eastAsia="Times New Roman"/>
          <w:color w:val="1A1A1A"/>
          <w:sz w:val="28"/>
          <w:szCs w:val="28"/>
          <w:lang w:eastAsia="ru-RU"/>
        </w:rPr>
        <w:t xml:space="preserve"> Тепловые процессы в контактной сети с локальным износом контактного провода.</w:t>
      </w:r>
    </w:p>
    <w:p w14:paraId="1E111E7A" w14:textId="747D7753" w:rsidR="00F81305" w:rsidRPr="00F81305" w:rsidRDefault="00F81305" w:rsidP="00F81305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>
        <w:rPr>
          <w:rFonts w:eastAsia="Times New Roman"/>
          <w:color w:val="1A1A1A"/>
          <w:sz w:val="28"/>
          <w:szCs w:val="28"/>
          <w:lang w:eastAsia="ru-RU"/>
        </w:rPr>
        <w:t>17.</w:t>
      </w:r>
      <w:r w:rsidRPr="00F81305">
        <w:rPr>
          <w:rFonts w:eastAsia="Times New Roman"/>
          <w:color w:val="1A1A1A"/>
          <w:sz w:val="28"/>
          <w:szCs w:val="28"/>
          <w:lang w:eastAsia="ru-RU"/>
        </w:rPr>
        <w:t xml:space="preserve"> Системы теплового контроля состояния контактной сети.</w:t>
      </w:r>
    </w:p>
    <w:p w14:paraId="11CAE82B" w14:textId="181C6D6A" w:rsidR="00F81305" w:rsidRPr="00F81305" w:rsidRDefault="00F81305" w:rsidP="00F81305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>
        <w:rPr>
          <w:rFonts w:eastAsia="Times New Roman"/>
          <w:color w:val="1A1A1A"/>
          <w:sz w:val="28"/>
          <w:szCs w:val="28"/>
          <w:lang w:eastAsia="ru-RU"/>
        </w:rPr>
        <w:t>18.</w:t>
      </w:r>
      <w:r w:rsidRPr="00F81305">
        <w:rPr>
          <w:rFonts w:eastAsia="Times New Roman"/>
          <w:color w:val="1A1A1A"/>
          <w:sz w:val="28"/>
          <w:szCs w:val="28"/>
          <w:lang w:eastAsia="ru-RU"/>
        </w:rPr>
        <w:t xml:space="preserve"> Основы бесконтактного измерения температуры.</w:t>
      </w:r>
    </w:p>
    <w:p w14:paraId="303975CA" w14:textId="73040E1E" w:rsidR="00F81305" w:rsidRPr="00F81305" w:rsidRDefault="00F81305" w:rsidP="00F81305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>
        <w:rPr>
          <w:rFonts w:eastAsia="Times New Roman"/>
          <w:color w:val="1A1A1A"/>
          <w:sz w:val="28"/>
          <w:szCs w:val="28"/>
          <w:lang w:eastAsia="ru-RU"/>
        </w:rPr>
        <w:t>19.</w:t>
      </w:r>
      <w:r w:rsidRPr="00F81305">
        <w:rPr>
          <w:rFonts w:eastAsia="Times New Roman"/>
          <w:color w:val="1A1A1A"/>
          <w:sz w:val="28"/>
          <w:szCs w:val="28"/>
          <w:lang w:eastAsia="ru-RU"/>
        </w:rPr>
        <w:t xml:space="preserve"> Инфракрасные системы для дистанционного измерения температуры.</w:t>
      </w:r>
    </w:p>
    <w:p w14:paraId="24DDA078" w14:textId="77777777" w:rsidR="00B11C5E" w:rsidRPr="00B11C5E" w:rsidRDefault="00B11C5E" w:rsidP="00B11C5E">
      <w:pPr>
        <w:shd w:val="clear" w:color="auto" w:fill="FFFFFF"/>
        <w:ind w:left="1134"/>
        <w:rPr>
          <w:rFonts w:eastAsia="Times New Roman"/>
          <w:color w:val="1A1A1A"/>
          <w:sz w:val="28"/>
          <w:szCs w:val="28"/>
          <w:lang w:eastAsia="ru-RU"/>
        </w:rPr>
      </w:pPr>
    </w:p>
    <w:p w14:paraId="53A687E9" w14:textId="77777777" w:rsidR="009A586E" w:rsidRPr="009A586E" w:rsidRDefault="009A586E" w:rsidP="00B11C5E">
      <w:pPr>
        <w:shd w:val="clear" w:color="auto" w:fill="FFFFFF"/>
        <w:ind w:left="1134"/>
        <w:rPr>
          <w:rFonts w:eastAsia="Times New Roman"/>
          <w:color w:val="1A1A1A"/>
          <w:sz w:val="28"/>
          <w:szCs w:val="28"/>
          <w:lang w:eastAsia="ru-RU"/>
        </w:rPr>
      </w:pPr>
    </w:p>
    <w:p w14:paraId="12EBB520" w14:textId="77777777" w:rsidR="009A586E" w:rsidRPr="00B11C5E" w:rsidRDefault="009A586E" w:rsidP="00B11C5E">
      <w:pPr>
        <w:shd w:val="clear" w:color="auto" w:fill="FFFFFF"/>
        <w:ind w:left="1134"/>
        <w:rPr>
          <w:rFonts w:eastAsia="Times New Roman"/>
          <w:color w:val="1A1A1A"/>
          <w:sz w:val="28"/>
          <w:szCs w:val="28"/>
          <w:lang w:eastAsia="ru-RU"/>
        </w:rPr>
      </w:pPr>
    </w:p>
    <w:p w14:paraId="51BB58FE" w14:textId="42F8FD84" w:rsidR="007A64D6" w:rsidRPr="007A64D6" w:rsidRDefault="007A64D6" w:rsidP="009A586E">
      <w:pPr>
        <w:jc w:val="both"/>
        <w:rPr>
          <w:rFonts w:eastAsia="Times New Roman"/>
          <w:sz w:val="28"/>
          <w:szCs w:val="28"/>
        </w:rPr>
      </w:pPr>
    </w:p>
    <w:sectPr w:rsidR="007A64D6" w:rsidRPr="007A64D6" w:rsidSect="000B0F2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12B00"/>
    <w:multiLevelType w:val="hybridMultilevel"/>
    <w:tmpl w:val="B01CA9C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933850"/>
    <w:multiLevelType w:val="hybridMultilevel"/>
    <w:tmpl w:val="378A0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4534E"/>
    <w:multiLevelType w:val="hybridMultilevel"/>
    <w:tmpl w:val="26722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6259A"/>
    <w:multiLevelType w:val="hybridMultilevel"/>
    <w:tmpl w:val="0CFA4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E247D"/>
    <w:multiLevelType w:val="hybridMultilevel"/>
    <w:tmpl w:val="0A407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4782C"/>
    <w:multiLevelType w:val="hybridMultilevel"/>
    <w:tmpl w:val="F63C0F7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7AF4641"/>
    <w:multiLevelType w:val="hybridMultilevel"/>
    <w:tmpl w:val="F63C0F7A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7">
    <w:nsid w:val="79E777E2"/>
    <w:multiLevelType w:val="hybridMultilevel"/>
    <w:tmpl w:val="CD3C2484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571E8D"/>
    <w:rsid w:val="000B0F2B"/>
    <w:rsid w:val="0014327A"/>
    <w:rsid w:val="00152D73"/>
    <w:rsid w:val="00180FB2"/>
    <w:rsid w:val="001D5B9F"/>
    <w:rsid w:val="002258CF"/>
    <w:rsid w:val="00237811"/>
    <w:rsid w:val="002539F5"/>
    <w:rsid w:val="002A187A"/>
    <w:rsid w:val="002E457B"/>
    <w:rsid w:val="00322350"/>
    <w:rsid w:val="003E39BB"/>
    <w:rsid w:val="00411521"/>
    <w:rsid w:val="004272EB"/>
    <w:rsid w:val="00487413"/>
    <w:rsid w:val="004B1EB1"/>
    <w:rsid w:val="005469F0"/>
    <w:rsid w:val="005470B3"/>
    <w:rsid w:val="00567CCF"/>
    <w:rsid w:val="00571E8D"/>
    <w:rsid w:val="005A6A09"/>
    <w:rsid w:val="006C1C57"/>
    <w:rsid w:val="006C634F"/>
    <w:rsid w:val="00745225"/>
    <w:rsid w:val="00764619"/>
    <w:rsid w:val="007A64D6"/>
    <w:rsid w:val="00801C4D"/>
    <w:rsid w:val="009A586E"/>
    <w:rsid w:val="009C0320"/>
    <w:rsid w:val="00A02028"/>
    <w:rsid w:val="00A43719"/>
    <w:rsid w:val="00A72A75"/>
    <w:rsid w:val="00AB3501"/>
    <w:rsid w:val="00B11C5E"/>
    <w:rsid w:val="00BA28D4"/>
    <w:rsid w:val="00CA53BA"/>
    <w:rsid w:val="00D30C7B"/>
    <w:rsid w:val="00D54184"/>
    <w:rsid w:val="00DF5FCD"/>
    <w:rsid w:val="00E62B12"/>
    <w:rsid w:val="00F40681"/>
    <w:rsid w:val="00F55257"/>
    <w:rsid w:val="00F81305"/>
    <w:rsid w:val="00F975B2"/>
    <w:rsid w:val="00FE23E1"/>
    <w:rsid w:val="762D0732"/>
    <w:rsid w:val="76324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ADA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50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B3501"/>
    <w:pPr>
      <w:ind w:left="720"/>
      <w:contextualSpacing/>
    </w:pPr>
  </w:style>
  <w:style w:type="paragraph" w:styleId="3">
    <w:name w:val="Body Text 3"/>
    <w:basedOn w:val="a"/>
    <w:link w:val="30"/>
    <w:uiPriority w:val="99"/>
    <w:rsid w:val="00AB3501"/>
    <w:pPr>
      <w:spacing w:after="120" w:line="276" w:lineRule="auto"/>
    </w:pPr>
    <w:rPr>
      <w:rFonts w:ascii="Calibri" w:eastAsia="Times New Roman" w:hAnsi="Calibri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AB3501"/>
    <w:rPr>
      <w:rFonts w:ascii="Calibri" w:eastAsia="Times New Roman" w:hAnsi="Calibri" w:cs="Times New Roman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B350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B3501"/>
    <w:rPr>
      <w:rFonts w:ascii="Times New Roman" w:eastAsia="Calibri" w:hAnsi="Times New Roman" w:cs="Times New Roman"/>
      <w:sz w:val="24"/>
    </w:rPr>
  </w:style>
  <w:style w:type="character" w:styleId="a4">
    <w:name w:val="Strong"/>
    <w:basedOn w:val="a0"/>
    <w:uiPriority w:val="22"/>
    <w:qFormat/>
    <w:rsid w:val="00DF5FCD"/>
    <w:rPr>
      <w:b/>
      <w:bCs/>
    </w:rPr>
  </w:style>
  <w:style w:type="paragraph" w:styleId="a5">
    <w:name w:val="Normal (Web)"/>
    <w:basedOn w:val="a"/>
    <w:uiPriority w:val="99"/>
    <w:unhideWhenUsed/>
    <w:rsid w:val="00BA28D4"/>
    <w:pPr>
      <w:spacing w:before="100" w:beforeAutospacing="1" w:after="100" w:afterAutospacing="1"/>
    </w:pPr>
    <w:rPr>
      <w:rFonts w:eastAsia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6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AD7CC4C5DB8B7428137296CEF73DC25" ma:contentTypeVersion="2" ma:contentTypeDescription="Создание документа." ma:contentTypeScope="" ma:versionID="d53bffdb350f6c855b73624e5b79ce6a">
  <xsd:schema xmlns:xsd="http://www.w3.org/2001/XMLSchema" xmlns:xs="http://www.w3.org/2001/XMLSchema" xmlns:p="http://schemas.microsoft.com/office/2006/metadata/properties" xmlns:ns2="c45dd02d-126c-40eb-94b5-f86cf6cd808c" targetNamespace="http://schemas.microsoft.com/office/2006/metadata/properties" ma:root="true" ma:fieldsID="7a7504f99dd229be35b63d539cbe7f22" ns2:_="">
    <xsd:import namespace="c45dd02d-126c-40eb-94b5-f86cf6cd80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dd02d-126c-40eb-94b5-f86cf6cd80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164048-2481-46FA-A404-318D1D25AB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1BFDE5-6013-442D-A84E-380B307854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5dd02d-126c-40eb-94b5-f86cf6cd80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70F991-1C4F-4185-9D28-D0C8D96EBE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Семенова Елена Юрьевна</cp:lastModifiedBy>
  <cp:revision>27</cp:revision>
  <cp:lastPrinted>2005-10-02T21:14:00Z</cp:lastPrinted>
  <dcterms:created xsi:type="dcterms:W3CDTF">2015-12-16T15:10:00Z</dcterms:created>
  <dcterms:modified xsi:type="dcterms:W3CDTF">2024-06-01T14:27:00Z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0x0101005AD7CC4C5DB8B7428137296CEF73DC25</vt:lpwstr>
  </property>
</Properties>
</file>