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609A5" w14:textId="77777777" w:rsidR="002B3422" w:rsidRDefault="002B3422" w:rsidP="002B3422">
      <w:pPr>
        <w:pStyle w:val="abzac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Вопросы для оценки результата освоения "Знать":</w:t>
      </w:r>
    </w:p>
    <w:p w14:paraId="7DECDC39" w14:textId="77777777" w:rsidR="002B3422" w:rsidRDefault="002B3422" w:rsidP="002B342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Что такое тяговое плечо</w:t>
      </w:r>
      <w:r>
        <w:rPr>
          <w:color w:val="000000"/>
          <w:sz w:val="27"/>
          <w:szCs w:val="27"/>
        </w:rPr>
        <w:br/>
        <w:t>2) Основные показатели эффективности использования.</w:t>
      </w:r>
      <w:r>
        <w:rPr>
          <w:color w:val="000000"/>
          <w:sz w:val="27"/>
          <w:szCs w:val="27"/>
        </w:rPr>
        <w:br/>
        <w:t>3) Влияние длины тягового плеча на эффективность эксплуатации локомотива.</w:t>
      </w:r>
      <w:r>
        <w:rPr>
          <w:color w:val="000000"/>
          <w:sz w:val="27"/>
          <w:szCs w:val="27"/>
        </w:rPr>
        <w:br/>
        <w:t>4) Плечевая, кольцевая езда.</w:t>
      </w:r>
      <w:r>
        <w:rPr>
          <w:color w:val="000000"/>
          <w:sz w:val="27"/>
          <w:szCs w:val="27"/>
        </w:rPr>
        <w:br/>
        <w:t>5) Виды ремонтного обслуживания тепловозов в депо.</w:t>
      </w:r>
      <w:r>
        <w:rPr>
          <w:color w:val="000000"/>
          <w:sz w:val="27"/>
          <w:szCs w:val="27"/>
        </w:rPr>
        <w:br/>
        <w:t>6) Что входит в понятие «инвентарный парк локомотивов»?</w:t>
      </w:r>
      <w:r>
        <w:rPr>
          <w:color w:val="000000"/>
          <w:sz w:val="27"/>
          <w:szCs w:val="27"/>
        </w:rPr>
        <w:br/>
        <w:t>7) Какие нужны данные для определения потребности локомотивов?</w:t>
      </w:r>
      <w:r>
        <w:rPr>
          <w:color w:val="000000"/>
          <w:sz w:val="27"/>
          <w:szCs w:val="27"/>
        </w:rPr>
        <w:br/>
        <w:t>8) График оборота локомотивов?</w:t>
      </w:r>
      <w:r>
        <w:rPr>
          <w:color w:val="000000"/>
          <w:sz w:val="27"/>
          <w:szCs w:val="27"/>
        </w:rPr>
        <w:br/>
        <w:t>9) Ремонтный цикл тепловозов?</w:t>
      </w:r>
      <w:r>
        <w:rPr>
          <w:color w:val="000000"/>
          <w:sz w:val="27"/>
          <w:szCs w:val="27"/>
        </w:rPr>
        <w:br/>
        <w:t>10) Виды ремонта тепловозов.</w:t>
      </w:r>
      <w:r>
        <w:rPr>
          <w:color w:val="000000"/>
          <w:sz w:val="27"/>
          <w:szCs w:val="27"/>
        </w:rPr>
        <w:br/>
        <w:t>11) Крупно-агрегатный метод ремонта локомотивов и его преимущества.</w:t>
      </w:r>
      <w:r>
        <w:rPr>
          <w:color w:val="000000"/>
          <w:sz w:val="27"/>
          <w:szCs w:val="27"/>
        </w:rPr>
        <w:br/>
        <w:t>12) Необходимые данные к определению годовой ремонтной программы тепловозов</w:t>
      </w:r>
      <w:r>
        <w:rPr>
          <w:color w:val="000000"/>
          <w:sz w:val="27"/>
          <w:szCs w:val="27"/>
        </w:rPr>
        <w:br/>
        <w:t>13) Инвентарный парк тепловозов.</w:t>
      </w:r>
      <w:r>
        <w:rPr>
          <w:color w:val="000000"/>
          <w:sz w:val="27"/>
          <w:szCs w:val="27"/>
        </w:rPr>
        <w:br/>
        <w:t>14) Пути сокращения простоев в ремонтах и увеличение межремонтных пробегов.</w:t>
      </w:r>
      <w:r>
        <w:rPr>
          <w:color w:val="000000"/>
          <w:sz w:val="27"/>
          <w:szCs w:val="27"/>
        </w:rPr>
        <w:br/>
        <w:t>15) Реостатные и экологические испытания тепловозов.</w:t>
      </w:r>
      <w:r>
        <w:rPr>
          <w:color w:val="000000"/>
          <w:sz w:val="27"/>
          <w:szCs w:val="27"/>
        </w:rPr>
        <w:br/>
        <w:t>16) График экипировки тепловозов. Совмещённая экипировка.</w:t>
      </w:r>
      <w:r>
        <w:rPr>
          <w:color w:val="000000"/>
          <w:sz w:val="27"/>
          <w:szCs w:val="27"/>
        </w:rPr>
        <w:br/>
        <w:t>17) Пробеги тепловозов между экипировками.</w:t>
      </w:r>
      <w:r>
        <w:rPr>
          <w:color w:val="000000"/>
          <w:sz w:val="27"/>
          <w:szCs w:val="27"/>
        </w:rPr>
        <w:br/>
        <w:t>18) Использование альтернативных видов топлива в тепловозных депо.</w:t>
      </w:r>
      <w:r>
        <w:rPr>
          <w:color w:val="000000"/>
          <w:sz w:val="27"/>
          <w:szCs w:val="27"/>
        </w:rPr>
        <w:br/>
        <w:t>19) Применение диагностики в обслуживании тепловозов.</w:t>
      </w:r>
      <w:r>
        <w:rPr>
          <w:color w:val="000000"/>
          <w:sz w:val="27"/>
          <w:szCs w:val="27"/>
        </w:rPr>
        <w:br/>
        <w:t>20) Что такое надёжность тепловозов?</w:t>
      </w:r>
      <w:r>
        <w:rPr>
          <w:color w:val="000000"/>
          <w:sz w:val="27"/>
          <w:szCs w:val="27"/>
        </w:rPr>
        <w:br/>
        <w:t>21) Влияние диагностики на организацию работы тепловозов.</w:t>
      </w:r>
      <w:r>
        <w:rPr>
          <w:color w:val="000000"/>
          <w:sz w:val="27"/>
          <w:szCs w:val="27"/>
        </w:rPr>
        <w:br/>
        <w:t>22) Основные обязанности локомотивных бригад</w:t>
      </w:r>
      <w:r>
        <w:rPr>
          <w:color w:val="000000"/>
          <w:sz w:val="27"/>
          <w:szCs w:val="27"/>
        </w:rPr>
        <w:br/>
        <w:t>23) Способы обслуживания локомотива бригадами</w:t>
      </w:r>
      <w:r>
        <w:rPr>
          <w:color w:val="000000"/>
          <w:sz w:val="27"/>
          <w:szCs w:val="27"/>
        </w:rPr>
        <w:br/>
        <w:t>24) Нормирование работы и отдыха локомотивных бригад</w:t>
      </w:r>
      <w:r>
        <w:rPr>
          <w:color w:val="000000"/>
          <w:sz w:val="27"/>
          <w:szCs w:val="27"/>
        </w:rPr>
        <w:br/>
        <w:t>25) Задачи и содержание технического обслуживания и ремонтов локомотивов</w:t>
      </w:r>
      <w:r>
        <w:rPr>
          <w:color w:val="000000"/>
          <w:sz w:val="27"/>
          <w:szCs w:val="27"/>
        </w:rPr>
        <w:br/>
        <w:t>26) Основные понятия и определения надежности локомотивов</w:t>
      </w:r>
      <w:r>
        <w:rPr>
          <w:color w:val="000000"/>
          <w:sz w:val="27"/>
          <w:szCs w:val="27"/>
        </w:rPr>
        <w:br/>
        <w:t>27) Виды технического обслуживания и текущих ремонтов локомотивов</w:t>
      </w:r>
      <w:r>
        <w:rPr>
          <w:color w:val="000000"/>
          <w:sz w:val="27"/>
          <w:szCs w:val="27"/>
        </w:rPr>
        <w:br/>
        <w:t>28) Ремонтная циклограмма</w:t>
      </w:r>
      <w:r>
        <w:rPr>
          <w:color w:val="000000"/>
          <w:sz w:val="27"/>
          <w:szCs w:val="27"/>
        </w:rPr>
        <w:br/>
        <w:t>29) Формирование ремонтного цикла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30) Технико-экономическая эффективность системы ТО и </w:t>
      </w:r>
      <w:proofErr w:type="spellStart"/>
      <w:r>
        <w:rPr>
          <w:color w:val="000000"/>
          <w:sz w:val="27"/>
          <w:szCs w:val="27"/>
        </w:rPr>
        <w:t>ТР</w:t>
      </w:r>
      <w:proofErr w:type="spellEnd"/>
      <w:r>
        <w:rPr>
          <w:color w:val="000000"/>
          <w:sz w:val="27"/>
          <w:szCs w:val="27"/>
        </w:rPr>
        <w:t xml:space="preserve"> локомотивов</w:t>
      </w:r>
      <w:r>
        <w:rPr>
          <w:color w:val="000000"/>
          <w:sz w:val="27"/>
          <w:szCs w:val="27"/>
        </w:rPr>
        <w:br/>
        <w:t xml:space="preserve">31) Методы организации ТО и </w:t>
      </w:r>
      <w:proofErr w:type="spellStart"/>
      <w:r>
        <w:rPr>
          <w:color w:val="000000"/>
          <w:sz w:val="27"/>
          <w:szCs w:val="27"/>
        </w:rPr>
        <w:t>ТР</w:t>
      </w:r>
      <w:proofErr w:type="spellEnd"/>
      <w:r>
        <w:rPr>
          <w:color w:val="000000"/>
          <w:sz w:val="27"/>
          <w:szCs w:val="27"/>
        </w:rPr>
        <w:t xml:space="preserve"> локомотивов</w:t>
      </w:r>
    </w:p>
    <w:p w14:paraId="02C97C62" w14:textId="77777777" w:rsidR="002B3422" w:rsidRDefault="002B3422" w:rsidP="002B3422">
      <w:pPr>
        <w:pStyle w:val="abzac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Вопросы для оценки результата освоения "Уметь":</w:t>
      </w:r>
    </w:p>
    <w:p w14:paraId="06B570E1" w14:textId="77777777" w:rsidR="002B3422" w:rsidRDefault="002B3422" w:rsidP="002B342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Рассчитывать потребности локомотивных бригад.</w:t>
      </w:r>
      <w:r>
        <w:rPr>
          <w:color w:val="000000"/>
          <w:sz w:val="27"/>
          <w:szCs w:val="27"/>
        </w:rPr>
        <w:br/>
        <w:t>2) Рассчитывать эксплуатируемый парк локомотивов по ведомости оборота.</w:t>
      </w:r>
      <w:r>
        <w:rPr>
          <w:color w:val="000000"/>
          <w:sz w:val="27"/>
          <w:szCs w:val="27"/>
        </w:rPr>
        <w:br/>
        <w:t>3) Определять допустимую протяжённость тягового плеча.</w:t>
      </w:r>
      <w:r>
        <w:rPr>
          <w:color w:val="000000"/>
          <w:sz w:val="27"/>
          <w:szCs w:val="27"/>
        </w:rPr>
        <w:br/>
        <w:t>4) Определять среднесуточный пробег и полезную работу тепловоза.</w:t>
      </w:r>
      <w:r>
        <w:rPr>
          <w:color w:val="000000"/>
          <w:sz w:val="27"/>
          <w:szCs w:val="27"/>
        </w:rPr>
        <w:br/>
        <w:t>5) Определять по графику оборота потребности в локомотивах?</w:t>
      </w:r>
      <w:r>
        <w:rPr>
          <w:color w:val="000000"/>
          <w:sz w:val="27"/>
          <w:szCs w:val="27"/>
        </w:rPr>
        <w:br/>
        <w:t>6) Рассчитывать годовую ремонтную программу тепловозов.</w:t>
      </w:r>
      <w:r>
        <w:rPr>
          <w:color w:val="000000"/>
          <w:sz w:val="27"/>
          <w:szCs w:val="27"/>
        </w:rPr>
        <w:br/>
        <w:t>7) Определять годовую ремонтную программу тепловозов.</w:t>
      </w:r>
      <w:r>
        <w:rPr>
          <w:color w:val="000000"/>
          <w:sz w:val="27"/>
          <w:szCs w:val="27"/>
        </w:rPr>
        <w:br/>
        <w:t>8) Определять фронт ремонтов.</w:t>
      </w:r>
      <w:r>
        <w:rPr>
          <w:color w:val="000000"/>
          <w:sz w:val="27"/>
          <w:szCs w:val="27"/>
        </w:rPr>
        <w:br/>
        <w:t xml:space="preserve">9) Рассчитывать эксплуатируемый парк тепловозов с учётом неравномерности </w:t>
      </w:r>
      <w:proofErr w:type="spellStart"/>
      <w:r>
        <w:rPr>
          <w:color w:val="000000"/>
          <w:sz w:val="27"/>
          <w:szCs w:val="27"/>
        </w:rPr>
        <w:t>ГДП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10) Рассчитывать эксплуатируемый парк тепловозов по грузообороту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11) Рассчитывать эксплуатируемый парк тепловозов по пробегу.</w:t>
      </w:r>
      <w:r>
        <w:rPr>
          <w:color w:val="000000"/>
          <w:sz w:val="27"/>
          <w:szCs w:val="27"/>
        </w:rPr>
        <w:br/>
        <w:t>12) Составлять ведомость оборота тепловоза</w:t>
      </w:r>
      <w:r>
        <w:rPr>
          <w:color w:val="000000"/>
          <w:sz w:val="27"/>
          <w:szCs w:val="27"/>
        </w:rPr>
        <w:br/>
        <w:t>13) Составлять график оборота тепловозов</w:t>
      </w:r>
      <w:r>
        <w:rPr>
          <w:color w:val="000000"/>
          <w:sz w:val="27"/>
          <w:szCs w:val="27"/>
        </w:rPr>
        <w:br/>
        <w:t>14) Рассчитывать эксплуатируемый парк маневровых тепловозов.</w:t>
      </w:r>
      <w:r>
        <w:rPr>
          <w:color w:val="000000"/>
          <w:sz w:val="27"/>
          <w:szCs w:val="27"/>
        </w:rPr>
        <w:br/>
        <w:t>14) Рассчитывать эксплуатируемый парк хозяйственных тепловозов.</w:t>
      </w:r>
      <w:r>
        <w:rPr>
          <w:color w:val="000000"/>
          <w:sz w:val="27"/>
          <w:szCs w:val="27"/>
        </w:rPr>
        <w:br/>
        <w:t>15) Определять штата локомотивных бригад</w:t>
      </w:r>
    </w:p>
    <w:p w14:paraId="79B820D5" w14:textId="77777777" w:rsidR="002B3422" w:rsidRDefault="002B3422" w:rsidP="002B3422">
      <w:pPr>
        <w:pStyle w:val="abzac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Вопросы для оценки результата освоения "Иметь навыки":</w:t>
      </w:r>
    </w:p>
    <w:p w14:paraId="27D08BF3" w14:textId="77777777" w:rsidR="002B3422" w:rsidRDefault="002B3422" w:rsidP="002B342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Методами определения эксплуатируемого парка локомотивов по коэффициенту потребности.</w:t>
      </w:r>
    </w:p>
    <w:p w14:paraId="0695A84C" w14:textId="77777777" w:rsidR="002B3422" w:rsidRDefault="002B3422" w:rsidP="002B342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Методами определения расхода смазочных материалов для нужд эксплуатации и ремонта.</w:t>
      </w:r>
    </w:p>
    <w:p w14:paraId="366615DF" w14:textId="77777777" w:rsidR="002B3422" w:rsidRDefault="002B3422" w:rsidP="002B342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Методами определения расхода дизельного топлива за поездку и на единицу работы аналитическим способом.</w:t>
      </w:r>
    </w:p>
    <w:p w14:paraId="0561D093" w14:textId="77777777" w:rsidR="002B3422" w:rsidRDefault="002B3422" w:rsidP="002B342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Методами определения позиций для реостатных испытаний.</w:t>
      </w:r>
    </w:p>
    <w:p w14:paraId="148B5299" w14:textId="77777777" w:rsidR="002B3422" w:rsidRDefault="002B3422" w:rsidP="002B342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Аналитическим методом расчета эксплуатируемого парка локомотивов.</w:t>
      </w:r>
    </w:p>
    <w:p w14:paraId="3FEC7E17" w14:textId="77777777" w:rsidR="002B3422" w:rsidRDefault="002B3422" w:rsidP="002B342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Графоаналитическим методом расчета эксплуатируемого парка локомотивов.</w:t>
      </w:r>
    </w:p>
    <w:p w14:paraId="6EAE0F45" w14:textId="77777777" w:rsidR="002B3422" w:rsidRDefault="002B3422" w:rsidP="002B342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Методами определения эксплуатируемого парка тепловозов.</w:t>
      </w:r>
    </w:p>
    <w:p w14:paraId="268CBEE2" w14:textId="77777777" w:rsidR="002B3422" w:rsidRDefault="002B3422" w:rsidP="002B342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Методами определения потребности локомотивных бригад.</w:t>
      </w:r>
    </w:p>
    <w:p w14:paraId="197CFE52" w14:textId="77777777" w:rsidR="00422036" w:rsidRDefault="002B3422"/>
    <w:sectPr w:rsidR="00422036" w:rsidSect="008778C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22"/>
    <w:rsid w:val="00002A30"/>
    <w:rsid w:val="0000655E"/>
    <w:rsid w:val="00033F6B"/>
    <w:rsid w:val="000D4101"/>
    <w:rsid w:val="002B3422"/>
    <w:rsid w:val="00677D1A"/>
    <w:rsid w:val="006E7B15"/>
    <w:rsid w:val="006F2727"/>
    <w:rsid w:val="00715580"/>
    <w:rsid w:val="00744E02"/>
    <w:rsid w:val="007663F8"/>
    <w:rsid w:val="008778C3"/>
    <w:rsid w:val="008E3A81"/>
    <w:rsid w:val="00B025BD"/>
    <w:rsid w:val="00D119B5"/>
    <w:rsid w:val="00DD40AE"/>
    <w:rsid w:val="00E246D8"/>
    <w:rsid w:val="00E97DFA"/>
    <w:rsid w:val="00FA3606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C95230"/>
  <w15:chartTrackingRefBased/>
  <w15:docId w15:val="{DB3B35E8-820E-E74A-99AE-370264B4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zac">
    <w:name w:val="abzac"/>
    <w:basedOn w:val="a"/>
    <w:rsid w:val="002B34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2B34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2B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Стрекалов</dc:creator>
  <cp:keywords/>
  <dc:description/>
  <cp:lastModifiedBy>Николай Стрекалов</cp:lastModifiedBy>
  <cp:revision>1</cp:revision>
  <dcterms:created xsi:type="dcterms:W3CDTF">2021-07-14T11:01:00Z</dcterms:created>
  <dcterms:modified xsi:type="dcterms:W3CDTF">2021-07-14T11:02:00Z</dcterms:modified>
</cp:coreProperties>
</file>