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AB" w:rsidRPr="00CA7735" w:rsidRDefault="00C60DAB" w:rsidP="00C60DAB">
      <w:pPr>
        <w:spacing w:line="276" w:lineRule="auto"/>
        <w:jc w:val="center"/>
        <w:rPr>
          <w:b/>
          <w:color w:val="000000"/>
        </w:rPr>
      </w:pPr>
      <w:r w:rsidRPr="00CA7735">
        <w:rPr>
          <w:b/>
          <w:color w:val="000000"/>
        </w:rPr>
        <w:t>Вопросы к экзамену</w:t>
      </w:r>
      <w:r>
        <w:rPr>
          <w:b/>
          <w:color w:val="000000"/>
        </w:rPr>
        <w:t xml:space="preserve"> по дисциплине</w:t>
      </w:r>
    </w:p>
    <w:p w:rsidR="00C60DAB" w:rsidRPr="002A5448" w:rsidRDefault="00C60DAB" w:rsidP="00C60DAB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«ТЯГОВЫЙ ЭЛЕКТРОПРИВО</w:t>
      </w:r>
      <w:r>
        <w:rPr>
          <w:b/>
          <w:color w:val="000000"/>
        </w:rPr>
        <w:t>Д И СИСТЕМА УПРАВЛЕНИЯ ЛОКОМОТИВОМ</w:t>
      </w:r>
      <w:r>
        <w:rPr>
          <w:b/>
          <w:color w:val="000000"/>
        </w:rPr>
        <w:t>»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Классификация и функциональные схемы тяговых электроприводов.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Характеристики тяговых электроприводов.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Формирование требований к тяговому электроприводу, расчет основных параметров.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Компьютерные программы, применяемые при моделировании.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Классификация систем управления тепловозов.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Основ</w:t>
      </w:r>
      <w:r>
        <w:rPr>
          <w:rFonts w:eastAsia="Calibri"/>
          <w:lang w:eastAsia="en-US"/>
        </w:rPr>
        <w:t>н</w:t>
      </w:r>
      <w:r w:rsidRPr="00CB6327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>е принципы</w:t>
      </w:r>
      <w:r w:rsidRPr="00CB6327">
        <w:rPr>
          <w:rFonts w:eastAsia="Calibri"/>
          <w:lang w:eastAsia="en-US"/>
        </w:rPr>
        <w:t xml:space="preserve"> теории управления.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При</w:t>
      </w:r>
      <w:r>
        <w:rPr>
          <w:rFonts w:eastAsia="Calibri"/>
          <w:lang w:eastAsia="en-US"/>
        </w:rPr>
        <w:t xml:space="preserve">нципы </w:t>
      </w:r>
      <w:proofErr w:type="gramStart"/>
      <w:r>
        <w:rPr>
          <w:rFonts w:eastAsia="Calibri"/>
          <w:lang w:eastAsia="en-US"/>
        </w:rPr>
        <w:t xml:space="preserve">построения </w:t>
      </w:r>
      <w:r w:rsidRPr="00CB6327">
        <w:rPr>
          <w:rFonts w:eastAsia="Calibri"/>
          <w:lang w:eastAsia="en-US"/>
        </w:rPr>
        <w:t>модел</w:t>
      </w:r>
      <w:r>
        <w:rPr>
          <w:rFonts w:eastAsia="Calibri"/>
          <w:lang w:eastAsia="en-US"/>
        </w:rPr>
        <w:t>ей</w:t>
      </w:r>
      <w:r w:rsidRPr="00CB6327">
        <w:rPr>
          <w:rFonts w:eastAsia="Calibri"/>
          <w:lang w:eastAsia="en-US"/>
        </w:rPr>
        <w:t xml:space="preserve"> систем управления тепловозов</w:t>
      </w:r>
      <w:proofErr w:type="gramEnd"/>
      <w:r w:rsidRPr="00CB6327">
        <w:rPr>
          <w:rFonts w:eastAsia="Calibri"/>
          <w:lang w:eastAsia="en-US"/>
        </w:rPr>
        <w:t>.</w:t>
      </w:r>
      <w:bookmarkStart w:id="0" w:name="_GoBack"/>
      <w:bookmarkEnd w:id="0"/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Методы построения математических моделей объекта управления.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Формирование тяговой характеристики тепловоза с асинхронным приводом.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Основы моделирование процессов в тяговом электроприводе.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Перспективные системы управления тяговым электроприводом</w:t>
      </w:r>
      <w:r>
        <w:rPr>
          <w:rFonts w:eastAsia="Calibri"/>
          <w:lang w:eastAsia="en-US"/>
        </w:rPr>
        <w:t xml:space="preserve"> постоянного тока</w:t>
      </w:r>
      <w:r w:rsidRPr="00CB6327">
        <w:rPr>
          <w:rFonts w:eastAsia="Calibri"/>
          <w:lang w:eastAsia="en-US"/>
        </w:rPr>
        <w:t>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Перспективные системы управления силовой установкой тепловоза.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Соотношение Костенко.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Электроприводы с асинхронными двигателями, общие сведения, преимущества и недостатки.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Электроприводы с синхронными двигателями, общие сведения, преимущества и недостатки.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Электроприводы с двигателями постоянного тока, общие сведения, преимущества и недостатки.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Вентильные двигатели, особенности конструкции, характеристики, преимущества и недостатки.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Микропроцессорная система управления и диагностики (МСУД), назначение, принцип работы.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Унифицированная микропроцессорная система управления электропередачей и электроприводом тепловозов (УСТА), назначение, принцип работы.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 xml:space="preserve">Назначение и принципы регулирования числа оборотов дизеля, перспективы </w:t>
      </w:r>
      <w:proofErr w:type="gramStart"/>
      <w:r w:rsidRPr="00CB6327">
        <w:rPr>
          <w:rFonts w:eastAsia="Calibri"/>
          <w:lang w:eastAsia="en-US"/>
        </w:rPr>
        <w:t>развития регуляторов числа оборотов дизеля</w:t>
      </w:r>
      <w:proofErr w:type="gramEnd"/>
      <w:r w:rsidRPr="00CB6327">
        <w:rPr>
          <w:rFonts w:eastAsia="Calibri"/>
          <w:lang w:eastAsia="en-US"/>
        </w:rPr>
        <w:t>.</w:t>
      </w:r>
    </w:p>
    <w:p w:rsidR="00C60DAB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Электронная система регулирования скорости вращения вала и мощности дизеля (элект</w:t>
      </w:r>
      <w:r>
        <w:rPr>
          <w:rFonts w:eastAsia="Calibri"/>
          <w:lang w:eastAsia="en-US"/>
        </w:rPr>
        <w:t>ронный регулятор числа оборотов</w:t>
      </w:r>
      <w:r w:rsidRPr="00CB6327">
        <w:rPr>
          <w:rFonts w:eastAsia="Calibri"/>
          <w:lang w:eastAsia="en-US"/>
        </w:rPr>
        <w:t>).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 xml:space="preserve">Элементы </w:t>
      </w:r>
      <w:proofErr w:type="gramStart"/>
      <w:r w:rsidRPr="00CB6327">
        <w:rPr>
          <w:rFonts w:eastAsia="Calibri"/>
          <w:lang w:eastAsia="en-US"/>
        </w:rPr>
        <w:t>теории надежности систем управления тепловозов</w:t>
      </w:r>
      <w:proofErr w:type="gramEnd"/>
      <w:r w:rsidRPr="00CB6327">
        <w:rPr>
          <w:rFonts w:eastAsia="Calibri"/>
          <w:lang w:eastAsia="en-US"/>
        </w:rPr>
        <w:t>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Электрическое торможение асинхронного тягового электропривода.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Электрическое торможение тягового электропривода постоянного тока.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Элементы теории надежности тяговых электроприводов тепловозов.</w:t>
      </w:r>
    </w:p>
    <w:p w:rsidR="00C60DAB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Перспективы развития систем управления тепловозов.</w:t>
      </w:r>
    </w:p>
    <w:p w:rsidR="00C60DAB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Основные понятия </w:t>
      </w:r>
      <w:proofErr w:type="spellStart"/>
      <w:r>
        <w:rPr>
          <w:rFonts w:eastAsia="Calibri"/>
          <w:lang w:eastAsia="en-US"/>
        </w:rPr>
        <w:t>кибербезопасности</w:t>
      </w:r>
      <w:proofErr w:type="spellEnd"/>
      <w:r>
        <w:rPr>
          <w:rFonts w:eastAsia="Calibri"/>
          <w:lang w:eastAsia="en-US"/>
        </w:rPr>
        <w:t xml:space="preserve"> </w:t>
      </w:r>
      <w:r w:rsidRPr="00CB6327">
        <w:rPr>
          <w:rFonts w:eastAsia="Calibri"/>
          <w:lang w:eastAsia="en-US"/>
        </w:rPr>
        <w:t>систем управления тепловозов.</w:t>
      </w:r>
    </w:p>
    <w:p w:rsidR="00C60DAB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Поосное</w:t>
      </w:r>
      <w:proofErr w:type="spellEnd"/>
      <w:r>
        <w:rPr>
          <w:rFonts w:eastAsia="Calibri"/>
          <w:lang w:eastAsia="en-US"/>
        </w:rPr>
        <w:t xml:space="preserve"> регулирование силы тяги тепловоза.</w:t>
      </w:r>
    </w:p>
    <w:p w:rsidR="00C60DAB" w:rsidRPr="00CB6327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Перспективные системы управления тяговым электроприводом</w:t>
      </w:r>
      <w:r>
        <w:rPr>
          <w:rFonts w:eastAsia="Calibri"/>
          <w:lang w:eastAsia="en-US"/>
        </w:rPr>
        <w:t xml:space="preserve"> переменного тока</w:t>
      </w:r>
      <w:r w:rsidRPr="00CB6327">
        <w:rPr>
          <w:rFonts w:eastAsia="Calibri"/>
          <w:lang w:eastAsia="en-US"/>
        </w:rPr>
        <w:t>.</w:t>
      </w:r>
    </w:p>
    <w:p w:rsidR="00C60DAB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Принципы построения современных систем </w:t>
      </w:r>
      <w:proofErr w:type="spellStart"/>
      <w:r>
        <w:rPr>
          <w:rFonts w:eastAsia="Calibri"/>
          <w:lang w:eastAsia="en-US"/>
        </w:rPr>
        <w:t>автоведения</w:t>
      </w:r>
      <w:proofErr w:type="spellEnd"/>
      <w:r>
        <w:rPr>
          <w:rFonts w:eastAsia="Calibri"/>
          <w:lang w:eastAsia="en-US"/>
        </w:rPr>
        <w:t>.</w:t>
      </w:r>
    </w:p>
    <w:p w:rsidR="00C60DAB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Характеристики двигателя постоянного тока с независимым возбуждением</w:t>
      </w:r>
      <w:r w:rsidRPr="00B948E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Принципы управления. Область применения.</w:t>
      </w:r>
    </w:p>
    <w:p w:rsidR="00C60DAB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Характеристики двигателя постоянного тока с параллельным возбуждением</w:t>
      </w:r>
      <w:r w:rsidRPr="00B948E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Принципы управления. Область применения.</w:t>
      </w:r>
    </w:p>
    <w:p w:rsidR="00C60DAB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Характеристики двигателя постоянного тока с </w:t>
      </w:r>
      <w:proofErr w:type="spellStart"/>
      <w:r w:rsidRPr="00B948E6">
        <w:rPr>
          <w:rFonts w:eastAsia="Calibri"/>
          <w:lang w:eastAsia="en-US"/>
        </w:rPr>
        <w:t>сериесным</w:t>
      </w:r>
      <w:proofErr w:type="spellEnd"/>
      <w:r>
        <w:rPr>
          <w:rFonts w:eastAsia="Calibri"/>
          <w:lang w:eastAsia="en-US"/>
        </w:rPr>
        <w:t xml:space="preserve"> возбуждением. Принципы управления. Область применения.</w:t>
      </w:r>
    </w:p>
    <w:p w:rsidR="00C60DAB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Характеристики синхронного двигателя переменного тока</w:t>
      </w:r>
      <w:r w:rsidRPr="00B948E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Принципы управления. Область применения.</w:t>
      </w:r>
    </w:p>
    <w:p w:rsidR="00C60DAB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Характеристики вентильного (</w:t>
      </w:r>
      <w:proofErr w:type="spellStart"/>
      <w:r>
        <w:rPr>
          <w:rFonts w:eastAsia="Calibri"/>
          <w:lang w:eastAsia="en-US"/>
        </w:rPr>
        <w:t>тиристорного</w:t>
      </w:r>
      <w:proofErr w:type="spellEnd"/>
      <w:r>
        <w:rPr>
          <w:rFonts w:eastAsia="Calibri"/>
          <w:lang w:eastAsia="en-US"/>
        </w:rPr>
        <w:t>) двигателя</w:t>
      </w:r>
      <w:r w:rsidRPr="00B948E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Принципы управления. Область применения.</w:t>
      </w:r>
    </w:p>
    <w:p w:rsidR="00C60DAB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Характеристики асинхронного двигателя с фазным ротором</w:t>
      </w:r>
      <w:r w:rsidRPr="00B948E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Принципы управления. Область применения.</w:t>
      </w:r>
    </w:p>
    <w:p w:rsidR="00C60DAB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Характеристики асинхронного двигателя с короткозамкнутым ротором</w:t>
      </w:r>
      <w:r w:rsidRPr="00B948E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Принципы управления. Область применения.</w:t>
      </w:r>
    </w:p>
    <w:p w:rsidR="00C60DAB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Способы регулирования напряжения на асинхронных двигателях.</w:t>
      </w:r>
    </w:p>
    <w:p w:rsidR="00C60DAB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B948E6">
        <w:rPr>
          <w:rFonts w:eastAsia="Calibri"/>
          <w:lang w:eastAsia="en-US"/>
        </w:rPr>
        <w:t>Особенности конструкции тяговых электродвигателей постоянного тока.</w:t>
      </w:r>
      <w:r>
        <w:rPr>
          <w:rFonts w:eastAsia="Calibri"/>
          <w:lang w:eastAsia="en-US"/>
        </w:rPr>
        <w:t xml:space="preserve"> Преимущества, недостатки.</w:t>
      </w:r>
    </w:p>
    <w:p w:rsidR="00C60DAB" w:rsidRDefault="00C60DAB" w:rsidP="00C60DAB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B948E6">
        <w:rPr>
          <w:rFonts w:eastAsia="Calibri"/>
          <w:lang w:eastAsia="en-US"/>
        </w:rPr>
        <w:t xml:space="preserve">Особенности конструкции тяговых электродвигателей </w:t>
      </w:r>
      <w:r>
        <w:rPr>
          <w:rFonts w:eastAsia="Calibri"/>
          <w:lang w:eastAsia="en-US"/>
        </w:rPr>
        <w:t>переменного</w:t>
      </w:r>
      <w:r w:rsidRPr="00B948E6">
        <w:rPr>
          <w:rFonts w:eastAsia="Calibri"/>
          <w:lang w:eastAsia="en-US"/>
        </w:rPr>
        <w:t xml:space="preserve"> тока. </w:t>
      </w:r>
      <w:r>
        <w:rPr>
          <w:rFonts w:eastAsia="Calibri"/>
          <w:lang w:eastAsia="en-US"/>
        </w:rPr>
        <w:t>Преимущества, недостатки.</w:t>
      </w:r>
    </w:p>
    <w:p w:rsidR="002B18D9" w:rsidRDefault="002B18D9"/>
    <w:sectPr w:rsidR="002B1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5742D"/>
    <w:multiLevelType w:val="hybridMultilevel"/>
    <w:tmpl w:val="69D0D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AB"/>
    <w:rsid w:val="00136705"/>
    <w:rsid w:val="002B18D9"/>
    <w:rsid w:val="00C60DAB"/>
    <w:rsid w:val="00F2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2021-07-16T09:20:00Z</dcterms:created>
  <dcterms:modified xsi:type="dcterms:W3CDTF">2021-07-16T09:22:00Z</dcterms:modified>
</cp:coreProperties>
</file>