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D53" w:rsidRDefault="00973D53" w:rsidP="001543C2">
      <w:pPr>
        <w:pStyle w:val="a4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  <w:lang w:val="en-US"/>
        </w:rPr>
      </w:pPr>
      <w:r w:rsidRPr="001543C2">
        <w:rPr>
          <w:b/>
          <w:color w:val="000000"/>
          <w:sz w:val="28"/>
          <w:szCs w:val="28"/>
        </w:rPr>
        <w:t>Примерные оценочные материалы, применяемые при проведении промежуточной аттестации по дисциплине (модулю) «</w:t>
      </w:r>
      <w:r w:rsidR="00990C4C" w:rsidRPr="001543C2">
        <w:rPr>
          <w:b/>
          <w:spacing w:val="2"/>
          <w:sz w:val="28"/>
          <w:szCs w:val="28"/>
        </w:rPr>
        <w:t>Безопасность компьютерных систем</w:t>
      </w:r>
      <w:r w:rsidRPr="001543C2">
        <w:rPr>
          <w:b/>
          <w:color w:val="000000"/>
          <w:sz w:val="28"/>
          <w:szCs w:val="28"/>
        </w:rPr>
        <w:t>».</w:t>
      </w:r>
    </w:p>
    <w:p w:rsidR="001543C2" w:rsidRPr="001543C2" w:rsidRDefault="001543C2" w:rsidP="001543C2">
      <w:pPr>
        <w:pStyle w:val="a4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  <w:lang w:val="en-US"/>
        </w:rPr>
      </w:pPr>
      <w:bookmarkStart w:id="0" w:name="_GoBack"/>
      <w:bookmarkEnd w:id="0"/>
    </w:p>
    <w:p w:rsidR="00973D53" w:rsidRPr="00391DE7" w:rsidRDefault="00973D53" w:rsidP="00973D53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91DE7">
        <w:rPr>
          <w:color w:val="000000"/>
          <w:sz w:val="28"/>
          <w:szCs w:val="28"/>
        </w:rPr>
        <w:t xml:space="preserve">При проведении промежуточной аттестации обучающемуся предлагается дать ответы на </w:t>
      </w:r>
      <w:r>
        <w:rPr>
          <w:color w:val="000000"/>
          <w:sz w:val="28"/>
          <w:szCs w:val="28"/>
        </w:rPr>
        <w:t>3</w:t>
      </w:r>
      <w:r w:rsidRPr="00391DE7">
        <w:rPr>
          <w:color w:val="000000"/>
          <w:sz w:val="28"/>
          <w:szCs w:val="28"/>
        </w:rPr>
        <w:t xml:space="preserve"> вопроса, </w:t>
      </w:r>
      <w:r>
        <w:rPr>
          <w:color w:val="000000"/>
          <w:sz w:val="28"/>
          <w:szCs w:val="28"/>
        </w:rPr>
        <w:t xml:space="preserve">из </w:t>
      </w:r>
      <w:r w:rsidRPr="00391DE7">
        <w:rPr>
          <w:color w:val="000000"/>
          <w:sz w:val="28"/>
          <w:szCs w:val="28"/>
        </w:rPr>
        <w:t>нижеприведенного списка.</w:t>
      </w:r>
    </w:p>
    <w:p w:rsidR="00973D53" w:rsidRDefault="00973D53" w:rsidP="00B71647">
      <w:pPr>
        <w:shd w:val="clear" w:color="auto" w:fill="FFFFFF"/>
        <w:jc w:val="both"/>
        <w:rPr>
          <w:sz w:val="28"/>
          <w:szCs w:val="28"/>
        </w:rPr>
      </w:pPr>
    </w:p>
    <w:p w:rsidR="00973D53" w:rsidRPr="00990C4C" w:rsidRDefault="00973D53" w:rsidP="00973D53">
      <w:pPr>
        <w:pStyle w:val="a3"/>
        <w:shd w:val="clear" w:color="auto" w:fill="FFFFFF"/>
        <w:ind w:left="426"/>
        <w:jc w:val="both"/>
        <w:rPr>
          <w:sz w:val="28"/>
          <w:szCs w:val="28"/>
        </w:rPr>
      </w:pPr>
    </w:p>
    <w:p w:rsidR="00990C4C" w:rsidRPr="00990C4C" w:rsidRDefault="00EC5B21" w:rsidP="00990C4C">
      <w:pPr>
        <w:pStyle w:val="a3"/>
        <w:numPr>
          <w:ilvl w:val="0"/>
          <w:numId w:val="1"/>
        </w:numPr>
        <w:spacing w:line="0" w:lineRule="atLeast"/>
        <w:ind w:left="426"/>
        <w:jc w:val="both"/>
        <w:rPr>
          <w:sz w:val="28"/>
          <w:szCs w:val="28"/>
        </w:rPr>
      </w:pPr>
      <w:r w:rsidRPr="00990C4C">
        <w:rPr>
          <w:sz w:val="28"/>
          <w:szCs w:val="28"/>
        </w:rPr>
        <w:t xml:space="preserve"> </w:t>
      </w:r>
      <w:r w:rsidR="00990C4C" w:rsidRPr="00990C4C">
        <w:rPr>
          <w:sz w:val="28"/>
          <w:szCs w:val="28"/>
        </w:rPr>
        <w:t>Классификация угроз информационной безопасности. Нежелательный контент.</w:t>
      </w:r>
    </w:p>
    <w:p w:rsidR="00990C4C" w:rsidRPr="00990C4C" w:rsidRDefault="00990C4C" w:rsidP="00990C4C">
      <w:pPr>
        <w:pStyle w:val="a3"/>
        <w:numPr>
          <w:ilvl w:val="0"/>
          <w:numId w:val="1"/>
        </w:numPr>
        <w:spacing w:line="0" w:lineRule="atLeast"/>
        <w:ind w:left="426"/>
        <w:jc w:val="both"/>
        <w:rPr>
          <w:sz w:val="28"/>
          <w:szCs w:val="28"/>
        </w:rPr>
      </w:pPr>
      <w:r w:rsidRPr="00990C4C">
        <w:rPr>
          <w:sz w:val="28"/>
          <w:szCs w:val="28"/>
        </w:rPr>
        <w:t xml:space="preserve"> Классификация угроз информационной безопасности. Несанкционированный доступ. </w:t>
      </w:r>
    </w:p>
    <w:p w:rsidR="00EC5B21" w:rsidRPr="00990C4C" w:rsidRDefault="00EC5B21" w:rsidP="00973D53">
      <w:pPr>
        <w:pStyle w:val="a3"/>
        <w:numPr>
          <w:ilvl w:val="0"/>
          <w:numId w:val="1"/>
        </w:numPr>
        <w:shd w:val="clear" w:color="auto" w:fill="FFFFFF"/>
        <w:ind w:left="426"/>
        <w:jc w:val="both"/>
        <w:rPr>
          <w:sz w:val="28"/>
          <w:szCs w:val="28"/>
        </w:rPr>
      </w:pPr>
      <w:r w:rsidRPr="00990C4C">
        <w:rPr>
          <w:sz w:val="28"/>
          <w:szCs w:val="28"/>
        </w:rPr>
        <w:t>Реверс-инжиниринг. Инструменты для проведения</w:t>
      </w:r>
    </w:p>
    <w:p w:rsidR="00632784" w:rsidRPr="00990C4C" w:rsidRDefault="00EC5B21" w:rsidP="00973D53">
      <w:pPr>
        <w:pStyle w:val="a3"/>
        <w:numPr>
          <w:ilvl w:val="0"/>
          <w:numId w:val="1"/>
        </w:numPr>
        <w:shd w:val="clear" w:color="auto" w:fill="FFFFFF"/>
        <w:ind w:left="426"/>
        <w:jc w:val="both"/>
        <w:rPr>
          <w:sz w:val="28"/>
          <w:szCs w:val="28"/>
        </w:rPr>
      </w:pPr>
      <w:r w:rsidRPr="00990C4C">
        <w:rPr>
          <w:sz w:val="28"/>
          <w:szCs w:val="28"/>
        </w:rPr>
        <w:t xml:space="preserve"> Реверс-инжиниринг. Дизассемблирование, декомпиляция отладка</w:t>
      </w:r>
      <w:r w:rsidR="00B71647" w:rsidRPr="00990C4C">
        <w:rPr>
          <w:sz w:val="28"/>
          <w:szCs w:val="28"/>
        </w:rPr>
        <w:t xml:space="preserve">. </w:t>
      </w:r>
    </w:p>
    <w:p w:rsidR="000D30C2" w:rsidRPr="00990C4C" w:rsidRDefault="000D30C2" w:rsidP="00973D53">
      <w:pPr>
        <w:pStyle w:val="a3"/>
        <w:numPr>
          <w:ilvl w:val="0"/>
          <w:numId w:val="1"/>
        </w:numPr>
        <w:spacing w:line="0" w:lineRule="atLeast"/>
        <w:ind w:left="426"/>
        <w:jc w:val="both"/>
        <w:rPr>
          <w:sz w:val="28"/>
          <w:szCs w:val="28"/>
        </w:rPr>
      </w:pPr>
      <w:r w:rsidRPr="00990C4C">
        <w:rPr>
          <w:sz w:val="28"/>
          <w:szCs w:val="28"/>
        </w:rPr>
        <w:t>Средства для анализа сетевого трафика.</w:t>
      </w:r>
    </w:p>
    <w:p w:rsidR="00973D53" w:rsidRPr="00990C4C" w:rsidRDefault="000D30C2" w:rsidP="00973D53">
      <w:pPr>
        <w:pStyle w:val="a3"/>
        <w:numPr>
          <w:ilvl w:val="0"/>
          <w:numId w:val="1"/>
        </w:numPr>
        <w:spacing w:line="0" w:lineRule="atLeast"/>
        <w:ind w:left="426"/>
        <w:jc w:val="both"/>
        <w:rPr>
          <w:sz w:val="28"/>
          <w:szCs w:val="28"/>
        </w:rPr>
      </w:pPr>
      <w:r w:rsidRPr="00990C4C">
        <w:rPr>
          <w:sz w:val="28"/>
          <w:szCs w:val="28"/>
        </w:rPr>
        <w:t>Анализ сетевого трафика с помощью технологии реверс-инжиниринга</w:t>
      </w:r>
      <w:r w:rsidR="00973D53" w:rsidRPr="00990C4C">
        <w:rPr>
          <w:sz w:val="28"/>
          <w:szCs w:val="28"/>
        </w:rPr>
        <w:t>.</w:t>
      </w:r>
      <w:r w:rsidRPr="00990C4C">
        <w:rPr>
          <w:sz w:val="28"/>
          <w:szCs w:val="28"/>
        </w:rPr>
        <w:t xml:space="preserve"> Последовательность действий.</w:t>
      </w:r>
    </w:p>
    <w:p w:rsidR="000D30C2" w:rsidRPr="00990C4C" w:rsidRDefault="000D30C2" w:rsidP="00973D53">
      <w:pPr>
        <w:pStyle w:val="a3"/>
        <w:numPr>
          <w:ilvl w:val="0"/>
          <w:numId w:val="1"/>
        </w:numPr>
        <w:spacing w:line="0" w:lineRule="atLeast"/>
        <w:ind w:left="426"/>
        <w:jc w:val="both"/>
        <w:rPr>
          <w:sz w:val="28"/>
          <w:szCs w:val="28"/>
        </w:rPr>
      </w:pPr>
      <w:r w:rsidRPr="00990C4C">
        <w:rPr>
          <w:sz w:val="28"/>
          <w:szCs w:val="28"/>
        </w:rPr>
        <w:t>Причины возникновения уязвимостей веб-приложений.</w:t>
      </w:r>
    </w:p>
    <w:p w:rsidR="000D30C2" w:rsidRPr="00990C4C" w:rsidRDefault="000D30C2" w:rsidP="00973D53">
      <w:pPr>
        <w:pStyle w:val="a3"/>
        <w:numPr>
          <w:ilvl w:val="0"/>
          <w:numId w:val="1"/>
        </w:numPr>
        <w:spacing w:line="0" w:lineRule="atLeast"/>
        <w:ind w:left="426"/>
        <w:jc w:val="both"/>
        <w:rPr>
          <w:sz w:val="28"/>
          <w:szCs w:val="28"/>
        </w:rPr>
      </w:pPr>
      <w:r w:rsidRPr="00990C4C">
        <w:rPr>
          <w:sz w:val="28"/>
          <w:szCs w:val="28"/>
        </w:rPr>
        <w:t>Уязвимости веб-приложений. Инъекции.</w:t>
      </w:r>
    </w:p>
    <w:p w:rsidR="000D30C2" w:rsidRPr="00990C4C" w:rsidRDefault="000D30C2" w:rsidP="00973D53">
      <w:pPr>
        <w:pStyle w:val="a3"/>
        <w:numPr>
          <w:ilvl w:val="0"/>
          <w:numId w:val="1"/>
        </w:numPr>
        <w:spacing w:line="0" w:lineRule="atLeast"/>
        <w:ind w:left="426"/>
        <w:jc w:val="both"/>
        <w:rPr>
          <w:sz w:val="28"/>
          <w:szCs w:val="28"/>
        </w:rPr>
      </w:pPr>
      <w:r w:rsidRPr="00990C4C">
        <w:rPr>
          <w:sz w:val="28"/>
          <w:szCs w:val="28"/>
        </w:rPr>
        <w:t>Уязвимости веб-приложений. Недостатки аутентификации.</w:t>
      </w:r>
    </w:p>
    <w:p w:rsidR="000D30C2" w:rsidRPr="00990C4C" w:rsidRDefault="006C715C" w:rsidP="00973D53">
      <w:pPr>
        <w:pStyle w:val="a3"/>
        <w:numPr>
          <w:ilvl w:val="0"/>
          <w:numId w:val="1"/>
        </w:numPr>
        <w:spacing w:line="0" w:lineRule="atLeast"/>
        <w:ind w:left="426"/>
        <w:jc w:val="both"/>
        <w:rPr>
          <w:rStyle w:val="a6"/>
          <w:b w:val="0"/>
          <w:bCs w:val="0"/>
          <w:sz w:val="28"/>
          <w:szCs w:val="28"/>
        </w:rPr>
      </w:pPr>
      <w:r w:rsidRPr="00990C4C">
        <w:rPr>
          <w:sz w:val="28"/>
          <w:szCs w:val="28"/>
        </w:rPr>
        <w:t>Уязвимости веб-приложений.</w:t>
      </w:r>
      <w:r w:rsidRPr="00990C4C">
        <w:rPr>
          <w:b/>
          <w:color w:val="333333"/>
          <w:sz w:val="28"/>
          <w:szCs w:val="28"/>
          <w:shd w:val="clear" w:color="auto" w:fill="FFFFFF"/>
        </w:rPr>
        <w:t xml:space="preserve"> </w:t>
      </w:r>
      <w:r w:rsidRPr="00990C4C">
        <w:rPr>
          <w:rStyle w:val="a6"/>
          <w:b w:val="0"/>
          <w:color w:val="333333"/>
          <w:sz w:val="28"/>
          <w:szCs w:val="28"/>
          <w:shd w:val="clear" w:color="auto" w:fill="FFFFFF"/>
        </w:rPr>
        <w:t>Межсайтовое выполнение сценариев.</w:t>
      </w:r>
    </w:p>
    <w:p w:rsidR="006C715C" w:rsidRPr="00990C4C" w:rsidRDefault="006C715C" w:rsidP="00973D53">
      <w:pPr>
        <w:pStyle w:val="a3"/>
        <w:numPr>
          <w:ilvl w:val="0"/>
          <w:numId w:val="1"/>
        </w:numPr>
        <w:spacing w:line="0" w:lineRule="atLeast"/>
        <w:ind w:left="426"/>
        <w:jc w:val="both"/>
        <w:rPr>
          <w:sz w:val="28"/>
          <w:szCs w:val="28"/>
        </w:rPr>
      </w:pPr>
      <w:r w:rsidRPr="00990C4C">
        <w:rPr>
          <w:sz w:val="28"/>
          <w:szCs w:val="28"/>
        </w:rPr>
        <w:t>Инструменты поиска уязвимостей. Принципы работы.</w:t>
      </w:r>
    </w:p>
    <w:p w:rsidR="006C715C" w:rsidRPr="00990C4C" w:rsidRDefault="006C715C" w:rsidP="006A7392">
      <w:pPr>
        <w:pStyle w:val="a3"/>
        <w:numPr>
          <w:ilvl w:val="0"/>
          <w:numId w:val="1"/>
        </w:numPr>
        <w:spacing w:line="0" w:lineRule="atLeast"/>
        <w:ind w:left="426"/>
        <w:jc w:val="both"/>
        <w:rPr>
          <w:sz w:val="28"/>
          <w:szCs w:val="28"/>
        </w:rPr>
      </w:pPr>
      <w:r w:rsidRPr="00990C4C">
        <w:rPr>
          <w:sz w:val="28"/>
          <w:szCs w:val="28"/>
        </w:rPr>
        <w:t xml:space="preserve">Инструменты поиска уязвимостей. </w:t>
      </w:r>
      <w:hyperlink r:id="rId6" w:history="1">
        <w:r w:rsidRPr="00990C4C">
          <w:rPr>
            <w:rStyle w:val="a7"/>
            <w:color w:val="auto"/>
            <w:sz w:val="28"/>
            <w:szCs w:val="28"/>
          </w:rPr>
          <w:t>Wapiti</w:t>
        </w:r>
      </w:hyperlink>
      <w:r w:rsidRPr="00990C4C">
        <w:rPr>
          <w:sz w:val="28"/>
          <w:szCs w:val="28"/>
        </w:rPr>
        <w:t>,</w:t>
      </w:r>
    </w:p>
    <w:p w:rsidR="006C715C" w:rsidRPr="00990C4C" w:rsidRDefault="006C715C" w:rsidP="006A7392">
      <w:pPr>
        <w:pStyle w:val="a3"/>
        <w:numPr>
          <w:ilvl w:val="0"/>
          <w:numId w:val="1"/>
        </w:numPr>
        <w:spacing w:line="0" w:lineRule="atLeast"/>
        <w:ind w:left="426"/>
        <w:jc w:val="both"/>
        <w:rPr>
          <w:sz w:val="28"/>
          <w:szCs w:val="28"/>
        </w:rPr>
      </w:pPr>
      <w:r w:rsidRPr="00990C4C">
        <w:rPr>
          <w:sz w:val="28"/>
          <w:szCs w:val="28"/>
        </w:rPr>
        <w:t xml:space="preserve">Инструменты поиска уязвимостей. </w:t>
      </w:r>
      <w:hyperlink r:id="rId7" w:history="1">
        <w:r w:rsidRPr="00990C4C">
          <w:rPr>
            <w:rStyle w:val="a7"/>
            <w:color w:val="auto"/>
            <w:sz w:val="28"/>
            <w:szCs w:val="28"/>
          </w:rPr>
          <w:t>Nikto</w:t>
        </w:r>
      </w:hyperlink>
      <w:r w:rsidRPr="00990C4C">
        <w:rPr>
          <w:sz w:val="28"/>
          <w:szCs w:val="28"/>
        </w:rPr>
        <w:t>,</w:t>
      </w:r>
    </w:p>
    <w:p w:rsidR="006C715C" w:rsidRPr="00990C4C" w:rsidRDefault="006C715C" w:rsidP="00C96BAA">
      <w:pPr>
        <w:pStyle w:val="a3"/>
        <w:numPr>
          <w:ilvl w:val="0"/>
          <w:numId w:val="1"/>
        </w:numPr>
        <w:spacing w:line="0" w:lineRule="atLeast"/>
        <w:ind w:left="426"/>
        <w:jc w:val="both"/>
        <w:rPr>
          <w:rStyle w:val="a7"/>
          <w:color w:val="auto"/>
          <w:sz w:val="28"/>
          <w:szCs w:val="28"/>
          <w:u w:val="none"/>
        </w:rPr>
      </w:pPr>
      <w:r w:rsidRPr="00990C4C">
        <w:rPr>
          <w:sz w:val="28"/>
          <w:szCs w:val="28"/>
        </w:rPr>
        <w:t xml:space="preserve">Инструменты поиска уязвимостей.  </w:t>
      </w:r>
      <w:hyperlink r:id="rId8" w:history="1">
        <w:r w:rsidRPr="00990C4C">
          <w:rPr>
            <w:rStyle w:val="a7"/>
            <w:color w:val="auto"/>
            <w:sz w:val="28"/>
            <w:szCs w:val="28"/>
          </w:rPr>
          <w:t>Vega</w:t>
        </w:r>
      </w:hyperlink>
      <w:r w:rsidRPr="00990C4C">
        <w:rPr>
          <w:rStyle w:val="a7"/>
          <w:color w:val="auto"/>
          <w:sz w:val="28"/>
          <w:szCs w:val="28"/>
          <w:u w:val="none"/>
        </w:rPr>
        <w:t>.</w:t>
      </w:r>
    </w:p>
    <w:p w:rsidR="006C715C" w:rsidRPr="00990C4C" w:rsidRDefault="006C715C" w:rsidP="00C96BAA">
      <w:pPr>
        <w:pStyle w:val="a3"/>
        <w:numPr>
          <w:ilvl w:val="0"/>
          <w:numId w:val="1"/>
        </w:numPr>
        <w:spacing w:line="0" w:lineRule="atLeast"/>
        <w:ind w:left="426"/>
        <w:jc w:val="both"/>
        <w:rPr>
          <w:sz w:val="28"/>
          <w:szCs w:val="28"/>
        </w:rPr>
      </w:pPr>
      <w:r w:rsidRPr="00990C4C">
        <w:rPr>
          <w:sz w:val="28"/>
          <w:szCs w:val="28"/>
        </w:rPr>
        <w:t xml:space="preserve">Инструменты поиска уязвимостей. </w:t>
      </w:r>
      <w:hyperlink r:id="rId9" w:history="1">
        <w:r w:rsidRPr="00990C4C">
          <w:rPr>
            <w:rStyle w:val="a7"/>
            <w:color w:val="auto"/>
            <w:sz w:val="28"/>
            <w:szCs w:val="28"/>
          </w:rPr>
          <w:t>SQLmap</w:t>
        </w:r>
      </w:hyperlink>
      <w:r w:rsidRPr="00990C4C">
        <w:rPr>
          <w:rStyle w:val="a7"/>
          <w:color w:val="auto"/>
          <w:sz w:val="28"/>
          <w:szCs w:val="28"/>
          <w:u w:val="none"/>
        </w:rPr>
        <w:t>.</w:t>
      </w:r>
    </w:p>
    <w:p w:rsidR="006C715C" w:rsidRPr="00990C4C" w:rsidRDefault="006C715C" w:rsidP="00973D53">
      <w:pPr>
        <w:pStyle w:val="a3"/>
        <w:numPr>
          <w:ilvl w:val="0"/>
          <w:numId w:val="1"/>
        </w:numPr>
        <w:spacing w:line="0" w:lineRule="atLeast"/>
        <w:ind w:left="426"/>
        <w:jc w:val="both"/>
        <w:rPr>
          <w:sz w:val="28"/>
          <w:szCs w:val="28"/>
        </w:rPr>
      </w:pPr>
      <w:r w:rsidRPr="00990C4C">
        <w:rPr>
          <w:sz w:val="28"/>
          <w:szCs w:val="28"/>
        </w:rPr>
        <w:t>Использование HTTP-прокси для анализа трафика.</w:t>
      </w:r>
    </w:p>
    <w:p w:rsidR="006C715C" w:rsidRPr="00990C4C" w:rsidRDefault="00990C4C" w:rsidP="00973D53">
      <w:pPr>
        <w:pStyle w:val="a3"/>
        <w:numPr>
          <w:ilvl w:val="0"/>
          <w:numId w:val="1"/>
        </w:numPr>
        <w:spacing w:line="0" w:lineRule="atLeast"/>
        <w:ind w:left="426"/>
        <w:jc w:val="both"/>
        <w:rPr>
          <w:sz w:val="28"/>
          <w:szCs w:val="28"/>
        </w:rPr>
      </w:pPr>
      <w:r w:rsidRPr="00990C4C">
        <w:rPr>
          <w:sz w:val="28"/>
          <w:szCs w:val="28"/>
        </w:rPr>
        <w:t>П</w:t>
      </w:r>
      <w:r w:rsidR="006C715C" w:rsidRPr="00990C4C">
        <w:rPr>
          <w:sz w:val="28"/>
          <w:szCs w:val="28"/>
        </w:rPr>
        <w:t>оиск особенностей в поведении приложения на низком уровне</w:t>
      </w:r>
      <w:r w:rsidRPr="00990C4C">
        <w:rPr>
          <w:sz w:val="28"/>
          <w:szCs w:val="28"/>
        </w:rPr>
        <w:t>.</w:t>
      </w:r>
    </w:p>
    <w:p w:rsidR="00990C4C" w:rsidRPr="00990C4C" w:rsidRDefault="00990C4C" w:rsidP="00973D53">
      <w:pPr>
        <w:pStyle w:val="a3"/>
        <w:numPr>
          <w:ilvl w:val="0"/>
          <w:numId w:val="1"/>
        </w:numPr>
        <w:spacing w:line="0" w:lineRule="atLeast"/>
        <w:ind w:left="426"/>
        <w:jc w:val="both"/>
        <w:rPr>
          <w:sz w:val="28"/>
          <w:szCs w:val="28"/>
        </w:rPr>
      </w:pPr>
      <w:r w:rsidRPr="00990C4C">
        <w:rPr>
          <w:sz w:val="28"/>
          <w:szCs w:val="28"/>
        </w:rPr>
        <w:t>Уязвимости веб-приложений IDOR.</w:t>
      </w:r>
    </w:p>
    <w:p w:rsidR="00990C4C" w:rsidRPr="00990C4C" w:rsidRDefault="00990C4C" w:rsidP="00973D53">
      <w:pPr>
        <w:pStyle w:val="a3"/>
        <w:numPr>
          <w:ilvl w:val="0"/>
          <w:numId w:val="1"/>
        </w:numPr>
        <w:spacing w:line="0" w:lineRule="atLeast"/>
        <w:ind w:left="426"/>
        <w:jc w:val="both"/>
        <w:rPr>
          <w:sz w:val="28"/>
          <w:szCs w:val="28"/>
        </w:rPr>
      </w:pPr>
      <w:r w:rsidRPr="00990C4C">
        <w:rPr>
          <w:sz w:val="28"/>
          <w:szCs w:val="28"/>
        </w:rPr>
        <w:t>Бинарные уязвимости. Вредоносное воздействие.</w:t>
      </w:r>
    </w:p>
    <w:p w:rsidR="00990C4C" w:rsidRPr="00990C4C" w:rsidRDefault="00990C4C" w:rsidP="00973D53">
      <w:pPr>
        <w:pStyle w:val="a3"/>
        <w:numPr>
          <w:ilvl w:val="0"/>
          <w:numId w:val="1"/>
        </w:numPr>
        <w:spacing w:line="0" w:lineRule="atLeast"/>
        <w:ind w:left="426"/>
        <w:jc w:val="both"/>
        <w:rPr>
          <w:sz w:val="28"/>
          <w:szCs w:val="28"/>
        </w:rPr>
      </w:pPr>
      <w:r w:rsidRPr="00990C4C">
        <w:rPr>
          <w:sz w:val="28"/>
          <w:szCs w:val="28"/>
        </w:rPr>
        <w:t>Бинарные уязвимости. Методология и контрольный список для тестирования.</w:t>
      </w:r>
    </w:p>
    <w:p w:rsidR="00990C4C" w:rsidRPr="00990C4C" w:rsidRDefault="00990C4C" w:rsidP="00973D53">
      <w:pPr>
        <w:pStyle w:val="a3"/>
        <w:numPr>
          <w:ilvl w:val="0"/>
          <w:numId w:val="1"/>
        </w:numPr>
        <w:spacing w:line="0" w:lineRule="atLeast"/>
        <w:ind w:left="426"/>
        <w:jc w:val="both"/>
        <w:rPr>
          <w:sz w:val="28"/>
          <w:szCs w:val="28"/>
        </w:rPr>
      </w:pPr>
      <w:r w:rsidRPr="00990C4C">
        <w:rPr>
          <w:sz w:val="28"/>
          <w:szCs w:val="28"/>
        </w:rPr>
        <w:t xml:space="preserve">Атаки на базы данных. </w:t>
      </w:r>
    </w:p>
    <w:p w:rsidR="00632784" w:rsidRPr="00990C4C" w:rsidRDefault="00632784" w:rsidP="00990C4C">
      <w:pPr>
        <w:pStyle w:val="a3"/>
        <w:spacing w:line="0" w:lineRule="atLeast"/>
        <w:ind w:left="426"/>
        <w:jc w:val="both"/>
        <w:rPr>
          <w:sz w:val="28"/>
          <w:szCs w:val="28"/>
        </w:rPr>
      </w:pPr>
    </w:p>
    <w:sectPr w:rsidR="00632784" w:rsidRPr="00990C4C" w:rsidSect="00632784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9F6F43"/>
    <w:multiLevelType w:val="singleLevel"/>
    <w:tmpl w:val="C1B25F1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4DE80E2A"/>
    <w:multiLevelType w:val="hybridMultilevel"/>
    <w:tmpl w:val="B1A22EB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E371B7"/>
    <w:multiLevelType w:val="hybridMultilevel"/>
    <w:tmpl w:val="4C2E1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647"/>
    <w:rsid w:val="000D30C2"/>
    <w:rsid w:val="00124430"/>
    <w:rsid w:val="001543C2"/>
    <w:rsid w:val="00517CAB"/>
    <w:rsid w:val="00632784"/>
    <w:rsid w:val="006C715C"/>
    <w:rsid w:val="00973D53"/>
    <w:rsid w:val="00990C4C"/>
    <w:rsid w:val="00B71647"/>
    <w:rsid w:val="00E81E9D"/>
    <w:rsid w:val="00EC5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164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73D53"/>
    <w:pPr>
      <w:spacing w:before="100" w:beforeAutospacing="1" w:after="100" w:afterAutospacing="1"/>
    </w:pPr>
  </w:style>
  <w:style w:type="table" w:styleId="a5">
    <w:name w:val="Table Grid"/>
    <w:basedOn w:val="a1"/>
    <w:rsid w:val="00973D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6C715C"/>
    <w:rPr>
      <w:b/>
      <w:bCs/>
    </w:rPr>
  </w:style>
  <w:style w:type="character" w:styleId="a7">
    <w:name w:val="Hyperlink"/>
    <w:rsid w:val="006C715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164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73D53"/>
    <w:pPr>
      <w:spacing w:before="100" w:beforeAutospacing="1" w:after="100" w:afterAutospacing="1"/>
    </w:pPr>
  </w:style>
  <w:style w:type="table" w:styleId="a5">
    <w:name w:val="Table Grid"/>
    <w:basedOn w:val="a1"/>
    <w:rsid w:val="00973D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6C715C"/>
    <w:rPr>
      <w:b/>
      <w:bCs/>
    </w:rPr>
  </w:style>
  <w:style w:type="character" w:styleId="a7">
    <w:name w:val="Hyperlink"/>
    <w:rsid w:val="006C71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bgraph.com/vega/download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cirt.net/Nikto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habr.com/ru/post/510998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sqlmap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Чудова Надежда Александровна</cp:lastModifiedBy>
  <cp:revision>4</cp:revision>
  <dcterms:created xsi:type="dcterms:W3CDTF">2024-03-11T09:26:00Z</dcterms:created>
  <dcterms:modified xsi:type="dcterms:W3CDTF">2024-03-11T09:31:00Z</dcterms:modified>
</cp:coreProperties>
</file>