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F4" w:rsidRPr="009D3CF4" w:rsidRDefault="009D3CF4" w:rsidP="009D3CF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2 </w:t>
      </w:r>
      <w:r w:rsidRPr="009415A2">
        <w:rPr>
          <w:sz w:val="28"/>
          <w:szCs w:val="28"/>
        </w:rPr>
        <w:t>ЗАДАЧА № 1 ОПРЕДЕЛЕНИЕ МЕСТА ПОВРЕЖДЕНИЯ В КАБЕЛЬНОЙ</w:t>
      </w:r>
      <w:r>
        <w:rPr>
          <w:sz w:val="28"/>
          <w:szCs w:val="28"/>
        </w:rPr>
        <w:t xml:space="preserve"> ЛИНИИ СЕТЕВОГО РАЙОНА</w:t>
      </w:r>
    </w:p>
    <w:p w:rsidR="009D3CF4" w:rsidRPr="009415A2" w:rsidRDefault="009D3CF4" w:rsidP="009D3CF4"/>
    <w:p w:rsidR="009D3CF4" w:rsidRPr="009415A2" w:rsidRDefault="009D3CF4" w:rsidP="009D3CF4">
      <w:pPr>
        <w:pStyle w:val="2"/>
        <w:rPr>
          <w:szCs w:val="28"/>
        </w:rPr>
      </w:pPr>
      <w:r w:rsidRPr="009415A2">
        <w:rPr>
          <w:szCs w:val="28"/>
        </w:rPr>
        <w:t xml:space="preserve">Для определения расстояния до места повреждения кабельной линии </w:t>
      </w:r>
      <w:r>
        <w:rPr>
          <w:szCs w:val="28"/>
        </w:rPr>
        <w:t>6 кВ</w:t>
      </w:r>
      <w:r w:rsidRPr="009415A2">
        <w:rPr>
          <w:szCs w:val="28"/>
        </w:rPr>
        <w:t xml:space="preserve"> был использован импульсный рефлектометр</w:t>
      </w:r>
      <w:r>
        <w:rPr>
          <w:szCs w:val="28"/>
        </w:rPr>
        <w:t xml:space="preserve"> фирмы </w:t>
      </w:r>
      <w:r>
        <w:rPr>
          <w:szCs w:val="28"/>
          <w:lang w:val="en-US"/>
        </w:rPr>
        <w:t>FLUKE</w:t>
      </w:r>
      <w:r w:rsidRPr="009415A2">
        <w:rPr>
          <w:szCs w:val="28"/>
        </w:rPr>
        <w:t xml:space="preserve">. С его помощью получено </w:t>
      </w:r>
      <w:r w:rsidRPr="009415A2">
        <w:rPr>
          <w:b/>
          <w:i/>
          <w:szCs w:val="28"/>
          <w:lang w:val="en-US"/>
        </w:rPr>
        <w:t>n</w:t>
      </w:r>
      <w:r w:rsidRPr="009415A2">
        <w:rPr>
          <w:b/>
          <w:szCs w:val="28"/>
        </w:rPr>
        <w:t xml:space="preserve"> </w:t>
      </w:r>
      <w:r w:rsidRPr="009415A2">
        <w:rPr>
          <w:szCs w:val="28"/>
        </w:rPr>
        <w:t>результатов</w:t>
      </w:r>
      <w:r w:rsidRPr="009415A2">
        <w:rPr>
          <w:b/>
          <w:szCs w:val="28"/>
        </w:rPr>
        <w:t xml:space="preserve"> </w:t>
      </w:r>
      <w:r w:rsidRPr="009415A2">
        <w:rPr>
          <w:szCs w:val="28"/>
        </w:rPr>
        <w:t xml:space="preserve">однократных измерений (результатов наблюдений) расстояния </w:t>
      </w:r>
      <w:r w:rsidRPr="009415A2">
        <w:rPr>
          <w:noProof/>
          <w:position w:val="-14"/>
          <w:szCs w:val="28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25.5pt" o:ole="" fillcolor="window">
            <v:imagedata r:id="rId4" o:title=""/>
          </v:shape>
          <o:OLEObject Type="Embed" ProgID="Equation.3" ShapeID="_x0000_i1025" DrawAspect="Content" ObjectID="_1683717528" r:id="rId5"/>
        </w:object>
      </w:r>
      <w:r w:rsidRPr="009415A2">
        <w:rPr>
          <w:b/>
          <w:i/>
          <w:szCs w:val="28"/>
          <w:vertAlign w:val="subscript"/>
        </w:rPr>
        <w:t xml:space="preserve"> </w:t>
      </w:r>
      <w:r w:rsidRPr="009415A2">
        <w:rPr>
          <w:szCs w:val="28"/>
        </w:rPr>
        <w:t xml:space="preserve">до места повреждения. </w:t>
      </w:r>
    </w:p>
    <w:p w:rsidR="009D3CF4" w:rsidRPr="009415A2" w:rsidRDefault="009D3CF4" w:rsidP="009D3CF4">
      <w:pPr>
        <w:pStyle w:val="2"/>
        <w:rPr>
          <w:szCs w:val="28"/>
        </w:rPr>
      </w:pPr>
      <w:r w:rsidRPr="009415A2">
        <w:rPr>
          <w:szCs w:val="28"/>
        </w:rPr>
        <w:t xml:space="preserve">Считая, что случайная составляющая погрешности рефлектометра распределена по нормальному закону, определить: </w:t>
      </w:r>
    </w:p>
    <w:p w:rsidR="009D3CF4" w:rsidRPr="009415A2" w:rsidRDefault="009D3CF4" w:rsidP="009D3CF4">
      <w:pPr>
        <w:pStyle w:val="2"/>
        <w:rPr>
          <w:szCs w:val="28"/>
        </w:rPr>
      </w:pPr>
      <w:r>
        <w:rPr>
          <w:noProof/>
          <w:szCs w:val="28"/>
        </w:rPr>
        <w:pict>
          <v:shape id="_x0000_s1026" type="#_x0000_t75" style="position:absolute;left:0;text-align:left;margin-left:0;margin-top:0;width:10pt;height:19pt;z-index:251660288" o:allowincell="f">
            <v:imagedata r:id="rId6" o:title=""/>
            <w10:wrap type="topAndBottom"/>
          </v:shape>
          <o:OLEObject Type="Embed" ProgID="Equation.3" ShapeID="_x0000_s1026" DrawAspect="Content" ObjectID="_1683717540" r:id="rId7"/>
        </w:pict>
      </w:r>
      <w:r w:rsidRPr="009415A2">
        <w:rPr>
          <w:szCs w:val="28"/>
        </w:rPr>
        <w:t xml:space="preserve">1. Результат измерения с многократными наблюдениями расстояния до места повреждения кабеля </w:t>
      </w:r>
      <w:r w:rsidRPr="009415A2">
        <w:rPr>
          <w:noProof/>
          <w:position w:val="-20"/>
          <w:szCs w:val="28"/>
        </w:rPr>
        <w:object w:dxaOrig="320" w:dyaOrig="460">
          <v:shape id="_x0000_i1026" type="#_x0000_t75" style="width:20.25pt;height:31.5pt" o:ole="" fillcolor="window">
            <v:imagedata r:id="rId8" o:title=""/>
          </v:shape>
          <o:OLEObject Type="Embed" ProgID="Equation.3" ShapeID="_x0000_i1026" DrawAspect="Content" ObjectID="_1683717529" r:id="rId9"/>
        </w:object>
      </w:r>
      <w:r w:rsidRPr="009415A2">
        <w:rPr>
          <w:noProof/>
          <w:szCs w:val="28"/>
        </w:rPr>
        <w:t>.</w:t>
      </w:r>
    </w:p>
    <w:p w:rsidR="009D3CF4" w:rsidRPr="009415A2" w:rsidRDefault="009D3CF4" w:rsidP="009D3CF4">
      <w:pPr>
        <w:pStyle w:val="2"/>
        <w:rPr>
          <w:szCs w:val="28"/>
        </w:rPr>
      </w:pPr>
      <w:r w:rsidRPr="009415A2">
        <w:rPr>
          <w:szCs w:val="28"/>
        </w:rPr>
        <w:t xml:space="preserve">2. Оценку среднего квадратического отклонения (СКО) погрешности результата наблюдений (стандартную неопределенность единичного измерения) </w:t>
      </w:r>
      <w:r w:rsidRPr="009415A2">
        <w:rPr>
          <w:b/>
          <w:szCs w:val="28"/>
          <w:lang w:val="en-US"/>
        </w:rPr>
        <w:t>S</w:t>
      </w:r>
      <w:r w:rsidRPr="009415A2">
        <w:rPr>
          <w:b/>
          <w:szCs w:val="28"/>
        </w:rPr>
        <w:t>;</w:t>
      </w:r>
    </w:p>
    <w:p w:rsidR="009D3CF4" w:rsidRPr="009415A2" w:rsidRDefault="009D3CF4" w:rsidP="009D3CF4">
      <w:pPr>
        <w:pStyle w:val="2"/>
        <w:rPr>
          <w:szCs w:val="28"/>
        </w:rPr>
      </w:pPr>
      <w:r w:rsidRPr="009415A2">
        <w:rPr>
          <w:szCs w:val="28"/>
        </w:rPr>
        <w:t xml:space="preserve">3. Границы максимальной неопределенность случайной составляющей погрешности результата наблюдений  </w:t>
      </w:r>
      <w:r w:rsidRPr="009415A2">
        <w:rPr>
          <w:b/>
          <w:szCs w:val="28"/>
        </w:rPr>
        <w:t xml:space="preserve">Δ </w:t>
      </w:r>
      <w:r w:rsidRPr="009415A2">
        <w:rPr>
          <w:b/>
          <w:szCs w:val="28"/>
          <w:vertAlign w:val="subscript"/>
        </w:rPr>
        <w:t>макс</w:t>
      </w:r>
      <w:r w:rsidRPr="009415A2">
        <w:rPr>
          <w:szCs w:val="28"/>
        </w:rPr>
        <w:t>;</w:t>
      </w:r>
    </w:p>
    <w:p w:rsidR="009D3CF4" w:rsidRPr="009415A2" w:rsidRDefault="009D3CF4" w:rsidP="009D3CF4">
      <w:pPr>
        <w:pStyle w:val="2"/>
        <w:rPr>
          <w:szCs w:val="28"/>
        </w:rPr>
      </w:pPr>
      <w:r w:rsidRPr="009415A2">
        <w:rPr>
          <w:szCs w:val="28"/>
        </w:rPr>
        <w:t xml:space="preserve">4. Оценку среднего квадратического отклонения погрешности случайной составляющей результата измерения (стандартную неопределенность результата измерения) </w:t>
      </w:r>
      <w:r w:rsidRPr="009415A2">
        <w:rPr>
          <w:b/>
          <w:szCs w:val="28"/>
          <w:lang w:val="en-US"/>
        </w:rPr>
        <w:t>S</w:t>
      </w:r>
      <w:r w:rsidRPr="009415A2">
        <w:rPr>
          <w:szCs w:val="28"/>
        </w:rPr>
        <w:t>(</w:t>
      </w:r>
      <w:r w:rsidRPr="009415A2">
        <w:rPr>
          <w:noProof/>
          <w:position w:val="-6"/>
          <w:szCs w:val="28"/>
        </w:rPr>
        <w:object w:dxaOrig="220" w:dyaOrig="340">
          <v:shape id="_x0000_i1027" type="#_x0000_t75" style="width:13.5pt;height:23.25pt" o:ole="" fillcolor="window">
            <v:imagedata r:id="rId10" o:title=""/>
          </v:shape>
          <o:OLEObject Type="Embed" ProgID="Equation.3" ShapeID="_x0000_i1027" DrawAspect="Content" ObjectID="_1683717530" r:id="rId11"/>
        </w:object>
      </w:r>
      <w:r w:rsidRPr="009415A2">
        <w:rPr>
          <w:szCs w:val="28"/>
        </w:rPr>
        <w:t>);</w:t>
      </w:r>
    </w:p>
    <w:p w:rsidR="009D3CF4" w:rsidRPr="009415A2" w:rsidRDefault="009D3CF4" w:rsidP="009D3CF4">
      <w:pPr>
        <w:pStyle w:val="2"/>
        <w:rPr>
          <w:szCs w:val="28"/>
        </w:rPr>
      </w:pPr>
      <w:r w:rsidRPr="009415A2">
        <w:rPr>
          <w:szCs w:val="28"/>
        </w:rPr>
        <w:t>5. Границы доверительного интервала (расширенную неопределенность) для результата измерения расстояния до места повреждения</w:t>
      </w:r>
      <w:r w:rsidRPr="009415A2">
        <w:rPr>
          <w:b/>
          <w:szCs w:val="28"/>
        </w:rPr>
        <w:t xml:space="preserve"> </w:t>
      </w:r>
      <w:r w:rsidRPr="009415A2">
        <w:rPr>
          <w:b/>
          <w:szCs w:val="28"/>
        </w:rPr>
        <w:sym w:font="Symbol" w:char="F065"/>
      </w:r>
      <w:r w:rsidRPr="009415A2">
        <w:rPr>
          <w:szCs w:val="28"/>
        </w:rPr>
        <w:t xml:space="preserve"> при заданной доверительной вероятности </w:t>
      </w:r>
      <w:r w:rsidRPr="009415A2">
        <w:rPr>
          <w:b/>
          <w:szCs w:val="28"/>
          <w:lang w:val="en-US"/>
        </w:rPr>
        <w:sym w:font="Symbol" w:char="F061"/>
      </w:r>
      <w:r w:rsidRPr="009415A2">
        <w:rPr>
          <w:szCs w:val="28"/>
        </w:rPr>
        <w:t>;</w:t>
      </w:r>
    </w:p>
    <w:p w:rsidR="009D3CF4" w:rsidRPr="009415A2" w:rsidRDefault="009D3CF4" w:rsidP="009D3CF4">
      <w:pPr>
        <w:pStyle w:val="2"/>
        <w:rPr>
          <w:szCs w:val="28"/>
        </w:rPr>
      </w:pPr>
      <w:r w:rsidRPr="009415A2">
        <w:rPr>
          <w:szCs w:val="28"/>
        </w:rPr>
        <w:t>6. Записать результат измерения расстояния до места повреждения в соответствии с нормативными документами.</w:t>
      </w:r>
    </w:p>
    <w:p w:rsidR="009D3CF4" w:rsidRPr="009415A2" w:rsidRDefault="009D3CF4" w:rsidP="009D3CF4">
      <w:pPr>
        <w:pStyle w:val="2"/>
        <w:rPr>
          <w:szCs w:val="28"/>
        </w:rPr>
      </w:pPr>
      <w:r>
        <w:rPr>
          <w:szCs w:val="28"/>
        </w:rPr>
        <w:t>7.</w:t>
      </w:r>
      <w:r w:rsidRPr="009415A2">
        <w:rPr>
          <w:szCs w:val="28"/>
        </w:rPr>
        <w:t xml:space="preserve">Систематическую составляющую погрешности измерения рефлектометра </w:t>
      </w:r>
      <w:r w:rsidRPr="009415A2">
        <w:rPr>
          <w:szCs w:val="28"/>
        </w:rPr>
        <w:sym w:font="Symbol" w:char="F071"/>
      </w:r>
      <w:r w:rsidRPr="009415A2">
        <w:rPr>
          <w:szCs w:val="28"/>
        </w:rPr>
        <w:t xml:space="preserve">, если после обнаружения места повреждения было установлено. что действительное расстояние до него составляло </w:t>
      </w:r>
      <w:r w:rsidRPr="009415A2">
        <w:rPr>
          <w:b/>
          <w:noProof/>
          <w:position w:val="-12"/>
          <w:szCs w:val="28"/>
        </w:rPr>
        <w:object w:dxaOrig="340" w:dyaOrig="380">
          <v:shape id="_x0000_i1028" type="#_x0000_t75" style="width:25.5pt;height:20.25pt" o:ole="" fillcolor="window">
            <v:imagedata r:id="rId12" o:title=""/>
          </v:shape>
          <o:OLEObject Type="Embed" ProgID="Equation.3" ShapeID="_x0000_i1028" DrawAspect="Content" ObjectID="_1683717531" r:id="rId13"/>
        </w:object>
      </w:r>
      <w:r w:rsidRPr="009415A2">
        <w:rPr>
          <w:szCs w:val="28"/>
        </w:rPr>
        <w:t xml:space="preserve"> метров. </w:t>
      </w:r>
      <w:r w:rsidRPr="009415A2">
        <w:rPr>
          <w:szCs w:val="28"/>
        </w:rPr>
        <w:lastRenderedPageBreak/>
        <w:t>Сравните ее с доверительным интервалом случайной составляющей погрешности результата измерения, и сделать вывод;</w:t>
      </w:r>
    </w:p>
    <w:p w:rsidR="009D3CF4" w:rsidRPr="003A0B5D" w:rsidRDefault="009D3CF4" w:rsidP="009D3CF4">
      <w:pPr>
        <w:pStyle w:val="2"/>
        <w:rPr>
          <w:szCs w:val="28"/>
        </w:rPr>
      </w:pPr>
      <w:r w:rsidRPr="009415A2">
        <w:rPr>
          <w:szCs w:val="28"/>
        </w:rPr>
        <w:t xml:space="preserve">8.Предложить способ уменьшения оценки СКО случайной составляющей погрешности результата  измерения в </w:t>
      </w:r>
      <w:r w:rsidRPr="009415A2">
        <w:rPr>
          <w:b/>
          <w:szCs w:val="28"/>
          <w:lang w:val="en-US"/>
        </w:rPr>
        <w:t>D</w:t>
      </w:r>
      <w:r w:rsidRPr="009415A2">
        <w:rPr>
          <w:szCs w:val="28"/>
        </w:rPr>
        <w:t xml:space="preserve"> раз.</w:t>
      </w:r>
    </w:p>
    <w:p w:rsidR="009D3CF4" w:rsidRPr="009415A2" w:rsidRDefault="009D3CF4" w:rsidP="009D3CF4"/>
    <w:p w:rsidR="009D3CF4" w:rsidRPr="009415A2" w:rsidRDefault="009D3CF4" w:rsidP="009D3CF4">
      <w:pPr>
        <w:pStyle w:val="2"/>
        <w:rPr>
          <w:szCs w:val="28"/>
        </w:rPr>
      </w:pPr>
      <w:r w:rsidRPr="009415A2">
        <w:rPr>
          <w:szCs w:val="28"/>
        </w:rPr>
        <w:t xml:space="preserve">Исходные данные </w:t>
      </w:r>
      <w:r>
        <w:rPr>
          <w:szCs w:val="28"/>
        </w:rPr>
        <w:t>задачи</w:t>
      </w:r>
      <w:r w:rsidRPr="009415A2">
        <w:rPr>
          <w:szCs w:val="28"/>
        </w:rPr>
        <w:t xml:space="preserve"> определяют в соответствии с табл. 1.1, 1.2 и 1.3 по номеру варианта. Во второй строке табл. 1.1 и 1.2, обозначенной буквой </w:t>
      </w:r>
      <w:r w:rsidRPr="009415A2">
        <w:rPr>
          <w:b/>
          <w:szCs w:val="28"/>
          <w:lang w:val="en-US"/>
        </w:rPr>
        <w:t>i</w:t>
      </w:r>
      <w:r w:rsidRPr="009415A2">
        <w:rPr>
          <w:szCs w:val="28"/>
        </w:rPr>
        <w:t xml:space="preserve"> , указаны номера результатов однократных измерений (наблюдений) </w:t>
      </w:r>
      <w:r w:rsidRPr="009415A2">
        <w:rPr>
          <w:noProof/>
          <w:position w:val="-14"/>
          <w:szCs w:val="28"/>
        </w:rPr>
        <w:object w:dxaOrig="279" w:dyaOrig="380">
          <v:shape id="_x0000_i1029" type="#_x0000_t75" style="width:18pt;height:24pt" o:ole="" fillcolor="window">
            <v:imagedata r:id="rId14" o:title=""/>
          </v:shape>
          <o:OLEObject Type="Embed" ProgID="Equation.3" ShapeID="_x0000_i1029" DrawAspect="Content" ObjectID="_1683717532" r:id="rId15"/>
        </w:object>
      </w:r>
      <w:r w:rsidRPr="009415A2">
        <w:rPr>
          <w:szCs w:val="28"/>
        </w:rPr>
        <w:t xml:space="preserve">, которые входят в качестве исходных данных в соответствующий вариант контрольного задания. Таким образом, число единичных измерений </w:t>
      </w:r>
      <w:r w:rsidRPr="009415A2">
        <w:rPr>
          <w:noProof/>
          <w:position w:val="-14"/>
          <w:szCs w:val="28"/>
        </w:rPr>
        <w:object w:dxaOrig="279" w:dyaOrig="380">
          <v:shape id="_x0000_i1030" type="#_x0000_t75" style="width:18pt;height:24pt" o:ole="" fillcolor="window">
            <v:imagedata r:id="rId14" o:title=""/>
          </v:shape>
          <o:OLEObject Type="Embed" ProgID="Equation.3" ShapeID="_x0000_i1030" DrawAspect="Content" ObjectID="_1683717533" r:id="rId16"/>
        </w:object>
      </w:r>
      <w:r w:rsidRPr="009415A2">
        <w:rPr>
          <w:b/>
          <w:szCs w:val="28"/>
        </w:rPr>
        <w:t xml:space="preserve"> </w:t>
      </w:r>
      <w:r w:rsidRPr="009415A2">
        <w:rPr>
          <w:szCs w:val="28"/>
        </w:rPr>
        <w:t xml:space="preserve">и их числовые значения определяются обеими цифрами   </w:t>
      </w:r>
      <w:r>
        <w:rPr>
          <w:szCs w:val="28"/>
        </w:rPr>
        <w:t>шифра</w:t>
      </w:r>
    </w:p>
    <w:p w:rsidR="009D3CF4" w:rsidRDefault="009D3CF4" w:rsidP="009D3CF4">
      <w:pPr>
        <w:pStyle w:val="11"/>
        <w:ind w:firstLine="709"/>
        <w:jc w:val="right"/>
        <w:rPr>
          <w:szCs w:val="28"/>
        </w:rPr>
      </w:pPr>
      <w:r w:rsidRPr="009415A2">
        <w:rPr>
          <w:szCs w:val="28"/>
        </w:rPr>
        <w:t>Таблица 1.1</w:t>
      </w:r>
    </w:p>
    <w:p w:rsidR="009D3CF4" w:rsidRDefault="009D3CF4" w:rsidP="009D3CF4">
      <w:pPr>
        <w:pStyle w:val="11"/>
        <w:ind w:firstLine="709"/>
        <w:rPr>
          <w:szCs w:val="28"/>
        </w:rPr>
      </w:pPr>
      <w:r>
        <w:rPr>
          <w:szCs w:val="28"/>
        </w:rPr>
        <w:t>Выбор варианта</w:t>
      </w:r>
    </w:p>
    <w:p w:rsidR="009D3CF4" w:rsidRDefault="009D3CF4" w:rsidP="009D3CF4">
      <w:pPr>
        <w:pStyle w:val="11"/>
        <w:ind w:firstLine="709"/>
        <w:rPr>
          <w:szCs w:val="28"/>
        </w:rPr>
      </w:pPr>
    </w:p>
    <w:tbl>
      <w:tblPr>
        <w:tblW w:w="9670" w:type="dxa"/>
        <w:jc w:val="center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47"/>
        <w:gridCol w:w="739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9D3CF4" w:rsidTr="008938A8">
        <w:trPr>
          <w:jc w:val="center"/>
        </w:trPr>
        <w:tc>
          <w:tcPr>
            <w:tcW w:w="1047" w:type="dxa"/>
          </w:tcPr>
          <w:p w:rsidR="009D3CF4" w:rsidRPr="00700563" w:rsidRDefault="009D3CF4" w:rsidP="008938A8">
            <w:pPr>
              <w:pStyle w:val="11"/>
              <w:rPr>
                <w:sz w:val="20"/>
                <w:szCs w:val="20"/>
              </w:rPr>
            </w:pPr>
            <w:r w:rsidRPr="00700563">
              <w:rPr>
                <w:sz w:val="20"/>
                <w:szCs w:val="20"/>
              </w:rPr>
              <w:t>Предпоследняя цифра шифра</w:t>
            </w:r>
          </w:p>
        </w:tc>
        <w:tc>
          <w:tcPr>
            <w:tcW w:w="739" w:type="dxa"/>
          </w:tcPr>
          <w:p w:rsidR="009D3CF4" w:rsidRDefault="009D3CF4" w:rsidP="008938A8">
            <w:pPr>
              <w:pStyle w:val="11"/>
            </w:pPr>
            <w:r>
              <w:t>0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</w:pPr>
            <w:r>
              <w:t>I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9D3CF4" w:rsidTr="008938A8">
        <w:trPr>
          <w:jc w:val="center"/>
        </w:trPr>
        <w:tc>
          <w:tcPr>
            <w:tcW w:w="1047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39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1-5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5-10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10-15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15-20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20-25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25-30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30-35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35-40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40-45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45-50</w:t>
            </w:r>
          </w:p>
        </w:tc>
      </w:tr>
      <w:tr w:rsidR="009D3CF4" w:rsidTr="008938A8">
        <w:trPr>
          <w:trHeight w:val="556"/>
          <w:jc w:val="center"/>
        </w:trPr>
        <w:tc>
          <w:tcPr>
            <w:tcW w:w="1047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 w:rsidRPr="00547099">
              <w:rPr>
                <w:noProof/>
                <w:position w:val="-12"/>
              </w:rPr>
              <w:object w:dxaOrig="340" w:dyaOrig="380">
                <v:shape id="_x0000_i1031" type="#_x0000_t75" style="width:25.5pt;height:20.25pt" o:ole="" fillcolor="window">
                  <v:imagedata r:id="rId12" o:title=""/>
                </v:shape>
                <o:OLEObject Type="Embed" ProgID="Equation.3" ShapeID="_x0000_i1031" DrawAspect="Content" ObjectID="_1683717534" r:id="rId17"/>
              </w:object>
            </w:r>
            <w:r>
              <w:rPr>
                <w:lang w:val="en-US"/>
              </w:rPr>
              <w:t>,</w:t>
            </w:r>
            <w:r>
              <w:t>м</w:t>
            </w:r>
          </w:p>
        </w:tc>
        <w:tc>
          <w:tcPr>
            <w:tcW w:w="739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275.4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272,3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278.1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272,8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278,4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272,7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279,0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271,5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279,0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274,4</w:t>
            </w:r>
          </w:p>
        </w:tc>
      </w:tr>
      <w:tr w:rsidR="009D3CF4" w:rsidTr="008938A8">
        <w:trPr>
          <w:trHeight w:val="556"/>
          <w:jc w:val="center"/>
        </w:trPr>
        <w:tc>
          <w:tcPr>
            <w:tcW w:w="1047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39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2,6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</w:tc>
        <w:tc>
          <w:tcPr>
            <w:tcW w:w="87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2,9</w:t>
            </w:r>
          </w:p>
        </w:tc>
      </w:tr>
    </w:tbl>
    <w:p w:rsidR="009D3CF4" w:rsidRPr="009415A2" w:rsidRDefault="009D3CF4" w:rsidP="009D3CF4">
      <w:pPr>
        <w:pStyle w:val="11"/>
        <w:ind w:firstLine="709"/>
        <w:rPr>
          <w:szCs w:val="28"/>
          <w:lang w:val="en-US"/>
        </w:rPr>
      </w:pPr>
    </w:p>
    <w:p w:rsidR="009D3CF4" w:rsidRDefault="009D3CF4" w:rsidP="009D3CF4">
      <w:pPr>
        <w:pStyle w:val="11"/>
        <w:ind w:firstLine="709"/>
        <w:jc w:val="right"/>
        <w:rPr>
          <w:szCs w:val="28"/>
        </w:rPr>
      </w:pPr>
      <w:r w:rsidRPr="009415A2">
        <w:rPr>
          <w:szCs w:val="28"/>
        </w:rPr>
        <w:t>Таблица</w:t>
      </w:r>
      <w:r w:rsidRPr="009415A2">
        <w:rPr>
          <w:szCs w:val="28"/>
          <w:lang w:val="en-US"/>
        </w:rPr>
        <w:t xml:space="preserve"> 1.2</w:t>
      </w:r>
    </w:p>
    <w:p w:rsidR="009D3CF4" w:rsidRDefault="009D3CF4" w:rsidP="009D3CF4">
      <w:pPr>
        <w:pStyle w:val="11"/>
        <w:ind w:firstLine="709"/>
        <w:rPr>
          <w:szCs w:val="28"/>
        </w:rPr>
      </w:pPr>
      <w:r>
        <w:rPr>
          <w:szCs w:val="28"/>
        </w:rPr>
        <w:t>Выбор варианта</w:t>
      </w:r>
    </w:p>
    <w:p w:rsidR="009D3CF4" w:rsidRPr="003A0B5D" w:rsidRDefault="009D3CF4" w:rsidP="009D3CF4">
      <w:pPr>
        <w:pStyle w:val="11"/>
        <w:ind w:firstLine="709"/>
        <w:rPr>
          <w:szCs w:val="28"/>
        </w:rPr>
      </w:pPr>
    </w:p>
    <w:tbl>
      <w:tblPr>
        <w:tblW w:w="959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81"/>
        <w:gridCol w:w="816"/>
        <w:gridCol w:w="834"/>
        <w:gridCol w:w="866"/>
        <w:gridCol w:w="802"/>
        <w:gridCol w:w="930"/>
        <w:gridCol w:w="834"/>
        <w:gridCol w:w="866"/>
        <w:gridCol w:w="834"/>
        <w:gridCol w:w="866"/>
        <w:gridCol w:w="963"/>
      </w:tblGrid>
      <w:tr w:rsidR="009D3CF4" w:rsidTr="008938A8">
        <w:trPr>
          <w:trHeight w:val="240"/>
        </w:trPr>
        <w:tc>
          <w:tcPr>
            <w:tcW w:w="981" w:type="dxa"/>
          </w:tcPr>
          <w:p w:rsidR="009D3CF4" w:rsidRPr="00700563" w:rsidRDefault="009D3CF4" w:rsidP="008938A8">
            <w:pPr>
              <w:pStyle w:val="11"/>
              <w:rPr>
                <w:sz w:val="20"/>
                <w:szCs w:val="20"/>
              </w:rPr>
            </w:pPr>
            <w:r w:rsidRPr="00700563">
              <w:rPr>
                <w:sz w:val="20"/>
                <w:szCs w:val="20"/>
              </w:rPr>
              <w:t>Последняя цифра шифра</w:t>
            </w:r>
          </w:p>
        </w:tc>
        <w:tc>
          <w:tcPr>
            <w:tcW w:w="81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34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2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30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34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34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6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63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9D3CF4" w:rsidTr="008938A8">
        <w:trPr>
          <w:trHeight w:val="240"/>
        </w:trPr>
        <w:tc>
          <w:tcPr>
            <w:tcW w:w="981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1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51</w:t>
            </w:r>
            <w:r>
              <w:t>-</w:t>
            </w:r>
            <w:r>
              <w:rPr>
                <w:lang w:val="en-US"/>
              </w:rPr>
              <w:t>57</w:t>
            </w:r>
          </w:p>
        </w:tc>
        <w:tc>
          <w:tcPr>
            <w:tcW w:w="834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55</w:t>
            </w:r>
            <w:r>
              <w:t>-</w:t>
            </w:r>
            <w:r>
              <w:rPr>
                <w:lang w:val="en-US"/>
              </w:rPr>
              <w:t>62</w:t>
            </w:r>
          </w:p>
        </w:tc>
        <w:tc>
          <w:tcPr>
            <w:tcW w:w="86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60</w:t>
            </w:r>
            <w:r>
              <w:t>-</w:t>
            </w:r>
            <w:r>
              <w:rPr>
                <w:lang w:val="en-US"/>
              </w:rPr>
              <w:t>68</w:t>
            </w:r>
          </w:p>
        </w:tc>
        <w:tc>
          <w:tcPr>
            <w:tcW w:w="802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65</w:t>
            </w:r>
            <w:r>
              <w:t>-</w:t>
            </w:r>
            <w:r>
              <w:rPr>
                <w:lang w:val="en-US"/>
              </w:rPr>
              <w:t>73</w:t>
            </w:r>
          </w:p>
        </w:tc>
        <w:tc>
          <w:tcPr>
            <w:tcW w:w="930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70</w:t>
            </w:r>
            <w:r>
              <w:t>-</w:t>
            </w:r>
            <w:r>
              <w:rPr>
                <w:lang w:val="en-US"/>
              </w:rPr>
              <w:t>77</w:t>
            </w:r>
          </w:p>
        </w:tc>
        <w:tc>
          <w:tcPr>
            <w:tcW w:w="834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75</w:t>
            </w:r>
            <w:r>
              <w:t>-</w:t>
            </w:r>
            <w:r>
              <w:rPr>
                <w:lang w:val="en-US"/>
              </w:rPr>
              <w:t>84</w:t>
            </w:r>
          </w:p>
        </w:tc>
        <w:tc>
          <w:tcPr>
            <w:tcW w:w="86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80</w:t>
            </w:r>
            <w:r>
              <w:t>-</w:t>
            </w:r>
            <w:r>
              <w:rPr>
                <w:lang w:val="en-US"/>
              </w:rPr>
              <w:t>89</w:t>
            </w:r>
          </w:p>
        </w:tc>
        <w:tc>
          <w:tcPr>
            <w:tcW w:w="834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85</w:t>
            </w:r>
            <w:r>
              <w:t>-</w:t>
            </w:r>
            <w:r>
              <w:rPr>
                <w:lang w:val="en-US"/>
              </w:rPr>
              <w:t>94</w:t>
            </w:r>
          </w:p>
        </w:tc>
        <w:tc>
          <w:tcPr>
            <w:tcW w:w="866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90</w:t>
            </w:r>
            <w:r>
              <w:t>-</w:t>
            </w:r>
            <w:r>
              <w:rPr>
                <w:lang w:val="en-US"/>
              </w:rPr>
              <w:t>96</w:t>
            </w:r>
          </w:p>
        </w:tc>
        <w:tc>
          <w:tcPr>
            <w:tcW w:w="963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92</w:t>
            </w:r>
            <w:r>
              <w:t>-</w:t>
            </w:r>
            <w:r>
              <w:rPr>
                <w:lang w:val="en-US"/>
              </w:rPr>
              <w:t>99</w:t>
            </w:r>
          </w:p>
        </w:tc>
      </w:tr>
      <w:tr w:rsidR="009D3CF4" w:rsidTr="008938A8">
        <w:trPr>
          <w:trHeight w:val="240"/>
        </w:trPr>
        <w:tc>
          <w:tcPr>
            <w:tcW w:w="981" w:type="dxa"/>
          </w:tcPr>
          <w:p w:rsidR="009D3CF4" w:rsidRDefault="009D3CF4" w:rsidP="008938A8">
            <w:pPr>
              <w:pStyle w:val="11"/>
            </w:pPr>
            <w:r>
              <w:rPr>
                <w:sz w:val="32"/>
                <w:lang w:val="en-US"/>
              </w:rPr>
              <w:sym w:font="Symbol" w:char="F061"/>
            </w:r>
          </w:p>
        </w:tc>
        <w:tc>
          <w:tcPr>
            <w:tcW w:w="816" w:type="dxa"/>
          </w:tcPr>
          <w:p w:rsidR="009D3CF4" w:rsidRDefault="009D3CF4" w:rsidP="008938A8">
            <w:pPr>
              <w:pStyle w:val="11"/>
            </w:pPr>
            <w:r>
              <w:t>0,90</w:t>
            </w:r>
          </w:p>
        </w:tc>
        <w:tc>
          <w:tcPr>
            <w:tcW w:w="834" w:type="dxa"/>
          </w:tcPr>
          <w:p w:rsidR="009D3CF4" w:rsidRDefault="009D3CF4" w:rsidP="008938A8">
            <w:pPr>
              <w:pStyle w:val="11"/>
            </w:pPr>
            <w:r>
              <w:t>0,95</w:t>
            </w:r>
          </w:p>
        </w:tc>
        <w:tc>
          <w:tcPr>
            <w:tcW w:w="866" w:type="dxa"/>
          </w:tcPr>
          <w:p w:rsidR="009D3CF4" w:rsidRDefault="009D3CF4" w:rsidP="008938A8">
            <w:pPr>
              <w:pStyle w:val="11"/>
            </w:pPr>
            <w:r>
              <w:t>0,98</w:t>
            </w:r>
          </w:p>
        </w:tc>
        <w:tc>
          <w:tcPr>
            <w:tcW w:w="802" w:type="dxa"/>
          </w:tcPr>
          <w:p w:rsidR="009D3CF4" w:rsidRDefault="009D3CF4" w:rsidP="008938A8">
            <w:pPr>
              <w:pStyle w:val="11"/>
            </w:pPr>
            <w:r>
              <w:t>0,95</w:t>
            </w:r>
          </w:p>
        </w:tc>
        <w:tc>
          <w:tcPr>
            <w:tcW w:w="930" w:type="dxa"/>
          </w:tcPr>
          <w:p w:rsidR="009D3CF4" w:rsidRDefault="009D3CF4" w:rsidP="008938A8">
            <w:pPr>
              <w:pStyle w:val="11"/>
            </w:pPr>
            <w:r>
              <w:t>0,99</w:t>
            </w:r>
          </w:p>
        </w:tc>
        <w:tc>
          <w:tcPr>
            <w:tcW w:w="834" w:type="dxa"/>
          </w:tcPr>
          <w:p w:rsidR="009D3CF4" w:rsidRDefault="009D3CF4" w:rsidP="008938A8">
            <w:pPr>
              <w:pStyle w:val="11"/>
            </w:pPr>
            <w:r>
              <w:t>0,90</w:t>
            </w:r>
          </w:p>
        </w:tc>
        <w:tc>
          <w:tcPr>
            <w:tcW w:w="866" w:type="dxa"/>
          </w:tcPr>
          <w:p w:rsidR="009D3CF4" w:rsidRDefault="009D3CF4" w:rsidP="008938A8">
            <w:pPr>
              <w:pStyle w:val="11"/>
            </w:pPr>
            <w:r>
              <w:t>0,98</w:t>
            </w:r>
          </w:p>
        </w:tc>
        <w:tc>
          <w:tcPr>
            <w:tcW w:w="834" w:type="dxa"/>
          </w:tcPr>
          <w:p w:rsidR="009D3CF4" w:rsidRDefault="009D3CF4" w:rsidP="008938A8">
            <w:pPr>
              <w:pStyle w:val="11"/>
            </w:pPr>
            <w:r>
              <w:t>0,90</w:t>
            </w:r>
          </w:p>
        </w:tc>
        <w:tc>
          <w:tcPr>
            <w:tcW w:w="866" w:type="dxa"/>
          </w:tcPr>
          <w:p w:rsidR="009D3CF4" w:rsidRDefault="009D3CF4" w:rsidP="008938A8">
            <w:pPr>
              <w:pStyle w:val="11"/>
            </w:pPr>
            <w:r>
              <w:t>0,99</w:t>
            </w:r>
          </w:p>
        </w:tc>
        <w:tc>
          <w:tcPr>
            <w:tcW w:w="963" w:type="dxa"/>
          </w:tcPr>
          <w:p w:rsidR="009D3CF4" w:rsidRDefault="009D3CF4" w:rsidP="008938A8">
            <w:pPr>
              <w:pStyle w:val="11"/>
            </w:pPr>
            <w:r>
              <w:t>0,95</w:t>
            </w:r>
          </w:p>
        </w:tc>
      </w:tr>
    </w:tbl>
    <w:p w:rsidR="009D3CF4" w:rsidRDefault="009D3CF4" w:rsidP="009D3CF4">
      <w:pPr>
        <w:pStyle w:val="11"/>
        <w:ind w:firstLine="709"/>
        <w:rPr>
          <w:szCs w:val="28"/>
        </w:rPr>
      </w:pPr>
    </w:p>
    <w:p w:rsidR="009D3CF4" w:rsidRDefault="009D3CF4" w:rsidP="009D3CF4">
      <w:pPr>
        <w:pStyle w:val="11"/>
        <w:ind w:firstLine="709"/>
        <w:rPr>
          <w:szCs w:val="28"/>
        </w:rPr>
      </w:pPr>
      <w:r w:rsidRPr="009415A2">
        <w:rPr>
          <w:szCs w:val="28"/>
        </w:rPr>
        <w:t>Таблица 1.3</w:t>
      </w:r>
    </w:p>
    <w:p w:rsidR="009D3CF4" w:rsidRDefault="009D3CF4" w:rsidP="009D3CF4">
      <w:pPr>
        <w:pStyle w:val="11"/>
        <w:ind w:firstLine="709"/>
        <w:rPr>
          <w:szCs w:val="28"/>
        </w:rPr>
      </w:pPr>
      <w:r>
        <w:rPr>
          <w:szCs w:val="28"/>
        </w:rPr>
        <w:t>Данные по вариантам</w:t>
      </w:r>
    </w:p>
    <w:p w:rsidR="009D3CF4" w:rsidRDefault="009D3CF4" w:rsidP="009D3CF4">
      <w:pPr>
        <w:pStyle w:val="11"/>
        <w:ind w:firstLine="709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1247"/>
        <w:gridCol w:w="680"/>
        <w:gridCol w:w="1247"/>
        <w:gridCol w:w="680"/>
        <w:gridCol w:w="1247"/>
        <w:gridCol w:w="680"/>
        <w:gridCol w:w="1247"/>
        <w:gridCol w:w="680"/>
        <w:gridCol w:w="1247"/>
      </w:tblGrid>
      <w:tr w:rsidR="009D3CF4" w:rsidTr="008938A8">
        <w:trPr>
          <w:jc w:val="center"/>
        </w:trPr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rPr>
                <w:lang w:val="en-US"/>
              </w:rPr>
              <w:t>i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 w:rsidRPr="00547099">
              <w:rPr>
                <w:noProof/>
                <w:position w:val="-14"/>
              </w:rPr>
              <w:object w:dxaOrig="279" w:dyaOrig="380">
                <v:shape id="_x0000_i1032" type="#_x0000_t75" style="width:18pt;height:24pt" o:ole="" fillcolor="window">
                  <v:imagedata r:id="rId14" o:title=""/>
                </v:shape>
                <o:OLEObject Type="Embed" ProgID="Equation.3" ShapeID="_x0000_i1032" DrawAspect="Content" ObjectID="_1683717535" r:id="rId18"/>
              </w:object>
            </w:r>
            <w:r>
              <w:t>,м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 w:rsidRPr="00547099">
              <w:rPr>
                <w:noProof/>
                <w:position w:val="-14"/>
              </w:rPr>
              <w:object w:dxaOrig="279" w:dyaOrig="380">
                <v:shape id="_x0000_i1033" type="#_x0000_t75" style="width:18pt;height:24pt" o:ole="" fillcolor="window">
                  <v:imagedata r:id="rId14" o:title=""/>
                </v:shape>
                <o:OLEObject Type="Embed" ProgID="Equation.3" ShapeID="_x0000_i1033" DrawAspect="Content" ObjectID="_1683717536" r:id="rId19"/>
              </w:object>
            </w:r>
            <w:r>
              <w:rPr>
                <w:lang w:val="en-US"/>
              </w:rPr>
              <w:t>,</w:t>
            </w:r>
            <w:r>
              <w:t>м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 w:rsidRPr="00547099">
              <w:rPr>
                <w:noProof/>
                <w:position w:val="-14"/>
              </w:rPr>
              <w:object w:dxaOrig="279" w:dyaOrig="380">
                <v:shape id="_x0000_i1034" type="#_x0000_t75" style="width:18pt;height:24pt" o:ole="" fillcolor="window">
                  <v:imagedata r:id="rId14" o:title=""/>
                </v:shape>
                <o:OLEObject Type="Embed" ProgID="Equation.3" ShapeID="_x0000_i1034" DrawAspect="Content" ObjectID="_1683717537" r:id="rId20"/>
              </w:object>
            </w:r>
            <w:r>
              <w:rPr>
                <w:lang w:val="en-US"/>
              </w:rPr>
              <w:t>,</w:t>
            </w:r>
            <w:r>
              <w:t>м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  <w:rPr>
                <w:lang w:val="en-US"/>
              </w:rPr>
            </w:pPr>
            <w:r w:rsidRPr="00547099">
              <w:rPr>
                <w:noProof/>
                <w:position w:val="-14"/>
              </w:rPr>
              <w:object w:dxaOrig="279" w:dyaOrig="380">
                <v:shape id="_x0000_i1035" type="#_x0000_t75" style="width:18pt;height:24pt" o:ole="" fillcolor="window">
                  <v:imagedata r:id="rId14" o:title=""/>
                </v:shape>
                <o:OLEObject Type="Embed" ProgID="Equation.3" ShapeID="_x0000_i1035" DrawAspect="Content" ObjectID="_1683717538" r:id="rId21"/>
              </w:object>
            </w:r>
            <w:r>
              <w:rPr>
                <w:lang w:val="en-US"/>
              </w:rPr>
              <w:t>,</w:t>
            </w:r>
            <w:r>
              <w:t>м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rPr>
                <w:lang w:val="en-US"/>
              </w:rPr>
              <w:t>i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 w:rsidRPr="00547099">
              <w:rPr>
                <w:noProof/>
                <w:position w:val="-14"/>
              </w:rPr>
              <w:object w:dxaOrig="279" w:dyaOrig="380">
                <v:shape id="_x0000_i1036" type="#_x0000_t75" style="width:18pt;height:24pt" o:ole="" fillcolor="window">
                  <v:imagedata r:id="rId14" o:title=""/>
                </v:shape>
                <o:OLEObject Type="Embed" ProgID="Equation.3" ShapeID="_x0000_i1036" DrawAspect="Content" ObjectID="_1683717539" r:id="rId22"/>
              </w:object>
            </w:r>
            <w:r>
              <w:t>,м</w:t>
            </w:r>
          </w:p>
        </w:tc>
      </w:tr>
      <w:tr w:rsidR="009D3CF4" w:rsidTr="008938A8">
        <w:trPr>
          <w:jc w:val="center"/>
        </w:trPr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1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274.35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21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273.95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41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273.92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61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275.30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81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277.78</w:t>
            </w:r>
          </w:p>
        </w:tc>
      </w:tr>
      <w:tr w:rsidR="009D3CF4" w:rsidTr="008938A8">
        <w:trPr>
          <w:jc w:val="center"/>
        </w:trPr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2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274.57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22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274.23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42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274.95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62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275.23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82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273.91</w:t>
            </w:r>
          </w:p>
        </w:tc>
      </w:tr>
      <w:tr w:rsidR="009D3CF4" w:rsidTr="008938A8">
        <w:trPr>
          <w:jc w:val="center"/>
        </w:trPr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3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276.68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23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274.32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43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276.10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63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275.52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83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275.75</w:t>
            </w:r>
          </w:p>
        </w:tc>
      </w:tr>
      <w:tr w:rsidR="009D3CF4" w:rsidTr="008938A8">
        <w:trPr>
          <w:jc w:val="center"/>
        </w:trPr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lastRenderedPageBreak/>
              <w:t>4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276.17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24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273.38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44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272.67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64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276.03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84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276.48</w:t>
            </w:r>
          </w:p>
        </w:tc>
      </w:tr>
      <w:tr w:rsidR="009D3CF4" w:rsidTr="008938A8">
        <w:trPr>
          <w:jc w:val="center"/>
        </w:trPr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5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275.81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25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278.03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45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274.07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65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276.56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85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273.43</w:t>
            </w:r>
          </w:p>
        </w:tc>
      </w:tr>
      <w:tr w:rsidR="009D3CF4" w:rsidTr="008938A8">
        <w:trPr>
          <w:jc w:val="center"/>
        </w:trPr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6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273.50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26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274.72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46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273.02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66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273.75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86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274.60</w:t>
            </w:r>
          </w:p>
        </w:tc>
      </w:tr>
      <w:tr w:rsidR="009D3CF4" w:rsidTr="008938A8">
        <w:trPr>
          <w:jc w:val="center"/>
        </w:trPr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7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276.65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27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276.87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47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274.65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67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274.76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87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273.03</w:t>
            </w:r>
          </w:p>
        </w:tc>
      </w:tr>
      <w:tr w:rsidR="009D3CF4" w:rsidTr="008938A8">
        <w:trPr>
          <w:jc w:val="center"/>
        </w:trPr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8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275.81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28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277.00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48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275.52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68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274.24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88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272.71</w:t>
            </w:r>
          </w:p>
        </w:tc>
      </w:tr>
      <w:tr w:rsidR="009D3CF4" w:rsidTr="008938A8">
        <w:trPr>
          <w:jc w:val="center"/>
        </w:trPr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9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273.28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29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275.34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49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275.47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69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277.07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89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274.94</w:t>
            </w:r>
          </w:p>
        </w:tc>
      </w:tr>
      <w:tr w:rsidR="009D3CF4" w:rsidTr="008938A8">
        <w:trPr>
          <w:jc w:val="center"/>
        </w:trPr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10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275.30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30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275.98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50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276.72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70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274.56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90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275.28</w:t>
            </w:r>
          </w:p>
        </w:tc>
      </w:tr>
      <w:tr w:rsidR="009D3CF4" w:rsidTr="008938A8">
        <w:trPr>
          <w:jc w:val="center"/>
        </w:trPr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11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276.86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31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275.61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51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275.15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71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277.37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91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274.31</w:t>
            </w:r>
          </w:p>
        </w:tc>
      </w:tr>
      <w:tr w:rsidR="009D3CF4" w:rsidTr="008938A8">
        <w:trPr>
          <w:jc w:val="center"/>
        </w:trPr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12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274.95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32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276.41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52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275.40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72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275.25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92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271.99</w:t>
            </w:r>
          </w:p>
        </w:tc>
      </w:tr>
      <w:tr w:rsidR="009D3CF4" w:rsidTr="008938A8">
        <w:trPr>
          <w:jc w:val="center"/>
        </w:trPr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13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275.73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33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274.50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53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275.09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73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276.89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93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274.09</w:t>
            </w:r>
          </w:p>
        </w:tc>
      </w:tr>
      <w:tr w:rsidR="009D3CF4" w:rsidTr="008938A8">
        <w:trPr>
          <w:jc w:val="center"/>
        </w:trPr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14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274.91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34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273.64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54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273.35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74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274.90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94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273.24</w:t>
            </w:r>
          </w:p>
        </w:tc>
      </w:tr>
      <w:tr w:rsidR="009D3CF4" w:rsidTr="008938A8">
        <w:trPr>
          <w:jc w:val="center"/>
        </w:trPr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15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277.92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35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274.85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55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273.86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75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275.89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95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276.75</w:t>
            </w:r>
          </w:p>
        </w:tc>
      </w:tr>
      <w:tr w:rsidR="009D3CF4" w:rsidTr="008938A8">
        <w:trPr>
          <w:jc w:val="center"/>
        </w:trPr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16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274.53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36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276.56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56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275.66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76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276.40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96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274.73</w:t>
            </w:r>
          </w:p>
        </w:tc>
      </w:tr>
      <w:tr w:rsidR="009D3CF4" w:rsidTr="008938A8">
        <w:trPr>
          <w:jc w:val="center"/>
        </w:trPr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17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272.91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37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275.18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57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273.83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77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276.08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97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274.69</w:t>
            </w:r>
          </w:p>
        </w:tc>
      </w:tr>
      <w:tr w:rsidR="009D3CF4" w:rsidTr="008938A8">
        <w:trPr>
          <w:jc w:val="center"/>
        </w:trPr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18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276.70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38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274.37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58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277.08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78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274.00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98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274.92</w:t>
            </w:r>
          </w:p>
        </w:tc>
      </w:tr>
      <w:tr w:rsidR="009D3CF4" w:rsidTr="008938A8">
        <w:trPr>
          <w:jc w:val="center"/>
        </w:trPr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19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275.35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39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277.17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59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276.20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79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274.92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99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275.08</w:t>
            </w:r>
          </w:p>
        </w:tc>
      </w:tr>
      <w:tr w:rsidR="009D3CF4" w:rsidTr="008938A8">
        <w:trPr>
          <w:jc w:val="center"/>
        </w:trPr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20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275.30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40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274.74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60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274.63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80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274.33</w:t>
            </w:r>
          </w:p>
        </w:tc>
        <w:tc>
          <w:tcPr>
            <w:tcW w:w="680" w:type="dxa"/>
          </w:tcPr>
          <w:p w:rsidR="009D3CF4" w:rsidRDefault="009D3CF4" w:rsidP="008938A8">
            <w:pPr>
              <w:pStyle w:val="11"/>
            </w:pPr>
            <w:r>
              <w:t>100</w:t>
            </w:r>
          </w:p>
        </w:tc>
        <w:tc>
          <w:tcPr>
            <w:tcW w:w="1247" w:type="dxa"/>
          </w:tcPr>
          <w:p w:rsidR="009D3CF4" w:rsidRDefault="009D3CF4" w:rsidP="008938A8">
            <w:pPr>
              <w:pStyle w:val="11"/>
            </w:pPr>
            <w:r>
              <w:t>274.49</w:t>
            </w:r>
          </w:p>
        </w:tc>
      </w:tr>
    </w:tbl>
    <w:p w:rsidR="009D3CF4" w:rsidRDefault="009D3CF4" w:rsidP="009D3CF4">
      <w:pPr>
        <w:pStyle w:val="11"/>
        <w:ind w:firstLine="709"/>
        <w:rPr>
          <w:szCs w:val="28"/>
        </w:rPr>
      </w:pPr>
    </w:p>
    <w:p w:rsidR="009D3CF4" w:rsidRPr="00C42F94" w:rsidRDefault="009D3CF4" w:rsidP="009D3CF4">
      <w:pPr>
        <w:jc w:val="center"/>
        <w:rPr>
          <w:b/>
          <w:sz w:val="28"/>
          <w:szCs w:val="28"/>
        </w:rPr>
      </w:pPr>
      <w:bookmarkStart w:id="0" w:name="_Toc189469630"/>
      <w:r w:rsidRPr="00C42F94">
        <w:rPr>
          <w:b/>
          <w:sz w:val="28"/>
          <w:szCs w:val="28"/>
        </w:rPr>
        <w:t>ЗАДАЧА №2 РАСЧЕТ СРОКА СЛУЖБЫ</w:t>
      </w:r>
      <w:bookmarkEnd w:id="0"/>
    </w:p>
    <w:p w:rsidR="009D3CF4" w:rsidRPr="003A0B5D" w:rsidRDefault="009D3CF4" w:rsidP="009D3CF4">
      <w:pPr>
        <w:pStyle w:val="1"/>
        <w:keepLines w:val="0"/>
        <w:tabs>
          <w:tab w:val="num" w:pos="1069"/>
        </w:tabs>
        <w:spacing w:before="0" w:after="160" w:line="240" w:lineRule="auto"/>
        <w:ind w:left="1066" w:hanging="35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ИНТЕЛЛЕКТУАЛЬНОГО ТЕРМИНАЛА ИНТЕР 27-5.</w:t>
      </w:r>
    </w:p>
    <w:p w:rsidR="009D3CF4" w:rsidRPr="003A0B5D" w:rsidRDefault="009D3CF4" w:rsidP="009D3CF4">
      <w:pPr>
        <w:spacing w:line="360" w:lineRule="auto"/>
        <w:ind w:firstLine="720"/>
        <w:jc w:val="both"/>
        <w:rPr>
          <w:sz w:val="28"/>
          <w:szCs w:val="28"/>
        </w:rPr>
      </w:pPr>
      <w:r w:rsidRPr="003A0B5D">
        <w:rPr>
          <w:sz w:val="28"/>
          <w:szCs w:val="28"/>
        </w:rPr>
        <w:t>Рассчитать вероятность безотказной работы и срок службы</w:t>
      </w:r>
      <w:r>
        <w:rPr>
          <w:sz w:val="28"/>
          <w:szCs w:val="28"/>
        </w:rPr>
        <w:t xml:space="preserve"> интеллектуального  терминала ИНТЕР 27,5 </w:t>
      </w:r>
      <w:r w:rsidRPr="003A0B5D">
        <w:rPr>
          <w:sz w:val="28"/>
          <w:szCs w:val="28"/>
        </w:rPr>
        <w:t>с учетом реальной загрузки элементов, если известны параметры надежности его элементов с учетом температуры окружающей среды.</w:t>
      </w:r>
    </w:p>
    <w:p w:rsidR="009D3CF4" w:rsidRPr="003A0B5D" w:rsidRDefault="009D3CF4" w:rsidP="009D3CF4">
      <w:pPr>
        <w:spacing w:line="360" w:lineRule="auto"/>
        <w:ind w:firstLine="720"/>
        <w:jc w:val="both"/>
        <w:rPr>
          <w:sz w:val="28"/>
          <w:szCs w:val="28"/>
        </w:rPr>
      </w:pPr>
      <w:r w:rsidRPr="003A0B5D">
        <w:rPr>
          <w:sz w:val="28"/>
          <w:szCs w:val="28"/>
        </w:rPr>
        <w:t>Количество элементов, их типы и технические данные по вариа</w:t>
      </w:r>
      <w:r>
        <w:rPr>
          <w:sz w:val="28"/>
          <w:szCs w:val="28"/>
        </w:rPr>
        <w:t xml:space="preserve">нтам приведены в таблицах 2.1 - </w:t>
      </w:r>
      <w:r w:rsidRPr="003A0B5D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3A0B5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интеллектуальных терминалах ИНТЕР 27,5 количество элементов зависит от количества подключенных фидеров, и количества выполняемых функций. </w:t>
      </w:r>
      <w:r w:rsidRPr="003A0B5D">
        <w:rPr>
          <w:sz w:val="28"/>
          <w:szCs w:val="28"/>
        </w:rPr>
        <w:t>Зависимости увеличения частоты отказов от загрузки элементов показаны на рис. 2 –5.</w:t>
      </w:r>
    </w:p>
    <w:p w:rsidR="009D3CF4" w:rsidRPr="003A0B5D" w:rsidRDefault="009D3CF4" w:rsidP="009D3CF4">
      <w:pPr>
        <w:ind w:firstLine="720"/>
        <w:jc w:val="right"/>
        <w:rPr>
          <w:sz w:val="28"/>
          <w:szCs w:val="28"/>
        </w:rPr>
      </w:pPr>
      <w:r w:rsidRPr="003A0B5D">
        <w:rPr>
          <w:sz w:val="28"/>
          <w:szCs w:val="28"/>
        </w:rPr>
        <w:t>Таблица 2.1</w:t>
      </w:r>
    </w:p>
    <w:p w:rsidR="009D3CF4" w:rsidRPr="003A0B5D" w:rsidRDefault="009D3CF4" w:rsidP="009D3CF4">
      <w:pPr>
        <w:ind w:firstLine="720"/>
        <w:jc w:val="center"/>
        <w:rPr>
          <w:sz w:val="28"/>
          <w:szCs w:val="28"/>
        </w:rPr>
      </w:pPr>
      <w:r w:rsidRPr="003A0B5D">
        <w:rPr>
          <w:sz w:val="28"/>
          <w:szCs w:val="28"/>
        </w:rPr>
        <w:t>Элементы интеллектуального терминала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037"/>
        <w:gridCol w:w="890"/>
        <w:gridCol w:w="910"/>
        <w:gridCol w:w="1260"/>
        <w:gridCol w:w="1217"/>
        <w:gridCol w:w="1663"/>
        <w:gridCol w:w="1620"/>
      </w:tblGrid>
      <w:tr w:rsidR="009D3CF4" w:rsidRPr="009A2E26" w:rsidTr="008938A8">
        <w:tc>
          <w:tcPr>
            <w:tcW w:w="2037" w:type="dxa"/>
            <w:vMerge w:val="restart"/>
            <w:vAlign w:val="center"/>
          </w:tcPr>
          <w:p w:rsidR="009D3CF4" w:rsidRPr="003A0B5D" w:rsidRDefault="009D3CF4" w:rsidP="008938A8">
            <w:pPr>
              <w:jc w:val="center"/>
              <w:rPr>
                <w:sz w:val="26"/>
                <w:szCs w:val="26"/>
              </w:rPr>
            </w:pPr>
            <w:r w:rsidRPr="003A0B5D">
              <w:rPr>
                <w:sz w:val="26"/>
                <w:szCs w:val="26"/>
              </w:rPr>
              <w:t>Наименование элемента</w:t>
            </w:r>
          </w:p>
        </w:tc>
        <w:tc>
          <w:tcPr>
            <w:tcW w:w="890" w:type="dxa"/>
            <w:vMerge w:val="restart"/>
            <w:vAlign w:val="center"/>
          </w:tcPr>
          <w:p w:rsidR="009D3CF4" w:rsidRPr="003A0B5D" w:rsidRDefault="009D3CF4" w:rsidP="008938A8">
            <w:pPr>
              <w:jc w:val="center"/>
              <w:rPr>
                <w:sz w:val="26"/>
                <w:szCs w:val="26"/>
              </w:rPr>
            </w:pPr>
            <w:r w:rsidRPr="003A0B5D">
              <w:rPr>
                <w:sz w:val="26"/>
                <w:szCs w:val="26"/>
              </w:rPr>
              <w:t>Тип</w:t>
            </w:r>
          </w:p>
        </w:tc>
        <w:tc>
          <w:tcPr>
            <w:tcW w:w="910" w:type="dxa"/>
            <w:vMerge w:val="restart"/>
            <w:vAlign w:val="center"/>
          </w:tcPr>
          <w:p w:rsidR="009D3CF4" w:rsidRPr="003A0B5D" w:rsidRDefault="009D3CF4" w:rsidP="008938A8">
            <w:pPr>
              <w:jc w:val="center"/>
              <w:rPr>
                <w:sz w:val="26"/>
                <w:szCs w:val="26"/>
              </w:rPr>
            </w:pPr>
            <w:r w:rsidRPr="003A0B5D">
              <w:rPr>
                <w:sz w:val="26"/>
                <w:szCs w:val="26"/>
              </w:rPr>
              <w:t>Кол-во</w:t>
            </w:r>
          </w:p>
        </w:tc>
        <w:tc>
          <w:tcPr>
            <w:tcW w:w="1260" w:type="dxa"/>
            <w:vMerge w:val="restart"/>
            <w:vAlign w:val="center"/>
          </w:tcPr>
          <w:p w:rsidR="009D3CF4" w:rsidRPr="003A0B5D" w:rsidRDefault="009D3CF4" w:rsidP="008938A8">
            <w:pPr>
              <w:jc w:val="center"/>
              <w:rPr>
                <w:sz w:val="26"/>
                <w:szCs w:val="26"/>
              </w:rPr>
            </w:pPr>
            <w:r w:rsidRPr="003A0B5D">
              <w:rPr>
                <w:sz w:val="26"/>
                <w:szCs w:val="26"/>
              </w:rPr>
              <w:t>Коэф. загрузки,</w:t>
            </w:r>
          </w:p>
          <w:p w:rsidR="009D3CF4" w:rsidRPr="003A0B5D" w:rsidRDefault="009D3CF4" w:rsidP="008938A8">
            <w:pPr>
              <w:jc w:val="center"/>
              <w:rPr>
                <w:sz w:val="26"/>
                <w:szCs w:val="26"/>
              </w:rPr>
            </w:pPr>
            <w:r w:rsidRPr="003A0B5D">
              <w:rPr>
                <w:i/>
                <w:sz w:val="26"/>
                <w:szCs w:val="26"/>
              </w:rPr>
              <w:t>к</w:t>
            </w:r>
            <w:r w:rsidRPr="003A0B5D">
              <w:rPr>
                <w:sz w:val="26"/>
                <w:szCs w:val="26"/>
                <w:vertAlign w:val="subscript"/>
              </w:rPr>
              <w:t>н</w:t>
            </w:r>
          </w:p>
        </w:tc>
        <w:tc>
          <w:tcPr>
            <w:tcW w:w="1217" w:type="dxa"/>
            <w:vMerge w:val="restart"/>
            <w:vAlign w:val="center"/>
          </w:tcPr>
          <w:p w:rsidR="009D3CF4" w:rsidRPr="003A0B5D" w:rsidRDefault="009D3CF4" w:rsidP="008938A8">
            <w:pPr>
              <w:jc w:val="center"/>
              <w:rPr>
                <w:sz w:val="26"/>
                <w:szCs w:val="26"/>
              </w:rPr>
            </w:pPr>
            <w:r w:rsidRPr="003A0B5D">
              <w:rPr>
                <w:sz w:val="26"/>
                <w:szCs w:val="26"/>
              </w:rPr>
              <w:t>Поправо-чный коэф-т,</w:t>
            </w:r>
          </w:p>
          <w:p w:rsidR="009D3CF4" w:rsidRPr="003A0B5D" w:rsidRDefault="009D3CF4" w:rsidP="008938A8">
            <w:pPr>
              <w:jc w:val="center"/>
              <w:rPr>
                <w:i/>
                <w:sz w:val="26"/>
                <w:szCs w:val="26"/>
              </w:rPr>
            </w:pPr>
            <w:r w:rsidRPr="003A0B5D">
              <w:rPr>
                <w:i/>
                <w:sz w:val="26"/>
                <w:szCs w:val="26"/>
              </w:rPr>
              <w:t>α</w:t>
            </w:r>
          </w:p>
        </w:tc>
        <w:tc>
          <w:tcPr>
            <w:tcW w:w="3283" w:type="dxa"/>
            <w:gridSpan w:val="2"/>
            <w:vAlign w:val="center"/>
          </w:tcPr>
          <w:p w:rsidR="009D3CF4" w:rsidRPr="003A0B5D" w:rsidRDefault="009D3CF4" w:rsidP="008938A8">
            <w:pPr>
              <w:jc w:val="center"/>
              <w:rPr>
                <w:sz w:val="26"/>
                <w:szCs w:val="26"/>
              </w:rPr>
            </w:pPr>
            <w:r w:rsidRPr="003A0B5D">
              <w:rPr>
                <w:sz w:val="26"/>
                <w:szCs w:val="26"/>
              </w:rPr>
              <w:t>Интенсивность отказов</w:t>
            </w:r>
          </w:p>
          <w:p w:rsidR="009D3CF4" w:rsidRPr="003A0B5D" w:rsidRDefault="009D3CF4" w:rsidP="008938A8">
            <w:pPr>
              <w:jc w:val="center"/>
              <w:rPr>
                <w:sz w:val="26"/>
                <w:szCs w:val="26"/>
              </w:rPr>
            </w:pPr>
            <w:r w:rsidRPr="003A0B5D">
              <w:rPr>
                <w:sz w:val="26"/>
                <w:szCs w:val="26"/>
              </w:rPr>
              <w:t>1/ч</w:t>
            </w:r>
          </w:p>
        </w:tc>
      </w:tr>
      <w:tr w:rsidR="009D3CF4" w:rsidRPr="009A2E26" w:rsidTr="008938A8">
        <w:tc>
          <w:tcPr>
            <w:tcW w:w="2037" w:type="dxa"/>
            <w:vMerge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0" w:type="dxa"/>
            <w:vMerge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10" w:type="dxa"/>
            <w:vMerge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17" w:type="dxa"/>
            <w:vMerge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3" w:type="dxa"/>
            <w:vAlign w:val="center"/>
          </w:tcPr>
          <w:p w:rsidR="009D3CF4" w:rsidRPr="003A0B5D" w:rsidRDefault="009D3CF4" w:rsidP="008938A8">
            <w:pPr>
              <w:jc w:val="center"/>
              <w:rPr>
                <w:sz w:val="26"/>
                <w:szCs w:val="26"/>
              </w:rPr>
            </w:pPr>
            <w:r w:rsidRPr="003A0B5D">
              <w:rPr>
                <w:sz w:val="26"/>
                <w:szCs w:val="26"/>
              </w:rPr>
              <w:t>при номинальной нагрузке</w:t>
            </w:r>
          </w:p>
          <w:p w:rsidR="009D3CF4" w:rsidRPr="003A0B5D" w:rsidRDefault="009D3CF4" w:rsidP="008938A8">
            <w:pPr>
              <w:jc w:val="center"/>
              <w:rPr>
                <w:sz w:val="26"/>
                <w:szCs w:val="26"/>
              </w:rPr>
            </w:pPr>
            <w:r w:rsidRPr="003A0B5D">
              <w:rPr>
                <w:i/>
                <w:sz w:val="26"/>
                <w:szCs w:val="26"/>
              </w:rPr>
              <w:t>λ</w:t>
            </w:r>
            <w:r w:rsidRPr="003A0B5D">
              <w:rPr>
                <w:sz w:val="26"/>
                <w:szCs w:val="26"/>
                <w:vertAlign w:val="subscript"/>
              </w:rPr>
              <w:t>ном</w:t>
            </w:r>
          </w:p>
        </w:tc>
        <w:tc>
          <w:tcPr>
            <w:tcW w:w="1620" w:type="dxa"/>
            <w:vAlign w:val="center"/>
          </w:tcPr>
          <w:p w:rsidR="009D3CF4" w:rsidRPr="003A0B5D" w:rsidRDefault="009D3CF4" w:rsidP="008938A8">
            <w:pPr>
              <w:jc w:val="center"/>
              <w:rPr>
                <w:sz w:val="26"/>
                <w:szCs w:val="26"/>
              </w:rPr>
            </w:pPr>
            <w:r w:rsidRPr="003A0B5D">
              <w:rPr>
                <w:sz w:val="26"/>
                <w:szCs w:val="26"/>
              </w:rPr>
              <w:t>при реальной нагрузке</w:t>
            </w:r>
          </w:p>
          <w:p w:rsidR="009D3CF4" w:rsidRPr="003A0B5D" w:rsidRDefault="009D3CF4" w:rsidP="008938A8">
            <w:pPr>
              <w:jc w:val="center"/>
              <w:rPr>
                <w:sz w:val="26"/>
                <w:szCs w:val="26"/>
              </w:rPr>
            </w:pPr>
            <w:r w:rsidRPr="003A0B5D">
              <w:rPr>
                <w:i/>
                <w:sz w:val="26"/>
                <w:szCs w:val="26"/>
              </w:rPr>
              <w:t>λ</w:t>
            </w:r>
            <w:r w:rsidRPr="003A0B5D">
              <w:rPr>
                <w:sz w:val="26"/>
                <w:szCs w:val="26"/>
                <w:vertAlign w:val="subscript"/>
              </w:rPr>
              <w:t>р</w:t>
            </w:r>
          </w:p>
        </w:tc>
      </w:tr>
      <w:tr w:rsidR="009D3CF4" w:rsidRPr="009A2E26" w:rsidTr="008938A8">
        <w:tc>
          <w:tcPr>
            <w:tcW w:w="2037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  <w:r w:rsidRPr="003A0B5D">
              <w:rPr>
                <w:sz w:val="26"/>
                <w:szCs w:val="26"/>
                <w:lang w:val="en-US"/>
              </w:rPr>
              <w:t>Транзистор</w:t>
            </w:r>
          </w:p>
        </w:tc>
        <w:tc>
          <w:tcPr>
            <w:tcW w:w="890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  <w:r w:rsidRPr="003A0B5D">
              <w:rPr>
                <w:sz w:val="26"/>
                <w:szCs w:val="26"/>
              </w:rPr>
              <w:t>КТ</w:t>
            </w:r>
          </w:p>
        </w:tc>
        <w:tc>
          <w:tcPr>
            <w:tcW w:w="910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17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3" w:type="dxa"/>
          </w:tcPr>
          <w:p w:rsidR="009D3CF4" w:rsidRPr="003A0B5D" w:rsidRDefault="009D3CF4" w:rsidP="008938A8">
            <w:pPr>
              <w:jc w:val="center"/>
              <w:rPr>
                <w:sz w:val="26"/>
                <w:szCs w:val="26"/>
              </w:rPr>
            </w:pPr>
            <w:r w:rsidRPr="003A0B5D">
              <w:rPr>
                <w:sz w:val="26"/>
                <w:szCs w:val="26"/>
              </w:rPr>
              <w:t>0,5·10</w:t>
            </w:r>
            <w:r w:rsidRPr="003A0B5D">
              <w:rPr>
                <w:sz w:val="26"/>
                <w:szCs w:val="26"/>
                <w:vertAlign w:val="superscript"/>
              </w:rPr>
              <w:t>-6</w:t>
            </w:r>
          </w:p>
        </w:tc>
        <w:tc>
          <w:tcPr>
            <w:tcW w:w="1620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</w:tr>
      <w:tr w:rsidR="009D3CF4" w:rsidRPr="009A2E26" w:rsidTr="008938A8">
        <w:tc>
          <w:tcPr>
            <w:tcW w:w="2037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  <w:r w:rsidRPr="003A0B5D">
              <w:rPr>
                <w:sz w:val="26"/>
                <w:szCs w:val="26"/>
              </w:rPr>
              <w:t>Резистор</w:t>
            </w:r>
          </w:p>
        </w:tc>
        <w:tc>
          <w:tcPr>
            <w:tcW w:w="890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  <w:r w:rsidRPr="003A0B5D">
              <w:rPr>
                <w:sz w:val="26"/>
                <w:szCs w:val="26"/>
              </w:rPr>
              <w:t>МЛТ</w:t>
            </w:r>
          </w:p>
        </w:tc>
        <w:tc>
          <w:tcPr>
            <w:tcW w:w="910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17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3" w:type="dxa"/>
          </w:tcPr>
          <w:p w:rsidR="009D3CF4" w:rsidRPr="003A0B5D" w:rsidRDefault="009D3CF4" w:rsidP="008938A8">
            <w:pPr>
              <w:jc w:val="center"/>
              <w:rPr>
                <w:sz w:val="26"/>
                <w:szCs w:val="26"/>
              </w:rPr>
            </w:pPr>
            <w:r w:rsidRPr="003A0B5D">
              <w:rPr>
                <w:sz w:val="26"/>
                <w:szCs w:val="26"/>
              </w:rPr>
              <w:t>0,005·10</w:t>
            </w:r>
            <w:r w:rsidRPr="003A0B5D">
              <w:rPr>
                <w:sz w:val="26"/>
                <w:szCs w:val="26"/>
                <w:vertAlign w:val="superscript"/>
              </w:rPr>
              <w:t>-6</w:t>
            </w:r>
          </w:p>
        </w:tc>
        <w:tc>
          <w:tcPr>
            <w:tcW w:w="1620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</w:tr>
      <w:tr w:rsidR="009D3CF4" w:rsidRPr="009A2E26" w:rsidTr="008938A8">
        <w:tc>
          <w:tcPr>
            <w:tcW w:w="2037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  <w:r w:rsidRPr="003A0B5D">
              <w:rPr>
                <w:sz w:val="26"/>
                <w:szCs w:val="26"/>
              </w:rPr>
              <w:t>Диод</w:t>
            </w:r>
          </w:p>
        </w:tc>
        <w:tc>
          <w:tcPr>
            <w:tcW w:w="890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  <w:r w:rsidRPr="003A0B5D">
              <w:rPr>
                <w:sz w:val="26"/>
                <w:szCs w:val="26"/>
              </w:rPr>
              <w:t>ИД</w:t>
            </w:r>
          </w:p>
        </w:tc>
        <w:tc>
          <w:tcPr>
            <w:tcW w:w="910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17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3" w:type="dxa"/>
          </w:tcPr>
          <w:p w:rsidR="009D3CF4" w:rsidRPr="003A0B5D" w:rsidRDefault="009D3CF4" w:rsidP="008938A8">
            <w:pPr>
              <w:jc w:val="center"/>
              <w:rPr>
                <w:sz w:val="26"/>
                <w:szCs w:val="26"/>
              </w:rPr>
            </w:pPr>
            <w:r w:rsidRPr="003A0B5D">
              <w:rPr>
                <w:sz w:val="26"/>
                <w:szCs w:val="26"/>
              </w:rPr>
              <w:t>0,056·10</w:t>
            </w:r>
            <w:r w:rsidRPr="003A0B5D">
              <w:rPr>
                <w:sz w:val="26"/>
                <w:szCs w:val="26"/>
                <w:vertAlign w:val="superscript"/>
              </w:rPr>
              <w:t>-6</w:t>
            </w:r>
          </w:p>
        </w:tc>
        <w:tc>
          <w:tcPr>
            <w:tcW w:w="1620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</w:tr>
      <w:tr w:rsidR="009D3CF4" w:rsidRPr="009A2E26" w:rsidTr="008938A8">
        <w:tc>
          <w:tcPr>
            <w:tcW w:w="2037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  <w:r w:rsidRPr="003A0B5D">
              <w:rPr>
                <w:sz w:val="26"/>
                <w:szCs w:val="26"/>
              </w:rPr>
              <w:lastRenderedPageBreak/>
              <w:t>Конденсатор</w:t>
            </w:r>
          </w:p>
        </w:tc>
        <w:tc>
          <w:tcPr>
            <w:tcW w:w="890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  <w:r w:rsidRPr="003A0B5D">
              <w:rPr>
                <w:sz w:val="26"/>
                <w:szCs w:val="26"/>
              </w:rPr>
              <w:t>МБМ</w:t>
            </w:r>
          </w:p>
        </w:tc>
        <w:tc>
          <w:tcPr>
            <w:tcW w:w="910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17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3" w:type="dxa"/>
          </w:tcPr>
          <w:p w:rsidR="009D3CF4" w:rsidRPr="003A0B5D" w:rsidRDefault="009D3CF4" w:rsidP="008938A8">
            <w:pPr>
              <w:jc w:val="center"/>
              <w:rPr>
                <w:sz w:val="26"/>
                <w:szCs w:val="26"/>
              </w:rPr>
            </w:pPr>
            <w:r w:rsidRPr="003A0B5D">
              <w:rPr>
                <w:sz w:val="26"/>
                <w:szCs w:val="26"/>
              </w:rPr>
              <w:t>0,025·10</w:t>
            </w:r>
            <w:r w:rsidRPr="003A0B5D">
              <w:rPr>
                <w:sz w:val="26"/>
                <w:szCs w:val="26"/>
                <w:vertAlign w:val="superscript"/>
              </w:rPr>
              <w:t>-6</w:t>
            </w:r>
          </w:p>
        </w:tc>
        <w:tc>
          <w:tcPr>
            <w:tcW w:w="1620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</w:tr>
      <w:tr w:rsidR="009D3CF4" w:rsidRPr="009A2E26" w:rsidTr="008938A8">
        <w:tc>
          <w:tcPr>
            <w:tcW w:w="2037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  <w:r w:rsidRPr="003A0B5D">
              <w:rPr>
                <w:sz w:val="26"/>
                <w:szCs w:val="26"/>
              </w:rPr>
              <w:t>Трансформатор</w:t>
            </w:r>
          </w:p>
        </w:tc>
        <w:tc>
          <w:tcPr>
            <w:tcW w:w="890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10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17" w:type="dxa"/>
          </w:tcPr>
          <w:p w:rsidR="009D3CF4" w:rsidRPr="003A0B5D" w:rsidRDefault="009D3CF4" w:rsidP="008938A8">
            <w:pPr>
              <w:jc w:val="center"/>
              <w:rPr>
                <w:sz w:val="26"/>
                <w:szCs w:val="26"/>
              </w:rPr>
            </w:pPr>
            <w:r w:rsidRPr="003A0B5D">
              <w:rPr>
                <w:sz w:val="26"/>
                <w:szCs w:val="26"/>
              </w:rPr>
              <w:t>1</w:t>
            </w:r>
          </w:p>
        </w:tc>
        <w:tc>
          <w:tcPr>
            <w:tcW w:w="1663" w:type="dxa"/>
          </w:tcPr>
          <w:p w:rsidR="009D3CF4" w:rsidRPr="003A0B5D" w:rsidRDefault="009D3CF4" w:rsidP="008938A8">
            <w:pPr>
              <w:jc w:val="center"/>
              <w:rPr>
                <w:sz w:val="26"/>
                <w:szCs w:val="26"/>
              </w:rPr>
            </w:pPr>
            <w:r w:rsidRPr="003A0B5D">
              <w:rPr>
                <w:sz w:val="26"/>
                <w:szCs w:val="26"/>
              </w:rPr>
              <w:t>0,009·10</w:t>
            </w:r>
            <w:r w:rsidRPr="003A0B5D">
              <w:rPr>
                <w:sz w:val="26"/>
                <w:szCs w:val="26"/>
                <w:vertAlign w:val="superscript"/>
              </w:rPr>
              <w:t>-6</w:t>
            </w:r>
          </w:p>
        </w:tc>
        <w:tc>
          <w:tcPr>
            <w:tcW w:w="1620" w:type="dxa"/>
          </w:tcPr>
          <w:p w:rsidR="009D3CF4" w:rsidRPr="003A0B5D" w:rsidRDefault="009D3CF4" w:rsidP="008938A8">
            <w:pPr>
              <w:jc w:val="both"/>
              <w:rPr>
                <w:sz w:val="26"/>
                <w:szCs w:val="26"/>
              </w:rPr>
            </w:pPr>
          </w:p>
        </w:tc>
      </w:tr>
    </w:tbl>
    <w:p w:rsidR="009D3CF4" w:rsidRDefault="009D3CF4" w:rsidP="009D3CF4">
      <w:pPr>
        <w:ind w:firstLine="708"/>
        <w:jc w:val="both"/>
        <w:rPr>
          <w:sz w:val="28"/>
          <w:szCs w:val="28"/>
        </w:rPr>
      </w:pPr>
    </w:p>
    <w:p w:rsidR="009D3CF4" w:rsidRPr="003A0B5D" w:rsidRDefault="009D3CF4" w:rsidP="009D3CF4">
      <w:pPr>
        <w:spacing w:line="360" w:lineRule="auto"/>
        <w:ind w:firstLine="708"/>
        <w:jc w:val="both"/>
        <w:rPr>
          <w:sz w:val="28"/>
          <w:szCs w:val="28"/>
        </w:rPr>
      </w:pPr>
      <w:r w:rsidRPr="003A0B5D">
        <w:rPr>
          <w:sz w:val="28"/>
          <w:szCs w:val="28"/>
        </w:rPr>
        <w:t xml:space="preserve">Поправочный коэффициент </w:t>
      </w:r>
      <w:r w:rsidRPr="003A0B5D">
        <w:rPr>
          <w:i/>
          <w:sz w:val="28"/>
          <w:szCs w:val="28"/>
        </w:rPr>
        <w:t>α</w:t>
      </w:r>
      <w:r w:rsidRPr="003A0B5D">
        <w:rPr>
          <w:sz w:val="28"/>
          <w:szCs w:val="28"/>
        </w:rPr>
        <w:t xml:space="preserve"> определяется из диаграмм рис. 2 – 5 в зависимости от температуры окружающей среды </w:t>
      </w:r>
      <w:r w:rsidRPr="003A0B5D">
        <w:rPr>
          <w:i/>
          <w:sz w:val="28"/>
          <w:szCs w:val="28"/>
          <w:lang w:val="en-US"/>
        </w:rPr>
        <w:t>t</w:t>
      </w:r>
      <w:r w:rsidRPr="003A0B5D">
        <w:rPr>
          <w:sz w:val="28"/>
          <w:szCs w:val="28"/>
          <w:vertAlign w:val="superscript"/>
        </w:rPr>
        <w:t>о</w:t>
      </w:r>
      <w:r w:rsidRPr="003A0B5D">
        <w:rPr>
          <w:sz w:val="28"/>
          <w:szCs w:val="28"/>
        </w:rPr>
        <w:t xml:space="preserve">С и коэффициента нагрузки </w:t>
      </w:r>
      <w:r w:rsidRPr="003A0B5D">
        <w:rPr>
          <w:i/>
          <w:sz w:val="28"/>
          <w:szCs w:val="28"/>
        </w:rPr>
        <w:t>к</w:t>
      </w:r>
      <w:r w:rsidRPr="003A0B5D">
        <w:rPr>
          <w:sz w:val="28"/>
          <w:szCs w:val="28"/>
          <w:vertAlign w:val="subscript"/>
        </w:rPr>
        <w:t>н</w:t>
      </w:r>
      <w:r w:rsidRPr="003A0B5D">
        <w:rPr>
          <w:sz w:val="28"/>
          <w:szCs w:val="28"/>
        </w:rPr>
        <w:t xml:space="preserve">, для трансформаторов принимается </w:t>
      </w:r>
      <w:r w:rsidRPr="003A0B5D">
        <w:rPr>
          <w:i/>
          <w:sz w:val="28"/>
          <w:szCs w:val="28"/>
        </w:rPr>
        <w:t>α</w:t>
      </w:r>
      <w:r w:rsidRPr="003A0B5D">
        <w:rPr>
          <w:sz w:val="28"/>
          <w:szCs w:val="28"/>
        </w:rPr>
        <w:t xml:space="preserve"> = 1.</w:t>
      </w:r>
    </w:p>
    <w:p w:rsidR="009D3CF4" w:rsidRDefault="009D3CF4" w:rsidP="009D3CF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right"/>
        <w:rPr>
          <w:b/>
          <w:sz w:val="28"/>
          <w:szCs w:val="28"/>
        </w:rPr>
      </w:pPr>
    </w:p>
    <w:p w:rsidR="000F5123" w:rsidRDefault="000F5123"/>
    <w:sectPr w:rsidR="000F5123" w:rsidSect="000F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D3CF4"/>
    <w:rsid w:val="000F5123"/>
    <w:rsid w:val="00133125"/>
    <w:rsid w:val="0013345D"/>
    <w:rsid w:val="002258DB"/>
    <w:rsid w:val="0032331B"/>
    <w:rsid w:val="0032464F"/>
    <w:rsid w:val="00531EE9"/>
    <w:rsid w:val="005D7DF8"/>
    <w:rsid w:val="006E0C0F"/>
    <w:rsid w:val="008266B5"/>
    <w:rsid w:val="00882DF6"/>
    <w:rsid w:val="00902509"/>
    <w:rsid w:val="0094458E"/>
    <w:rsid w:val="009D3CF4"/>
    <w:rsid w:val="00A77DDE"/>
    <w:rsid w:val="00AF4840"/>
    <w:rsid w:val="00C91555"/>
    <w:rsid w:val="00E12465"/>
    <w:rsid w:val="00EC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3C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D3CF4"/>
    <w:pPr>
      <w:keepNext/>
      <w:tabs>
        <w:tab w:val="left" w:pos="5280"/>
      </w:tabs>
      <w:spacing w:before="220"/>
      <w:ind w:firstLine="709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C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D3CF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Body Text Indent 2"/>
    <w:basedOn w:val="a"/>
    <w:link w:val="20"/>
    <w:rsid w:val="009D3CF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2"/>
    </w:rPr>
  </w:style>
  <w:style w:type="character" w:customStyle="1" w:styleId="20">
    <w:name w:val="Основной текст с отступом 2 Знак"/>
    <w:basedOn w:val="a0"/>
    <w:link w:val="2"/>
    <w:rsid w:val="009D3CF4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1">
    <w:name w:val="ТАБЛ_1"/>
    <w:rsid w:val="009D3C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1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Зал1-2</dc:creator>
  <cp:lastModifiedBy>Зал1-2</cp:lastModifiedBy>
  <cp:revision>1</cp:revision>
  <dcterms:created xsi:type="dcterms:W3CDTF">2021-05-28T10:30:00Z</dcterms:created>
  <dcterms:modified xsi:type="dcterms:W3CDTF">2021-05-28T10:30:00Z</dcterms:modified>
</cp:coreProperties>
</file>