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D4" w:rsidRDefault="00982DD4" w:rsidP="00982DD4">
      <w:pPr>
        <w:ind w:firstLine="708"/>
        <w:rPr>
          <w:b/>
          <w:bCs/>
          <w:caps/>
        </w:rPr>
      </w:pPr>
      <w:bookmarkStart w:id="0" w:name="_GoBack"/>
      <w:bookmarkEnd w:id="0"/>
      <w:r w:rsidRPr="00D939D5">
        <w:rPr>
          <w:b/>
          <w:bCs/>
          <w:caps/>
        </w:rPr>
        <w:t>Пример вопросов  для защиты лабораторных работ № 1, 2</w:t>
      </w:r>
    </w:p>
    <w:p w:rsidR="00982DD4" w:rsidRPr="00E42D40" w:rsidRDefault="00982DD4" w:rsidP="00982DD4">
      <w:pPr>
        <w:ind w:firstLine="708"/>
        <w:rPr>
          <w:b/>
          <w:bCs/>
          <w:caps/>
        </w:rPr>
      </w:pPr>
      <w:r>
        <w:rPr>
          <w:b/>
        </w:rPr>
        <w:t>Пример вопросов для защиты лабораторной работы № 1</w:t>
      </w:r>
    </w:p>
    <w:p w:rsidR="00982DD4" w:rsidRDefault="00982DD4" w:rsidP="00982DD4">
      <w:pPr>
        <w:numPr>
          <w:ilvl w:val="0"/>
          <w:numId w:val="1"/>
        </w:numPr>
        <w:spacing w:after="0" w:line="240" w:lineRule="auto"/>
      </w:pPr>
      <w:r>
        <w:t>Что такое погрешность измерения</w:t>
      </w:r>
      <w:r>
        <w:rPr>
          <w:lang w:val="en-US"/>
        </w:rPr>
        <w:t>?</w:t>
      </w:r>
    </w:p>
    <w:p w:rsidR="00982DD4" w:rsidRDefault="00982DD4" w:rsidP="00982DD4">
      <w:pPr>
        <w:numPr>
          <w:ilvl w:val="0"/>
          <w:numId w:val="1"/>
        </w:numPr>
        <w:spacing w:after="0" w:line="240" w:lineRule="auto"/>
      </w:pPr>
      <w:r>
        <w:t>Дать определение абсолютной и относительной погрешности измерений.</w:t>
      </w:r>
    </w:p>
    <w:p w:rsidR="00982DD4" w:rsidRDefault="00982DD4" w:rsidP="00982DD4">
      <w:pPr>
        <w:numPr>
          <w:ilvl w:val="0"/>
          <w:numId w:val="1"/>
        </w:numPr>
        <w:spacing w:after="0" w:line="240" w:lineRule="auto"/>
      </w:pPr>
      <w:r>
        <w:t>Что такое поверяемый и образцовый приборы</w:t>
      </w:r>
      <w:r w:rsidRPr="00E24FE4">
        <w:t>?</w:t>
      </w:r>
    </w:p>
    <w:p w:rsidR="00982DD4" w:rsidRDefault="00982DD4" w:rsidP="00982DD4">
      <w:pPr>
        <w:numPr>
          <w:ilvl w:val="0"/>
          <w:numId w:val="1"/>
        </w:numPr>
        <w:spacing w:after="0" w:line="240" w:lineRule="auto"/>
      </w:pPr>
      <w:r>
        <w:t>Как моделируется образцовый амперметр в лабораторном эксперименте</w:t>
      </w:r>
      <w:r w:rsidRPr="00E24FE4">
        <w:t>?</w:t>
      </w:r>
    </w:p>
    <w:p w:rsidR="00982DD4" w:rsidRPr="00E24FE4" w:rsidRDefault="00982DD4" w:rsidP="00982DD4">
      <w:pPr>
        <w:numPr>
          <w:ilvl w:val="0"/>
          <w:numId w:val="1"/>
        </w:numPr>
        <w:spacing w:after="0" w:line="240" w:lineRule="auto"/>
      </w:pPr>
      <w:r>
        <w:t>Как моделируется образцовый вольтметр в лабораторном эксперименте</w:t>
      </w:r>
      <w:r w:rsidRPr="00E24FE4">
        <w:t>?</w:t>
      </w:r>
    </w:p>
    <w:p w:rsidR="00982DD4" w:rsidRDefault="00982DD4" w:rsidP="00982DD4">
      <w:pPr>
        <w:numPr>
          <w:ilvl w:val="0"/>
          <w:numId w:val="1"/>
        </w:numPr>
        <w:spacing w:after="0" w:line="240" w:lineRule="auto"/>
      </w:pPr>
      <w:r>
        <w:t>Что такое поверка измерительного прибора?</w:t>
      </w:r>
    </w:p>
    <w:p w:rsidR="00982DD4" w:rsidRDefault="00982DD4" w:rsidP="00982DD4">
      <w:pPr>
        <w:numPr>
          <w:ilvl w:val="0"/>
          <w:numId w:val="1"/>
        </w:numPr>
        <w:spacing w:after="0" w:line="240" w:lineRule="auto"/>
      </w:pPr>
      <w:r>
        <w:t>Что такое приведенная погрешность измерений?</w:t>
      </w:r>
    </w:p>
    <w:p w:rsidR="00982DD4" w:rsidRDefault="00982DD4" w:rsidP="00982DD4">
      <w:pPr>
        <w:numPr>
          <w:ilvl w:val="0"/>
          <w:numId w:val="1"/>
        </w:numPr>
        <w:spacing w:after="0" w:line="240" w:lineRule="auto"/>
      </w:pPr>
      <w:r>
        <w:t>Какое внутреннее сопротивление имеет амперметр? Чем это обусловлено?</w:t>
      </w:r>
    </w:p>
    <w:p w:rsidR="00982DD4" w:rsidRDefault="00982DD4" w:rsidP="00982DD4">
      <w:pPr>
        <w:numPr>
          <w:ilvl w:val="0"/>
          <w:numId w:val="1"/>
        </w:numPr>
        <w:spacing w:after="0" w:line="240" w:lineRule="auto"/>
      </w:pPr>
      <w:r>
        <w:t>Какое внутреннее сопротивление имеет вольтметр? Чем это обусловлено?</w:t>
      </w:r>
    </w:p>
    <w:p w:rsidR="00982DD4" w:rsidRDefault="00982DD4" w:rsidP="00982DD4">
      <w:pPr>
        <w:numPr>
          <w:ilvl w:val="0"/>
          <w:numId w:val="1"/>
        </w:numPr>
        <w:spacing w:after="0" w:line="240" w:lineRule="auto"/>
      </w:pPr>
      <w:r>
        <w:t>Дать определение класса точности средства измерений.</w:t>
      </w:r>
    </w:p>
    <w:p w:rsidR="00982DD4" w:rsidRDefault="00982DD4" w:rsidP="00982DD4">
      <w:pPr>
        <w:ind w:left="1069"/>
      </w:pPr>
      <w:r>
        <w:t xml:space="preserve"> </w:t>
      </w:r>
    </w:p>
    <w:p w:rsidR="00982DD4" w:rsidRDefault="00982DD4" w:rsidP="00982DD4">
      <w:pPr>
        <w:ind w:left="360"/>
        <w:jc w:val="center"/>
        <w:rPr>
          <w:b/>
        </w:rPr>
      </w:pPr>
      <w:r>
        <w:rPr>
          <w:b/>
        </w:rPr>
        <w:t>Пример вопросов для защиты лабораторной работы № 2</w:t>
      </w:r>
    </w:p>
    <w:p w:rsidR="00982DD4" w:rsidRDefault="00982DD4" w:rsidP="00982DD4">
      <w:pPr>
        <w:ind w:left="360"/>
        <w:jc w:val="center"/>
        <w:rPr>
          <w:b/>
        </w:rPr>
      </w:pPr>
    </w:p>
    <w:p w:rsidR="00982DD4" w:rsidRDefault="00982DD4" w:rsidP="00982DD4">
      <w:pPr>
        <w:numPr>
          <w:ilvl w:val="0"/>
          <w:numId w:val="2"/>
        </w:numPr>
        <w:spacing w:after="0" w:line="240" w:lineRule="auto"/>
      </w:pPr>
      <w:r>
        <w:t>Какая</w:t>
      </w:r>
      <w:r w:rsidRPr="000E32F6">
        <w:t xml:space="preserve"> </w:t>
      </w:r>
      <w:r>
        <w:t>трехфазная нагрузка называется симметричной</w:t>
      </w:r>
    </w:p>
    <w:p w:rsidR="00982DD4" w:rsidRDefault="00982DD4" w:rsidP="00982DD4">
      <w:pPr>
        <w:numPr>
          <w:ilvl w:val="0"/>
          <w:numId w:val="2"/>
        </w:numPr>
        <w:spacing w:after="0" w:line="240" w:lineRule="auto"/>
      </w:pPr>
      <w:r>
        <w:t>Дать определение несимметричной трехфазной нагрузки.</w:t>
      </w:r>
    </w:p>
    <w:p w:rsidR="00982DD4" w:rsidRDefault="00982DD4" w:rsidP="00982DD4">
      <w:pPr>
        <w:numPr>
          <w:ilvl w:val="0"/>
          <w:numId w:val="2"/>
        </w:numPr>
        <w:spacing w:after="0" w:line="240" w:lineRule="auto"/>
      </w:pPr>
      <w:r>
        <w:t xml:space="preserve">Напишите соотношения, позволяющие определить активную </w:t>
      </w:r>
    </w:p>
    <w:p w:rsidR="00982DD4" w:rsidRDefault="00982DD4" w:rsidP="00982DD4">
      <w:pPr>
        <w:ind w:left="1069"/>
      </w:pPr>
      <w:r>
        <w:t>мощность  в четырехпроводной трехфазной цепи при симметричной нагрузке.</w:t>
      </w:r>
    </w:p>
    <w:p w:rsidR="00982DD4" w:rsidRDefault="00982DD4" w:rsidP="00982DD4">
      <w:pPr>
        <w:numPr>
          <w:ilvl w:val="0"/>
          <w:numId w:val="2"/>
        </w:numPr>
        <w:spacing w:after="0" w:line="240" w:lineRule="auto"/>
      </w:pPr>
      <w:r>
        <w:t xml:space="preserve"> Напишите соотношения, позволяющие определить активную </w:t>
      </w:r>
    </w:p>
    <w:p w:rsidR="00982DD4" w:rsidRDefault="00982DD4" w:rsidP="00982DD4">
      <w:pPr>
        <w:ind w:left="1069"/>
      </w:pPr>
      <w:r>
        <w:t>мощность  в четырехпроводной трехфазной цепи при несимметричной нагрузке.</w:t>
      </w:r>
    </w:p>
    <w:p w:rsidR="00982DD4" w:rsidRDefault="00982DD4" w:rsidP="00982DD4">
      <w:pPr>
        <w:numPr>
          <w:ilvl w:val="0"/>
          <w:numId w:val="2"/>
        </w:numPr>
        <w:spacing w:after="0" w:line="240" w:lineRule="auto"/>
      </w:pPr>
      <w:r>
        <w:t xml:space="preserve"> Напишите соотношения, позволяющие определить с помощью двух ваттметров активную  мощность  в трехпроводной трехфазной цепи, соединенной по схеме «звезда», при симметричной и несимметричной нагрузке.</w:t>
      </w:r>
    </w:p>
    <w:p w:rsidR="00982DD4" w:rsidRDefault="00982DD4" w:rsidP="00982DD4"/>
    <w:p w:rsidR="00982DD4" w:rsidRDefault="00982DD4" w:rsidP="00982DD4">
      <w:pPr>
        <w:jc w:val="center"/>
      </w:pPr>
      <w:r>
        <w:t xml:space="preserve">                                                                                                                     Приложение 3</w:t>
      </w:r>
    </w:p>
    <w:p w:rsidR="00982DD4" w:rsidRPr="00805156" w:rsidRDefault="00982DD4" w:rsidP="00982DD4">
      <w:pPr>
        <w:jc w:val="center"/>
      </w:pPr>
    </w:p>
    <w:p w:rsidR="00982DD4" w:rsidRDefault="00982DD4" w:rsidP="00982DD4">
      <w:pPr>
        <w:ind w:firstLine="708"/>
        <w:rPr>
          <w:b/>
        </w:rPr>
      </w:pPr>
      <w:r>
        <w:rPr>
          <w:b/>
        </w:rPr>
        <w:t xml:space="preserve">                      Перечень </w:t>
      </w:r>
      <w:r w:rsidRPr="00650747">
        <w:rPr>
          <w:b/>
        </w:rPr>
        <w:t xml:space="preserve">вопросов </w:t>
      </w:r>
      <w:r>
        <w:rPr>
          <w:b/>
        </w:rPr>
        <w:t>к зачету с оценкой</w:t>
      </w:r>
    </w:p>
    <w:p w:rsidR="00982DD4" w:rsidRDefault="00982DD4" w:rsidP="00982DD4">
      <w:pPr>
        <w:ind w:firstLine="708"/>
        <w:rPr>
          <w:b/>
        </w:rPr>
      </w:pPr>
    </w:p>
    <w:p w:rsidR="00982DD4" w:rsidRDefault="00982DD4" w:rsidP="00982DD4">
      <w:r>
        <w:rPr>
          <w:rFonts w:ascii="Arial" w:hAnsi="Arial" w:cs="Arial"/>
          <w:sz w:val="28"/>
        </w:rPr>
        <w:t xml:space="preserve">         </w:t>
      </w:r>
      <w:r w:rsidRPr="00B84BA8">
        <w:rPr>
          <w:b/>
        </w:rPr>
        <w:t>Метрология. Основные понятия и определения.</w:t>
      </w:r>
      <w:r w:rsidRPr="00B84BA8">
        <w:rPr>
          <w:b/>
        </w:rPr>
        <w:br/>
      </w:r>
      <w:r w:rsidRPr="00B84BA8">
        <w:t xml:space="preserve">1. Основные положения. Роль метрологии в решении задач научно-технического прогресса на железнодорожном транспорте. </w:t>
      </w:r>
      <w:r w:rsidRPr="00B84BA8">
        <w:br/>
        <w:t xml:space="preserve">2. Основные метрологические термины и определения. Международная система единиц физических величин. Классификация измерений. </w:t>
      </w:r>
      <w:r w:rsidRPr="00B84BA8">
        <w:br/>
        <w:t xml:space="preserve">3. Основы теории погрешностей и обработка результатов измерений. Погрешности средств измерений. Классификация погрешностей. </w:t>
      </w:r>
      <w:r w:rsidRPr="00B84BA8">
        <w:br/>
        <w:t xml:space="preserve">4. Методы исключения и компенсации систематических погрешностей. Аналитическое представление и оценка случайных погрешностей. </w:t>
      </w:r>
      <w:r w:rsidRPr="00B84BA8">
        <w:br/>
        <w:t>5. Прямые однократные измерения. Прямые измерения с многократными наблюдениями и обработка их результатов. Косвенные, совокупные и совместные измерения.</w:t>
      </w:r>
      <w:r w:rsidRPr="00B84BA8">
        <w:br/>
        <w:t xml:space="preserve">6. Средства измерений и их свойства. Классификация средств измерений: меры, измерительные </w:t>
      </w:r>
      <w:r w:rsidRPr="00B84BA8">
        <w:lastRenderedPageBreak/>
        <w:t xml:space="preserve">приборы, измерительные преобразователи, измерительные установки, информационно-измерительные системы. </w:t>
      </w:r>
      <w:r w:rsidRPr="00B84BA8">
        <w:br/>
        <w:t xml:space="preserve">7. Передача размера единиц электрических величин эталонов рабочим средствам измерений. Метрологические характеристики средств измерений. </w:t>
      </w:r>
      <w:r w:rsidRPr="00B84BA8">
        <w:br/>
        <w:t>8. Классы точности и нормирование погрешностей. Поверка средств измерений. Информационные характеристики средств измерений.</w:t>
      </w:r>
      <w:r w:rsidRPr="00B84BA8">
        <w:br/>
        <w:t xml:space="preserve">9. Обеспечение единства измерений. Закон РФ «Об обеспечении единства измерений». Государственный метрологический контроль и надзор. </w:t>
      </w:r>
      <w:r w:rsidRPr="00B84BA8">
        <w:br/>
        <w:t xml:space="preserve">10. Метрологические службы предприятий, их аккредитация на право проведения поверочных и калибровочных работ. </w:t>
      </w:r>
      <w:r w:rsidRPr="00B84BA8">
        <w:br/>
        <w:t>11. Государственная метрологическая служба, другие государственные службы по метрологии и стандартизации РФ. Международные организации в области метрологии.</w:t>
      </w:r>
    </w:p>
    <w:p w:rsidR="00982DD4" w:rsidRDefault="00982DD4" w:rsidP="00982DD4">
      <w:r w:rsidRPr="00B84BA8">
        <w:br/>
      </w:r>
      <w:r w:rsidRPr="00B84BA8">
        <w:rPr>
          <w:b/>
        </w:rPr>
        <w:t xml:space="preserve">            Средства электрических измерений физических величин.</w:t>
      </w:r>
      <w:r w:rsidRPr="00B84BA8">
        <w:rPr>
          <w:b/>
        </w:rPr>
        <w:br/>
      </w:r>
      <w:r w:rsidRPr="00B84BA8">
        <w:t xml:space="preserve">12. Аналоговые электромеханические измерительные приборы Общие сведения. </w:t>
      </w:r>
      <w:r w:rsidRPr="00B84BA8">
        <w:br/>
        <w:t>13. Классификация, принцип действия, устройство и теория электромеханических измерительных механизмов. Область применения, достоинства и недостатки.</w:t>
      </w:r>
      <w:r w:rsidRPr="00B84BA8">
        <w:br/>
        <w:t xml:space="preserve">14. Приборы сравнения. </w:t>
      </w:r>
      <w:r w:rsidRPr="00B84BA8">
        <w:br/>
        <w:t xml:space="preserve">15. Измерительные мосты постоянного и переменного тока. </w:t>
      </w:r>
      <w:r w:rsidRPr="00B84BA8">
        <w:br/>
        <w:t>16. Измерительные компенсаторы (потенциометры). Конструкции, принцип действия, их нормируемые метрологические характеристики.</w:t>
      </w:r>
      <w:r w:rsidRPr="00B84BA8">
        <w:br/>
        <w:t>17. Приборы для измерения и регистрации изменяющихся во времени величин</w:t>
      </w:r>
      <w:r>
        <w:t>.</w:t>
      </w:r>
      <w:r w:rsidRPr="00B84BA8">
        <w:t xml:space="preserve"> </w:t>
      </w:r>
      <w:r w:rsidRPr="00B84BA8">
        <w:br/>
        <w:t>18. Назначение и классификация средств регистрирующей техники. Общие сведения.</w:t>
      </w:r>
      <w:r w:rsidRPr="00B84BA8">
        <w:br/>
        <w:t>19. Электронно-лучевые осциллографы Структурная схема, принцип работы и область применения.</w:t>
      </w:r>
      <w:r w:rsidRPr="00B84BA8">
        <w:br/>
        <w:t>20. Аналоговые электронные приборы Электронные вольтметры, омметры, счетчики электрической энергии и анализаторы спектра сигналов: обобщенные структурные схемы, принцип действия и метрологические характеристики.</w:t>
      </w:r>
      <w:r w:rsidRPr="00B84BA8">
        <w:br/>
        <w:t xml:space="preserve">21. Цифровые измерительные преобразователи и  приборы. </w:t>
      </w:r>
      <w:r w:rsidRPr="00B84BA8">
        <w:br/>
        <w:t xml:space="preserve">22. Общие сведения и основные характеристики цифровых измерительных приборов. </w:t>
      </w:r>
      <w:r w:rsidRPr="00B84BA8">
        <w:br/>
        <w:t xml:space="preserve">23. Особенности построения цифровых приборов и методы преобразования непрерывной величины в дискретную. </w:t>
      </w:r>
      <w:r w:rsidRPr="00B84BA8">
        <w:br/>
        <w:t xml:space="preserve">24. Основные компоненты цифровых измерительных приборов. Цифровые вольтметры постоянного тока с кодоимпульсным и времяимпульсным преобразованием. </w:t>
      </w:r>
      <w:r w:rsidRPr="00B84BA8">
        <w:br/>
        <w:t xml:space="preserve">25. Цифровые вольтметры постоянного тока с частотно-импульсным преобразованием (интегрирующие) и с двукратным интегрированием. </w:t>
      </w:r>
      <w:r w:rsidRPr="00B84BA8">
        <w:br/>
        <w:t>26. Цифровые вольтметры переменного тока.</w:t>
      </w:r>
      <w:r w:rsidRPr="00B84BA8">
        <w:br/>
        <w:t xml:space="preserve">27. Масштабные измерительные преобразователи. </w:t>
      </w:r>
      <w:r w:rsidRPr="00B84BA8">
        <w:br/>
        <w:t xml:space="preserve">28. Токовые шунты, добавочные сопротивления, измерительные трансформаторы переменного </w:t>
      </w:r>
      <w:r w:rsidRPr="00B84BA8">
        <w:lastRenderedPageBreak/>
        <w:t>тока и напряжения. Их применение и метрологические характеристики.</w:t>
      </w:r>
      <w:r w:rsidRPr="00B84BA8">
        <w:br/>
        <w:t xml:space="preserve">29. Измерительные информационные системы и вычислительные комплексы. Назначение, классификация измерительных информационных систем. </w:t>
      </w:r>
      <w:r w:rsidRPr="00B84BA8">
        <w:br/>
        <w:t xml:space="preserve">30. Структура, основные блоки и метрологические характеристики. Системы автоматического контроля. </w:t>
      </w:r>
      <w:r w:rsidRPr="00B84BA8">
        <w:br/>
        <w:t xml:space="preserve">31. Системы технической диагностики. Информационно-измерительные системы на основе агрегатных комплексов. </w:t>
      </w:r>
      <w:r w:rsidRPr="00B84BA8">
        <w:br/>
        <w:t xml:space="preserve">32. Автоматические системы контроля и технической диагностики устройств электрической тяги и железнодорожной автоматики. Назначение, структура и применение информационно-вычислительных комплексов. </w:t>
      </w:r>
      <w:r w:rsidRPr="00B84BA8">
        <w:br/>
        <w:t>33. Микропроцессорные системы и микро ЭВМ в измерительной технике. Компьютерные измерительные системы.</w:t>
      </w:r>
    </w:p>
    <w:p w:rsidR="00982DD4" w:rsidRDefault="00982DD4" w:rsidP="00982DD4">
      <w:r w:rsidRPr="00B84BA8">
        <w:br/>
      </w:r>
      <w:r>
        <w:t xml:space="preserve">               </w:t>
      </w:r>
      <w:r w:rsidRPr="00B84BA8">
        <w:rPr>
          <w:b/>
        </w:rPr>
        <w:t>Методы измерения физических величин</w:t>
      </w:r>
      <w:r w:rsidRPr="00B84BA8">
        <w:br/>
        <w:t xml:space="preserve">34. Измерение постоянных и переменных токов и напряжений. </w:t>
      </w:r>
      <w:r w:rsidRPr="00B84BA8">
        <w:br/>
        <w:t>35. Использование ваттметров для измерения мощности, индукционных и электронных счетчиков для измерения энергии.</w:t>
      </w:r>
      <w:r w:rsidRPr="00B84BA8">
        <w:br/>
        <w:t>36. Измерение частоты и фазового сдвига сигналов Общие сведения. Измерение частоты осциллографом. Цифровые частотомеры. Измерение сдвига по фазе аналоговым и цифровым фазометром.</w:t>
      </w:r>
      <w:r w:rsidRPr="00B84BA8">
        <w:br/>
        <w:t>37. Измерение магнитных величин. Определение магнитного потока, индукции и напряженности магнитного поля. Измерение характеристик магнитных материалов.</w:t>
      </w:r>
      <w:r w:rsidRPr="00B84BA8">
        <w:br/>
        <w:t>38. Измерение неэлектрических величин электрическими методами Методы преобразования неэлектрических величин</w:t>
      </w:r>
      <w:r>
        <w:t xml:space="preserve"> </w:t>
      </w:r>
      <w:r w:rsidRPr="00B84BA8">
        <w:t xml:space="preserve"> в электрические. </w:t>
      </w:r>
      <w:r w:rsidRPr="00B84BA8">
        <w:br/>
        <w:t>39. Параметрические и генераторные преобразователи и схемы их включения в электрические цепи. Основные разновидности применяемых измерительных схем.</w:t>
      </w:r>
    </w:p>
    <w:p w:rsidR="00982DD4" w:rsidRPr="00B84BA8" w:rsidRDefault="00982DD4" w:rsidP="00982DD4">
      <w:pPr>
        <w:spacing w:after="0"/>
      </w:pPr>
      <w:r>
        <w:t xml:space="preserve">                   </w:t>
      </w:r>
      <w:r w:rsidRPr="00B84BA8">
        <w:rPr>
          <w:b/>
        </w:rPr>
        <w:t>Стандартизация</w:t>
      </w:r>
      <w:r w:rsidRPr="00B84BA8">
        <w:rPr>
          <w:b/>
        </w:rPr>
        <w:br/>
      </w:r>
      <w:r w:rsidRPr="00B84BA8">
        <w:t xml:space="preserve">40. Стандартизация как научный метод организации производства. Цели, задачи и основные принципы стандартизации. </w:t>
      </w:r>
      <w:r w:rsidRPr="00B84BA8">
        <w:br/>
        <w:t xml:space="preserve">41. Математическая база параметрической стандартизации. Методы стандартизации: унификация, </w:t>
      </w:r>
      <w:proofErr w:type="spellStart"/>
      <w:r w:rsidRPr="00B84BA8">
        <w:t>агрегатирование</w:t>
      </w:r>
      <w:proofErr w:type="spellEnd"/>
      <w:r w:rsidRPr="00B84BA8">
        <w:t>, типизация.</w:t>
      </w:r>
    </w:p>
    <w:p w:rsidR="00982DD4" w:rsidRDefault="00982DD4" w:rsidP="00982DD4">
      <w:pPr>
        <w:spacing w:after="0"/>
      </w:pPr>
      <w:r w:rsidRPr="00B84BA8">
        <w:t xml:space="preserve">42. Правовые основы стандартизации в Российской Федерации Федеральный закон РФ «О техническом регулировании». Общие и специальные технические регламенты. </w:t>
      </w:r>
      <w:r w:rsidRPr="00B84BA8">
        <w:br/>
        <w:t>43. Содержание, цель и государственный надзор за соблюдением требований технических регламентов. Основные нормативные документы по стандартизации.  </w:t>
      </w:r>
      <w:r w:rsidRPr="00B84BA8">
        <w:br/>
        <w:t xml:space="preserve">44. Национальная система стандартизации. Общая характеристика, органы и службы стандартизации. </w:t>
      </w:r>
      <w:r w:rsidRPr="00B84BA8">
        <w:br/>
        <w:t>45. Категории и виды стандартов Российской Федерации. Документы в области стандартизации. Отраслевая стандартизация на предприятиях железнодорожного транспорта.</w:t>
      </w:r>
      <w:r w:rsidRPr="00B84BA8">
        <w:br/>
        <w:t>46. Международная и межгосударственная стандартизация (МГС). Международные организации по стандартизации ИСО (ISO) и МЭК. Применение международных стандартов при разработке системы национальных стандартов.</w:t>
      </w:r>
    </w:p>
    <w:p w:rsidR="00982DD4" w:rsidRPr="00B84BA8" w:rsidRDefault="00982DD4" w:rsidP="00982DD4">
      <w:pPr>
        <w:spacing w:after="0"/>
      </w:pPr>
      <w:r w:rsidRPr="00B84BA8">
        <w:br/>
      </w:r>
      <w:r>
        <w:t xml:space="preserve">                        </w:t>
      </w:r>
      <w:r w:rsidRPr="00B84BA8">
        <w:rPr>
          <w:b/>
        </w:rPr>
        <w:t>Сертификация</w:t>
      </w:r>
      <w:r w:rsidRPr="00B84BA8">
        <w:rPr>
          <w:b/>
        </w:rPr>
        <w:br/>
      </w:r>
      <w:r w:rsidRPr="00B84BA8">
        <w:t>47. Основные положения сертификации. Определение сертификации, нормативная база и основные положения по сертификации в законе «О техническом регулировании».</w:t>
      </w:r>
      <w:r w:rsidRPr="00B84BA8">
        <w:br/>
      </w:r>
      <w:r w:rsidRPr="00B84BA8">
        <w:lastRenderedPageBreak/>
        <w:t>48. Системы и схемы  сертификации. Существующие схемы сертификации. Формы обязательного и добровольного подтверждения соответствия.  </w:t>
      </w:r>
    </w:p>
    <w:p w:rsidR="00982DD4" w:rsidRDefault="00982DD4" w:rsidP="00982DD4">
      <w:pPr>
        <w:spacing w:after="0"/>
      </w:pPr>
      <w:r w:rsidRPr="00B84BA8">
        <w:t xml:space="preserve">49. Этапы сертификации. Порядок проведения сертификации продукции, услуг, систем качества. </w:t>
      </w:r>
      <w:r w:rsidRPr="00B84BA8">
        <w:br/>
        <w:t xml:space="preserve">50. Органы по сертификации и их аккредитация. Участники системы сертификации, их функции. </w:t>
      </w:r>
      <w:r w:rsidRPr="00B84BA8">
        <w:br/>
        <w:t>51. Условия и порядок аккредитации органов по сертификации и испытательных лабораторий.</w:t>
      </w:r>
      <w:r w:rsidRPr="00B84BA8">
        <w:br/>
        <w:t xml:space="preserve">52. Международные системы сертификации. Системы сертификации на железнодорожном транспорте Система </w:t>
      </w:r>
      <w:r>
        <w:t xml:space="preserve">сертификации в других странах. </w:t>
      </w:r>
    </w:p>
    <w:p w:rsidR="00982DD4" w:rsidRPr="00B84BA8" w:rsidRDefault="00982DD4" w:rsidP="00982DD4">
      <w:pPr>
        <w:spacing w:after="0"/>
      </w:pPr>
      <w:r w:rsidRPr="00B84BA8">
        <w:t>53. Знак соответствия и его защита. Организация сертификации на железнодорожном транспорте.</w:t>
      </w:r>
    </w:p>
    <w:p w:rsidR="00982DD4" w:rsidRDefault="00982DD4" w:rsidP="00982DD4"/>
    <w:p w:rsidR="00801659" w:rsidRDefault="00801659"/>
    <w:sectPr w:rsidR="00801659" w:rsidSect="000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54B9"/>
    <w:multiLevelType w:val="hybridMultilevel"/>
    <w:tmpl w:val="489E5D56"/>
    <w:lvl w:ilvl="0" w:tplc="2CF2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227947"/>
    <w:multiLevelType w:val="hybridMultilevel"/>
    <w:tmpl w:val="489E5D56"/>
    <w:lvl w:ilvl="0" w:tplc="2CF2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D4"/>
    <w:rsid w:val="00244E8B"/>
    <w:rsid w:val="005A3AED"/>
    <w:rsid w:val="00801659"/>
    <w:rsid w:val="009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Галина Дмитриевна</dc:creator>
  <cp:lastModifiedBy>Волкова Галина Дмитриевна</cp:lastModifiedBy>
  <cp:revision>5</cp:revision>
  <dcterms:created xsi:type="dcterms:W3CDTF">2021-05-19T13:13:00Z</dcterms:created>
  <dcterms:modified xsi:type="dcterms:W3CDTF">2022-01-13T10:53:00Z</dcterms:modified>
</cp:coreProperties>
</file>