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06C" w:rsidRDefault="00A3606C" w:rsidP="00A3606C">
      <w:pPr>
        <w:jc w:val="both"/>
        <w:rPr>
          <w:rFonts w:ascii="Times New Roman" w:hAnsi="Times New Roman"/>
          <w:b/>
          <w:color w:val="auto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color w:val="auto"/>
          <w:szCs w:val="28"/>
        </w:rPr>
        <w:t>Оценочные материалы</w:t>
      </w:r>
    </w:p>
    <w:p w:rsidR="00D15816" w:rsidRPr="00A3606C" w:rsidRDefault="00D15816" w:rsidP="00A3606C">
      <w:pPr>
        <w:jc w:val="both"/>
        <w:rPr>
          <w:rFonts w:ascii="Times New Roman" w:hAnsi="Times New Roman"/>
          <w:b/>
          <w:color w:val="auto"/>
          <w:szCs w:val="28"/>
        </w:rPr>
      </w:pPr>
    </w:p>
    <w:p w:rsidR="00427C82" w:rsidRPr="00472793" w:rsidRDefault="00427C82" w:rsidP="002273B1">
      <w:pPr>
        <w:pStyle w:val="ae"/>
        <w:ind w:left="0" w:firstLine="720"/>
        <w:jc w:val="both"/>
        <w:rPr>
          <w:b/>
          <w:color w:val="auto"/>
          <w:sz w:val="22"/>
        </w:rPr>
      </w:pPr>
      <w:r w:rsidRPr="00472793">
        <w:rPr>
          <w:rFonts w:ascii="Times New Roman" w:hAnsi="Times New Roman"/>
          <w:b/>
          <w:color w:val="auto"/>
          <w:szCs w:val="28"/>
        </w:rPr>
        <w:t>Примерные оценочные материалы, применяемые при проведении промежуточной аттестации по дисциплине (модулю)</w:t>
      </w:r>
    </w:p>
    <w:p w:rsidR="00472793" w:rsidRPr="00472793" w:rsidRDefault="00472793" w:rsidP="002273B1">
      <w:pPr>
        <w:pStyle w:val="ae"/>
        <w:tabs>
          <w:tab w:val="left" w:pos="993"/>
        </w:tabs>
        <w:ind w:left="0" w:firstLine="720"/>
        <w:jc w:val="center"/>
        <w:rPr>
          <w:rFonts w:ascii="Times New Roman" w:hAnsi="Times New Roman"/>
          <w:color w:val="auto"/>
          <w:szCs w:val="28"/>
        </w:rPr>
      </w:pPr>
      <w:r w:rsidRPr="00472793">
        <w:rPr>
          <w:rFonts w:ascii="Times New Roman" w:hAnsi="Times New Roman"/>
          <w:color w:val="auto"/>
          <w:szCs w:val="28"/>
        </w:rPr>
        <w:t>«Институциональная экономика»</w:t>
      </w:r>
    </w:p>
    <w:p w:rsidR="00427C82" w:rsidRPr="00472793" w:rsidRDefault="00427C82" w:rsidP="002273B1">
      <w:pPr>
        <w:pStyle w:val="ae"/>
        <w:tabs>
          <w:tab w:val="left" w:pos="993"/>
        </w:tabs>
        <w:ind w:left="0" w:firstLine="720"/>
        <w:jc w:val="both"/>
        <w:rPr>
          <w:rFonts w:ascii="Times New Roman" w:eastAsia="Calibri" w:hAnsi="Times New Roman" w:cs="Times New Roman"/>
          <w:b/>
          <w:bCs/>
          <w:noProof/>
          <w:color w:val="auto"/>
          <w:sz w:val="22"/>
        </w:rPr>
      </w:pPr>
      <w:r w:rsidRPr="00472793">
        <w:rPr>
          <w:rFonts w:ascii="Times New Roman" w:hAnsi="Times New Roman"/>
          <w:color w:val="auto"/>
          <w:szCs w:val="28"/>
        </w:rPr>
        <w:t>При проведении промежуточной аттестации обучающемуся предлагается дать ответы на 11 тестовых заданий из нижеприведенного списка.</w:t>
      </w:r>
    </w:p>
    <w:p w:rsidR="00472793" w:rsidRPr="00472793" w:rsidRDefault="00472793" w:rsidP="002273B1">
      <w:pPr>
        <w:pStyle w:val="1"/>
        <w:spacing w:line="240" w:lineRule="auto"/>
        <w:ind w:firstLine="740"/>
        <w:jc w:val="both"/>
        <w:rPr>
          <w:sz w:val="24"/>
        </w:rPr>
      </w:pPr>
    </w:p>
    <w:p w:rsidR="00F9319F" w:rsidRPr="00472793" w:rsidRDefault="00F9319F" w:rsidP="002273B1">
      <w:pPr>
        <w:pStyle w:val="1"/>
        <w:spacing w:line="240" w:lineRule="auto"/>
        <w:ind w:firstLine="740"/>
        <w:jc w:val="both"/>
        <w:rPr>
          <w:sz w:val="24"/>
        </w:rPr>
      </w:pPr>
      <w:r w:rsidRPr="00472793">
        <w:rPr>
          <w:sz w:val="24"/>
        </w:rPr>
        <w:t>П</w:t>
      </w:r>
      <w:r w:rsidR="004D676D" w:rsidRPr="00472793">
        <w:rPr>
          <w:sz w:val="24"/>
        </w:rPr>
        <w:t>римерный п</w:t>
      </w:r>
      <w:r w:rsidRPr="00472793">
        <w:rPr>
          <w:sz w:val="24"/>
        </w:rPr>
        <w:t>еречень тестовых вопросов.</w:t>
      </w:r>
    </w:p>
    <w:p w:rsidR="00472793" w:rsidRPr="00472793" w:rsidRDefault="00472793" w:rsidP="002273B1">
      <w:pPr>
        <w:pStyle w:val="1"/>
        <w:spacing w:line="240" w:lineRule="auto"/>
        <w:ind w:firstLine="740"/>
        <w:jc w:val="both"/>
        <w:rPr>
          <w:sz w:val="24"/>
        </w:rPr>
      </w:pPr>
    </w:p>
    <w:p w:rsidR="006C4B9F" w:rsidRPr="006C4B9F" w:rsidRDefault="006C4B9F" w:rsidP="002273B1">
      <w:pPr>
        <w:spacing w:before="120"/>
        <w:ind w:firstLine="709"/>
        <w:rPr>
          <w:rFonts w:ascii="Times New Roman" w:hAnsi="Times New Roman" w:cs="Times New Roman"/>
          <w:bCs/>
          <w:noProof/>
        </w:rPr>
      </w:pPr>
      <w:r w:rsidRPr="006C4B9F">
        <w:rPr>
          <w:rFonts w:ascii="Times New Roman" w:hAnsi="Times New Roman" w:cs="Times New Roman"/>
          <w:bCs/>
          <w:noProof/>
        </w:rPr>
        <w:t>1. Отметьте теорию, которая относится к основным концепциям неоинституционализма:</w:t>
      </w:r>
    </w:p>
    <w:p w:rsidR="006C4B9F" w:rsidRPr="006C4B9F" w:rsidRDefault="006C4B9F" w:rsidP="002273B1">
      <w:pPr>
        <w:spacing w:before="120"/>
        <w:ind w:firstLine="709"/>
        <w:rPr>
          <w:rFonts w:ascii="Times New Roman" w:hAnsi="Times New Roman" w:cs="Times New Roman"/>
          <w:bCs/>
          <w:noProof/>
        </w:rPr>
      </w:pPr>
      <w:r w:rsidRPr="006C4B9F">
        <w:rPr>
          <w:rFonts w:ascii="Times New Roman" w:hAnsi="Times New Roman" w:cs="Times New Roman"/>
          <w:bCs/>
          <w:noProof/>
        </w:rPr>
        <w:t>а) теория прав собственности относятся</w:t>
      </w:r>
    </w:p>
    <w:p w:rsidR="006C4B9F" w:rsidRPr="006C4B9F" w:rsidRDefault="006C4B9F" w:rsidP="002273B1">
      <w:pPr>
        <w:spacing w:before="120"/>
        <w:ind w:firstLine="709"/>
        <w:rPr>
          <w:rFonts w:ascii="Times New Roman" w:hAnsi="Times New Roman" w:cs="Times New Roman"/>
          <w:bCs/>
          <w:noProof/>
        </w:rPr>
      </w:pPr>
      <w:r w:rsidRPr="006C4B9F">
        <w:rPr>
          <w:rFonts w:ascii="Times New Roman" w:hAnsi="Times New Roman" w:cs="Times New Roman"/>
          <w:bCs/>
          <w:noProof/>
        </w:rPr>
        <w:t>б) теория трансакционных издержек относятся</w:t>
      </w:r>
    </w:p>
    <w:p w:rsidR="006C4B9F" w:rsidRPr="006C4B9F" w:rsidRDefault="006C4B9F" w:rsidP="002273B1">
      <w:pPr>
        <w:spacing w:before="120"/>
        <w:ind w:firstLine="709"/>
        <w:rPr>
          <w:rFonts w:ascii="Times New Roman" w:hAnsi="Times New Roman" w:cs="Times New Roman"/>
          <w:bCs/>
          <w:noProof/>
        </w:rPr>
      </w:pPr>
      <w:r w:rsidRPr="006C4B9F">
        <w:rPr>
          <w:rFonts w:ascii="Times New Roman" w:hAnsi="Times New Roman" w:cs="Times New Roman"/>
          <w:bCs/>
          <w:noProof/>
        </w:rPr>
        <w:t>в)</w:t>
      </w:r>
      <w:r w:rsidR="004F441A">
        <w:rPr>
          <w:rFonts w:ascii="Times New Roman" w:hAnsi="Times New Roman" w:cs="Times New Roman"/>
          <w:bCs/>
          <w:noProof/>
        </w:rPr>
        <w:t xml:space="preserve"> теория саморегулирования рынка</w:t>
      </w:r>
    </w:p>
    <w:p w:rsidR="006C4B9F" w:rsidRPr="006C4B9F" w:rsidRDefault="006C4B9F" w:rsidP="002273B1">
      <w:pPr>
        <w:spacing w:before="120"/>
        <w:ind w:firstLine="709"/>
        <w:rPr>
          <w:rFonts w:ascii="Times New Roman" w:hAnsi="Times New Roman" w:cs="Times New Roman"/>
          <w:bCs/>
          <w:noProof/>
        </w:rPr>
      </w:pPr>
      <w:r w:rsidRPr="006C4B9F">
        <w:rPr>
          <w:rFonts w:ascii="Times New Roman" w:hAnsi="Times New Roman" w:cs="Times New Roman"/>
          <w:bCs/>
          <w:noProof/>
        </w:rPr>
        <w:t>г) теория экономических организаций относятся</w:t>
      </w:r>
    </w:p>
    <w:p w:rsidR="006C4B9F" w:rsidRPr="006C4B9F" w:rsidRDefault="006C4B9F" w:rsidP="002273B1">
      <w:pPr>
        <w:spacing w:before="120"/>
        <w:ind w:firstLine="709"/>
        <w:rPr>
          <w:rFonts w:ascii="Times New Roman" w:hAnsi="Times New Roman" w:cs="Times New Roman"/>
          <w:bCs/>
          <w:noProof/>
        </w:rPr>
      </w:pPr>
      <w:r w:rsidRPr="006C4B9F">
        <w:rPr>
          <w:rFonts w:ascii="Times New Roman" w:hAnsi="Times New Roman" w:cs="Times New Roman"/>
          <w:bCs/>
          <w:noProof/>
        </w:rPr>
        <w:t>д) теория экономики нрава относятся</w:t>
      </w:r>
    </w:p>
    <w:p w:rsidR="006C4B9F" w:rsidRPr="006C4B9F" w:rsidRDefault="006C4B9F" w:rsidP="002273B1">
      <w:pPr>
        <w:spacing w:before="120"/>
        <w:ind w:firstLine="709"/>
        <w:rPr>
          <w:rFonts w:ascii="Times New Roman" w:hAnsi="Times New Roman" w:cs="Times New Roman"/>
          <w:bCs/>
          <w:noProof/>
        </w:rPr>
      </w:pPr>
      <w:r w:rsidRPr="006C4B9F">
        <w:rPr>
          <w:rFonts w:ascii="Times New Roman" w:hAnsi="Times New Roman" w:cs="Times New Roman"/>
          <w:bCs/>
          <w:noProof/>
        </w:rPr>
        <w:t>2. Отметьте черты с точки зрения неоинституционализма свойственные поведению экономических агентов:</w:t>
      </w:r>
    </w:p>
    <w:p w:rsidR="006C4B9F" w:rsidRPr="006C4B9F" w:rsidRDefault="006C4B9F" w:rsidP="002273B1">
      <w:pPr>
        <w:spacing w:before="120"/>
        <w:ind w:firstLine="709"/>
        <w:rPr>
          <w:rFonts w:ascii="Times New Roman" w:hAnsi="Times New Roman" w:cs="Times New Roman"/>
          <w:bCs/>
          <w:noProof/>
        </w:rPr>
      </w:pPr>
      <w:r w:rsidRPr="006C4B9F">
        <w:rPr>
          <w:rFonts w:ascii="Times New Roman" w:hAnsi="Times New Roman" w:cs="Times New Roman"/>
          <w:bCs/>
          <w:noProof/>
        </w:rPr>
        <w:t>а) абсолютная рациональность</w:t>
      </w:r>
    </w:p>
    <w:p w:rsidR="006C4B9F" w:rsidRPr="006C4B9F" w:rsidRDefault="006C4B9F" w:rsidP="002273B1">
      <w:pPr>
        <w:spacing w:before="120"/>
        <w:ind w:firstLine="709"/>
        <w:rPr>
          <w:rFonts w:ascii="Times New Roman" w:hAnsi="Times New Roman" w:cs="Times New Roman"/>
          <w:bCs/>
          <w:noProof/>
        </w:rPr>
      </w:pPr>
      <w:r w:rsidRPr="006C4B9F">
        <w:rPr>
          <w:rFonts w:ascii="Times New Roman" w:hAnsi="Times New Roman" w:cs="Times New Roman"/>
          <w:bCs/>
          <w:noProof/>
        </w:rPr>
        <w:t>б) ограниченн</w:t>
      </w:r>
      <w:r w:rsidR="004F441A">
        <w:rPr>
          <w:rFonts w:ascii="Times New Roman" w:hAnsi="Times New Roman" w:cs="Times New Roman"/>
          <w:bCs/>
          <w:noProof/>
        </w:rPr>
        <w:t>ая рациональность и оппортунизм</w:t>
      </w:r>
    </w:p>
    <w:p w:rsidR="006C4B9F" w:rsidRPr="006C4B9F" w:rsidRDefault="006C4B9F" w:rsidP="002273B1">
      <w:pPr>
        <w:spacing w:before="120"/>
        <w:ind w:firstLine="709"/>
        <w:rPr>
          <w:rFonts w:ascii="Times New Roman" w:hAnsi="Times New Roman" w:cs="Times New Roman"/>
          <w:bCs/>
          <w:noProof/>
        </w:rPr>
      </w:pPr>
      <w:r w:rsidRPr="006C4B9F">
        <w:rPr>
          <w:rFonts w:ascii="Times New Roman" w:hAnsi="Times New Roman" w:cs="Times New Roman"/>
          <w:bCs/>
          <w:noProof/>
        </w:rPr>
        <w:t>в) стремление к полной эффективности</w:t>
      </w:r>
    </w:p>
    <w:p w:rsidR="006C4B9F" w:rsidRPr="006C4B9F" w:rsidRDefault="006C4B9F" w:rsidP="002273B1">
      <w:pPr>
        <w:spacing w:before="120"/>
        <w:ind w:firstLine="709"/>
        <w:rPr>
          <w:rFonts w:ascii="Times New Roman" w:hAnsi="Times New Roman" w:cs="Times New Roman"/>
          <w:bCs/>
          <w:noProof/>
        </w:rPr>
      </w:pPr>
      <w:r w:rsidRPr="006C4B9F">
        <w:rPr>
          <w:rFonts w:ascii="Times New Roman" w:hAnsi="Times New Roman" w:cs="Times New Roman"/>
          <w:bCs/>
          <w:noProof/>
        </w:rPr>
        <w:t>г) принцип максимизации полезности</w:t>
      </w:r>
    </w:p>
    <w:p w:rsidR="006C4B9F" w:rsidRPr="006C4B9F" w:rsidRDefault="006C4B9F" w:rsidP="002273B1">
      <w:pPr>
        <w:spacing w:before="120"/>
        <w:ind w:firstLine="709"/>
        <w:rPr>
          <w:rFonts w:ascii="Times New Roman" w:hAnsi="Times New Roman" w:cs="Times New Roman"/>
          <w:bCs/>
          <w:noProof/>
        </w:rPr>
      </w:pPr>
      <w:r w:rsidRPr="006C4B9F">
        <w:rPr>
          <w:rFonts w:ascii="Times New Roman" w:hAnsi="Times New Roman" w:cs="Times New Roman"/>
          <w:bCs/>
          <w:noProof/>
        </w:rPr>
        <w:t>д) принцип минимизации затрат</w:t>
      </w:r>
    </w:p>
    <w:p w:rsidR="006C4B9F" w:rsidRPr="006C4B9F" w:rsidRDefault="006C4B9F" w:rsidP="002273B1">
      <w:pPr>
        <w:spacing w:before="120"/>
        <w:ind w:firstLine="709"/>
        <w:rPr>
          <w:rFonts w:ascii="Times New Roman" w:hAnsi="Times New Roman" w:cs="Times New Roman"/>
          <w:bCs/>
          <w:noProof/>
        </w:rPr>
      </w:pPr>
      <w:r w:rsidRPr="006C4B9F">
        <w:rPr>
          <w:rFonts w:ascii="Times New Roman" w:hAnsi="Times New Roman" w:cs="Times New Roman"/>
          <w:bCs/>
          <w:noProof/>
        </w:rPr>
        <w:t>3. Что определяет границы обмена в концепции неоинституционалистов:</w:t>
      </w:r>
    </w:p>
    <w:p w:rsidR="006C4B9F" w:rsidRPr="006C4B9F" w:rsidRDefault="006C4B9F" w:rsidP="002273B1">
      <w:pPr>
        <w:spacing w:before="120"/>
        <w:ind w:firstLine="709"/>
        <w:rPr>
          <w:rFonts w:ascii="Times New Roman" w:hAnsi="Times New Roman" w:cs="Times New Roman"/>
          <w:bCs/>
          <w:noProof/>
        </w:rPr>
      </w:pPr>
      <w:r w:rsidRPr="006C4B9F">
        <w:rPr>
          <w:rFonts w:ascii="Times New Roman" w:hAnsi="Times New Roman" w:cs="Times New Roman"/>
          <w:bCs/>
          <w:noProof/>
        </w:rPr>
        <w:t>а) эффективность</w:t>
      </w:r>
    </w:p>
    <w:p w:rsidR="006C4B9F" w:rsidRPr="006C4B9F" w:rsidRDefault="006C4B9F" w:rsidP="002273B1">
      <w:pPr>
        <w:spacing w:before="120"/>
        <w:ind w:firstLine="709"/>
        <w:rPr>
          <w:rFonts w:ascii="Times New Roman" w:hAnsi="Times New Roman" w:cs="Times New Roman"/>
          <w:bCs/>
          <w:noProof/>
        </w:rPr>
      </w:pPr>
      <w:r w:rsidRPr="006C4B9F">
        <w:rPr>
          <w:rFonts w:ascii="Times New Roman" w:hAnsi="Times New Roman" w:cs="Times New Roman"/>
          <w:bCs/>
          <w:noProof/>
        </w:rPr>
        <w:t>б) рациональность</w:t>
      </w:r>
    </w:p>
    <w:p w:rsidR="006C4B9F" w:rsidRPr="006C4B9F" w:rsidRDefault="004F441A" w:rsidP="002273B1">
      <w:pPr>
        <w:spacing w:before="120"/>
        <w:ind w:firstLine="709"/>
        <w:rPr>
          <w:rFonts w:ascii="Times New Roman" w:hAnsi="Times New Roman" w:cs="Times New Roman"/>
          <w:bCs/>
          <w:noProof/>
        </w:rPr>
      </w:pPr>
      <w:r>
        <w:rPr>
          <w:rFonts w:ascii="Times New Roman" w:hAnsi="Times New Roman" w:cs="Times New Roman"/>
          <w:bCs/>
          <w:noProof/>
        </w:rPr>
        <w:t>в) контракт</w:t>
      </w:r>
    </w:p>
    <w:p w:rsidR="006C4B9F" w:rsidRPr="006C4B9F" w:rsidRDefault="006C4B9F" w:rsidP="002273B1">
      <w:pPr>
        <w:spacing w:before="120"/>
        <w:ind w:firstLine="709"/>
        <w:rPr>
          <w:rFonts w:ascii="Times New Roman" w:hAnsi="Times New Roman" w:cs="Times New Roman"/>
          <w:bCs/>
          <w:noProof/>
        </w:rPr>
      </w:pPr>
      <w:r w:rsidRPr="006C4B9F">
        <w:rPr>
          <w:rFonts w:ascii="Times New Roman" w:hAnsi="Times New Roman" w:cs="Times New Roman"/>
          <w:bCs/>
          <w:noProof/>
        </w:rPr>
        <w:t>г) полезность</w:t>
      </w:r>
    </w:p>
    <w:p w:rsidR="006C4B9F" w:rsidRPr="006C4B9F" w:rsidRDefault="006C4B9F" w:rsidP="002273B1">
      <w:pPr>
        <w:spacing w:before="120"/>
        <w:ind w:firstLine="709"/>
        <w:rPr>
          <w:rFonts w:ascii="Times New Roman" w:hAnsi="Times New Roman" w:cs="Times New Roman"/>
          <w:bCs/>
          <w:noProof/>
        </w:rPr>
      </w:pPr>
      <w:r w:rsidRPr="006C4B9F">
        <w:rPr>
          <w:rFonts w:ascii="Times New Roman" w:hAnsi="Times New Roman" w:cs="Times New Roman"/>
          <w:bCs/>
          <w:noProof/>
        </w:rPr>
        <w:t>д) затраты труда</w:t>
      </w:r>
    </w:p>
    <w:p w:rsidR="006C4B9F" w:rsidRPr="006C4B9F" w:rsidRDefault="006C4B9F" w:rsidP="002273B1">
      <w:pPr>
        <w:spacing w:before="120"/>
        <w:ind w:firstLine="709"/>
        <w:rPr>
          <w:rFonts w:ascii="Times New Roman" w:hAnsi="Times New Roman" w:cs="Times New Roman"/>
          <w:bCs/>
          <w:noProof/>
        </w:rPr>
      </w:pPr>
      <w:r w:rsidRPr="006C4B9F">
        <w:rPr>
          <w:rFonts w:ascii="Times New Roman" w:hAnsi="Times New Roman" w:cs="Times New Roman"/>
          <w:bCs/>
          <w:noProof/>
        </w:rPr>
        <w:t>4. Отметьте критерий эффективности институтов:</w:t>
      </w:r>
    </w:p>
    <w:p w:rsidR="006C4B9F" w:rsidRPr="006C4B9F" w:rsidRDefault="006C4B9F" w:rsidP="002273B1">
      <w:pPr>
        <w:spacing w:before="120"/>
        <w:ind w:firstLine="709"/>
        <w:rPr>
          <w:rFonts w:ascii="Times New Roman" w:hAnsi="Times New Roman" w:cs="Times New Roman"/>
          <w:bCs/>
          <w:noProof/>
        </w:rPr>
      </w:pPr>
      <w:r w:rsidRPr="006C4B9F">
        <w:rPr>
          <w:rFonts w:ascii="Times New Roman" w:hAnsi="Times New Roman" w:cs="Times New Roman"/>
          <w:bCs/>
          <w:noProof/>
        </w:rPr>
        <w:t>а) размер полученной прибыли</w:t>
      </w:r>
    </w:p>
    <w:p w:rsidR="006C4B9F" w:rsidRPr="006C4B9F" w:rsidRDefault="006C4B9F" w:rsidP="002273B1">
      <w:pPr>
        <w:spacing w:before="120"/>
        <w:ind w:firstLine="709"/>
        <w:rPr>
          <w:rFonts w:ascii="Times New Roman" w:hAnsi="Times New Roman" w:cs="Times New Roman"/>
          <w:bCs/>
          <w:noProof/>
        </w:rPr>
      </w:pPr>
      <w:r w:rsidRPr="006C4B9F">
        <w:rPr>
          <w:rFonts w:ascii="Times New Roman" w:hAnsi="Times New Roman" w:cs="Times New Roman"/>
          <w:bCs/>
          <w:noProof/>
        </w:rPr>
        <w:t>б) размер д</w:t>
      </w:r>
      <w:r w:rsidR="004F441A">
        <w:rPr>
          <w:rFonts w:ascii="Times New Roman" w:hAnsi="Times New Roman" w:cs="Times New Roman"/>
          <w:bCs/>
          <w:noProof/>
        </w:rPr>
        <w:t>остигнутой минимизации издержек</w:t>
      </w:r>
    </w:p>
    <w:p w:rsidR="006C4B9F" w:rsidRPr="006C4B9F" w:rsidRDefault="006C4B9F" w:rsidP="002273B1">
      <w:pPr>
        <w:spacing w:before="120"/>
        <w:ind w:firstLine="709"/>
        <w:rPr>
          <w:rFonts w:ascii="Times New Roman" w:hAnsi="Times New Roman" w:cs="Times New Roman"/>
          <w:bCs/>
          <w:noProof/>
        </w:rPr>
      </w:pPr>
      <w:r w:rsidRPr="006C4B9F">
        <w:rPr>
          <w:rFonts w:ascii="Times New Roman" w:hAnsi="Times New Roman" w:cs="Times New Roman"/>
          <w:bCs/>
          <w:noProof/>
        </w:rPr>
        <w:t>в) размер достигнутой полезности</w:t>
      </w:r>
    </w:p>
    <w:p w:rsidR="006C4B9F" w:rsidRPr="006C4B9F" w:rsidRDefault="006C4B9F" w:rsidP="002273B1">
      <w:pPr>
        <w:spacing w:before="120"/>
        <w:ind w:firstLine="709"/>
        <w:rPr>
          <w:rFonts w:ascii="Times New Roman" w:hAnsi="Times New Roman" w:cs="Times New Roman"/>
          <w:bCs/>
          <w:noProof/>
        </w:rPr>
      </w:pPr>
      <w:r w:rsidRPr="006C4B9F">
        <w:rPr>
          <w:rFonts w:ascii="Times New Roman" w:hAnsi="Times New Roman" w:cs="Times New Roman"/>
          <w:bCs/>
          <w:noProof/>
        </w:rPr>
        <w:t>г) размер экономии масштаба производства</w:t>
      </w:r>
    </w:p>
    <w:p w:rsidR="006C4B9F" w:rsidRPr="006C4B9F" w:rsidRDefault="006C4B9F" w:rsidP="002273B1">
      <w:pPr>
        <w:spacing w:before="120"/>
        <w:ind w:firstLine="709"/>
        <w:rPr>
          <w:rFonts w:ascii="Times New Roman" w:hAnsi="Times New Roman" w:cs="Times New Roman"/>
          <w:bCs/>
          <w:noProof/>
        </w:rPr>
      </w:pPr>
      <w:r w:rsidRPr="006C4B9F">
        <w:rPr>
          <w:rFonts w:ascii="Times New Roman" w:hAnsi="Times New Roman" w:cs="Times New Roman"/>
          <w:bCs/>
          <w:noProof/>
        </w:rPr>
        <w:t>д) размер национального дохода</w:t>
      </w:r>
    </w:p>
    <w:p w:rsidR="006C4B9F" w:rsidRPr="006C4B9F" w:rsidRDefault="006C4B9F" w:rsidP="002273B1">
      <w:pPr>
        <w:spacing w:before="120"/>
        <w:ind w:firstLine="709"/>
        <w:rPr>
          <w:rFonts w:ascii="Times New Roman" w:hAnsi="Times New Roman" w:cs="Times New Roman"/>
          <w:bCs/>
          <w:noProof/>
        </w:rPr>
      </w:pPr>
      <w:r w:rsidRPr="006C4B9F">
        <w:rPr>
          <w:rFonts w:ascii="Times New Roman" w:hAnsi="Times New Roman" w:cs="Times New Roman"/>
          <w:bCs/>
          <w:noProof/>
        </w:rPr>
        <w:t>5. Отметьте объект анализа теории общественного выбора:</w:t>
      </w:r>
    </w:p>
    <w:p w:rsidR="006C4B9F" w:rsidRPr="006C4B9F" w:rsidRDefault="006C4B9F" w:rsidP="002273B1">
      <w:pPr>
        <w:spacing w:before="120"/>
        <w:ind w:firstLine="709"/>
        <w:rPr>
          <w:rFonts w:ascii="Times New Roman" w:hAnsi="Times New Roman" w:cs="Times New Roman"/>
          <w:bCs/>
          <w:noProof/>
        </w:rPr>
      </w:pPr>
      <w:r w:rsidRPr="006C4B9F">
        <w:rPr>
          <w:rFonts w:ascii="Times New Roman" w:hAnsi="Times New Roman" w:cs="Times New Roman"/>
          <w:bCs/>
          <w:noProof/>
        </w:rPr>
        <w:t>а) неформальные правила</w:t>
      </w:r>
    </w:p>
    <w:p w:rsidR="006C4B9F" w:rsidRPr="006C4B9F" w:rsidRDefault="006C4B9F" w:rsidP="002273B1">
      <w:pPr>
        <w:spacing w:before="120"/>
        <w:ind w:firstLine="709"/>
        <w:rPr>
          <w:rFonts w:ascii="Times New Roman" w:hAnsi="Times New Roman" w:cs="Times New Roman"/>
          <w:bCs/>
          <w:noProof/>
        </w:rPr>
      </w:pPr>
      <w:r w:rsidRPr="006C4B9F">
        <w:rPr>
          <w:rFonts w:ascii="Times New Roman" w:hAnsi="Times New Roman" w:cs="Times New Roman"/>
          <w:bCs/>
          <w:noProof/>
        </w:rPr>
        <w:t>б) оптимальный размер фирмы</w:t>
      </w:r>
    </w:p>
    <w:p w:rsidR="006C4B9F" w:rsidRPr="006C4B9F" w:rsidRDefault="004F441A" w:rsidP="002273B1">
      <w:pPr>
        <w:spacing w:before="120"/>
        <w:ind w:firstLine="709"/>
        <w:rPr>
          <w:rFonts w:ascii="Times New Roman" w:hAnsi="Times New Roman" w:cs="Times New Roman"/>
          <w:bCs/>
          <w:noProof/>
        </w:rPr>
      </w:pPr>
      <w:r>
        <w:rPr>
          <w:rFonts w:ascii="Times New Roman" w:hAnsi="Times New Roman" w:cs="Times New Roman"/>
          <w:bCs/>
          <w:noProof/>
        </w:rPr>
        <w:t>в) политические рынки</w:t>
      </w:r>
    </w:p>
    <w:p w:rsidR="006C4B9F" w:rsidRPr="006C4B9F" w:rsidRDefault="006C4B9F" w:rsidP="002273B1">
      <w:pPr>
        <w:spacing w:before="120"/>
        <w:ind w:firstLine="709"/>
        <w:rPr>
          <w:rFonts w:ascii="Times New Roman" w:hAnsi="Times New Roman" w:cs="Times New Roman"/>
          <w:bCs/>
          <w:noProof/>
        </w:rPr>
      </w:pPr>
      <w:r w:rsidRPr="006C4B9F">
        <w:rPr>
          <w:rFonts w:ascii="Times New Roman" w:hAnsi="Times New Roman" w:cs="Times New Roman"/>
          <w:bCs/>
          <w:noProof/>
        </w:rPr>
        <w:lastRenderedPageBreak/>
        <w:t>г) права собственности</w:t>
      </w:r>
    </w:p>
    <w:p w:rsidR="006C4B9F" w:rsidRPr="006C4B9F" w:rsidRDefault="006C4B9F" w:rsidP="002273B1">
      <w:pPr>
        <w:spacing w:before="120"/>
        <w:ind w:firstLine="709"/>
        <w:rPr>
          <w:rFonts w:ascii="Times New Roman" w:hAnsi="Times New Roman" w:cs="Times New Roman"/>
          <w:bCs/>
          <w:noProof/>
        </w:rPr>
      </w:pPr>
      <w:r w:rsidRPr="006C4B9F">
        <w:rPr>
          <w:rFonts w:ascii="Times New Roman" w:hAnsi="Times New Roman" w:cs="Times New Roman"/>
          <w:bCs/>
          <w:noProof/>
        </w:rPr>
        <w:t>д) формальные правила</w:t>
      </w:r>
    </w:p>
    <w:p w:rsidR="006C4B9F" w:rsidRPr="006C4B9F" w:rsidRDefault="006C4B9F" w:rsidP="002273B1">
      <w:pPr>
        <w:spacing w:before="120"/>
        <w:ind w:firstLine="709"/>
        <w:rPr>
          <w:rFonts w:ascii="Times New Roman" w:hAnsi="Times New Roman" w:cs="Times New Roman"/>
          <w:bCs/>
          <w:noProof/>
        </w:rPr>
      </w:pPr>
      <w:r w:rsidRPr="006C4B9F">
        <w:rPr>
          <w:rFonts w:ascii="Times New Roman" w:hAnsi="Times New Roman" w:cs="Times New Roman"/>
          <w:bCs/>
          <w:noProof/>
        </w:rPr>
        <w:t>6. Чем является акт экономического обмена согласно неоинституциональному подходу?</w:t>
      </w:r>
    </w:p>
    <w:p w:rsidR="006C4B9F" w:rsidRPr="006C4B9F" w:rsidRDefault="006C4B9F" w:rsidP="002273B1">
      <w:pPr>
        <w:spacing w:before="120"/>
        <w:ind w:firstLine="709"/>
        <w:rPr>
          <w:rFonts w:ascii="Times New Roman" w:hAnsi="Times New Roman" w:cs="Times New Roman"/>
          <w:bCs/>
          <w:noProof/>
        </w:rPr>
      </w:pPr>
      <w:r w:rsidRPr="006C4B9F">
        <w:rPr>
          <w:rFonts w:ascii="Times New Roman" w:hAnsi="Times New Roman" w:cs="Times New Roman"/>
          <w:bCs/>
          <w:noProof/>
        </w:rPr>
        <w:t>а) обменом редких благ</w:t>
      </w:r>
    </w:p>
    <w:p w:rsidR="006C4B9F" w:rsidRPr="006C4B9F" w:rsidRDefault="006C4B9F" w:rsidP="002273B1">
      <w:pPr>
        <w:spacing w:before="120"/>
        <w:ind w:firstLine="709"/>
        <w:rPr>
          <w:rFonts w:ascii="Times New Roman" w:hAnsi="Times New Roman" w:cs="Times New Roman"/>
          <w:bCs/>
          <w:noProof/>
        </w:rPr>
      </w:pPr>
      <w:r w:rsidRPr="006C4B9F">
        <w:rPr>
          <w:rFonts w:ascii="Times New Roman" w:hAnsi="Times New Roman" w:cs="Times New Roman"/>
          <w:bCs/>
          <w:noProof/>
        </w:rPr>
        <w:t xml:space="preserve">б) обменом пучками прав </w:t>
      </w:r>
      <w:r w:rsidR="004F441A">
        <w:rPr>
          <w:rFonts w:ascii="Times New Roman" w:hAnsi="Times New Roman" w:cs="Times New Roman"/>
          <w:bCs/>
          <w:noProof/>
        </w:rPr>
        <w:t>собственности</w:t>
      </w:r>
    </w:p>
    <w:p w:rsidR="006C4B9F" w:rsidRPr="006C4B9F" w:rsidRDefault="006C4B9F" w:rsidP="002273B1">
      <w:pPr>
        <w:spacing w:before="120"/>
        <w:ind w:firstLine="709"/>
        <w:rPr>
          <w:rFonts w:ascii="Times New Roman" w:hAnsi="Times New Roman" w:cs="Times New Roman"/>
          <w:bCs/>
          <w:noProof/>
        </w:rPr>
      </w:pPr>
      <w:r w:rsidRPr="006C4B9F">
        <w:rPr>
          <w:rFonts w:ascii="Times New Roman" w:hAnsi="Times New Roman" w:cs="Times New Roman"/>
          <w:bCs/>
          <w:noProof/>
        </w:rPr>
        <w:t>в) обменом полезностями</w:t>
      </w:r>
    </w:p>
    <w:p w:rsidR="006C4B9F" w:rsidRPr="006C4B9F" w:rsidRDefault="006C4B9F" w:rsidP="002273B1">
      <w:pPr>
        <w:spacing w:before="120"/>
        <w:ind w:firstLine="709"/>
        <w:rPr>
          <w:rFonts w:ascii="Times New Roman" w:hAnsi="Times New Roman" w:cs="Times New Roman"/>
          <w:bCs/>
          <w:noProof/>
        </w:rPr>
      </w:pPr>
      <w:r w:rsidRPr="006C4B9F">
        <w:rPr>
          <w:rFonts w:ascii="Times New Roman" w:hAnsi="Times New Roman" w:cs="Times New Roman"/>
          <w:bCs/>
          <w:noProof/>
        </w:rPr>
        <w:t>г) обменом продуктами труда</w:t>
      </w:r>
    </w:p>
    <w:p w:rsidR="006C4B9F" w:rsidRPr="006C4B9F" w:rsidRDefault="006C4B9F" w:rsidP="002273B1">
      <w:pPr>
        <w:spacing w:before="120"/>
        <w:ind w:firstLine="709"/>
        <w:rPr>
          <w:rFonts w:ascii="Times New Roman" w:hAnsi="Times New Roman" w:cs="Times New Roman"/>
          <w:bCs/>
          <w:noProof/>
        </w:rPr>
      </w:pPr>
      <w:r w:rsidRPr="006C4B9F">
        <w:rPr>
          <w:rFonts w:ascii="Times New Roman" w:hAnsi="Times New Roman" w:cs="Times New Roman"/>
          <w:bCs/>
          <w:noProof/>
        </w:rPr>
        <w:t>д) сделкой купли-продажи</w:t>
      </w:r>
    </w:p>
    <w:p w:rsidR="006C4B9F" w:rsidRPr="006C4B9F" w:rsidRDefault="006C4B9F" w:rsidP="002273B1">
      <w:pPr>
        <w:spacing w:before="120"/>
        <w:ind w:firstLine="709"/>
        <w:rPr>
          <w:rFonts w:ascii="Times New Roman" w:hAnsi="Times New Roman" w:cs="Times New Roman"/>
          <w:bCs/>
          <w:noProof/>
        </w:rPr>
      </w:pPr>
      <w:r w:rsidRPr="006C4B9F">
        <w:rPr>
          <w:rFonts w:ascii="Times New Roman" w:hAnsi="Times New Roman" w:cs="Times New Roman"/>
          <w:bCs/>
          <w:noProof/>
        </w:rPr>
        <w:t>7. Поведение экономических агентов в теории экономики права харак-теризуется тем, что они действуют как:</w:t>
      </w:r>
    </w:p>
    <w:p w:rsidR="006C4B9F" w:rsidRPr="006C4B9F" w:rsidRDefault="006C4B9F" w:rsidP="002273B1">
      <w:pPr>
        <w:spacing w:before="120"/>
        <w:ind w:firstLine="709"/>
        <w:rPr>
          <w:rFonts w:ascii="Times New Roman" w:hAnsi="Times New Roman" w:cs="Times New Roman"/>
          <w:bCs/>
          <w:noProof/>
        </w:rPr>
      </w:pPr>
      <w:r w:rsidRPr="006C4B9F">
        <w:rPr>
          <w:rFonts w:ascii="Times New Roman" w:hAnsi="Times New Roman" w:cs="Times New Roman"/>
          <w:bCs/>
          <w:noProof/>
        </w:rPr>
        <w:t>а) классические «homo economicus»</w:t>
      </w:r>
    </w:p>
    <w:p w:rsidR="006C4B9F" w:rsidRPr="006C4B9F" w:rsidRDefault="006C4B9F" w:rsidP="002273B1">
      <w:pPr>
        <w:spacing w:before="120"/>
        <w:ind w:firstLine="709"/>
        <w:rPr>
          <w:rFonts w:ascii="Times New Roman" w:hAnsi="Times New Roman" w:cs="Times New Roman"/>
          <w:bCs/>
          <w:noProof/>
        </w:rPr>
      </w:pPr>
      <w:r w:rsidRPr="006C4B9F">
        <w:rPr>
          <w:rFonts w:ascii="Times New Roman" w:hAnsi="Times New Roman" w:cs="Times New Roman"/>
          <w:bCs/>
          <w:noProof/>
        </w:rPr>
        <w:t>б) рациональные максимизаторы при принятии как рыно</w:t>
      </w:r>
      <w:r w:rsidR="004F441A">
        <w:rPr>
          <w:rFonts w:ascii="Times New Roman" w:hAnsi="Times New Roman" w:cs="Times New Roman"/>
          <w:bCs/>
          <w:noProof/>
        </w:rPr>
        <w:t>чных, так и внерыночных решений</w:t>
      </w:r>
    </w:p>
    <w:p w:rsidR="006C4B9F" w:rsidRPr="006C4B9F" w:rsidRDefault="006C4B9F" w:rsidP="002273B1">
      <w:pPr>
        <w:spacing w:before="120"/>
        <w:ind w:firstLine="709"/>
        <w:rPr>
          <w:rFonts w:ascii="Times New Roman" w:hAnsi="Times New Roman" w:cs="Times New Roman"/>
          <w:bCs/>
          <w:noProof/>
        </w:rPr>
      </w:pPr>
      <w:r w:rsidRPr="006C4B9F">
        <w:rPr>
          <w:rFonts w:ascii="Times New Roman" w:hAnsi="Times New Roman" w:cs="Times New Roman"/>
          <w:bCs/>
          <w:noProof/>
        </w:rPr>
        <w:t>в) оппортунисты</w:t>
      </w:r>
    </w:p>
    <w:p w:rsidR="006C4B9F" w:rsidRPr="006C4B9F" w:rsidRDefault="006C4B9F" w:rsidP="002273B1">
      <w:pPr>
        <w:spacing w:before="120"/>
        <w:ind w:firstLine="709"/>
        <w:rPr>
          <w:rFonts w:ascii="Times New Roman" w:hAnsi="Times New Roman" w:cs="Times New Roman"/>
          <w:bCs/>
          <w:noProof/>
        </w:rPr>
      </w:pPr>
      <w:r w:rsidRPr="006C4B9F">
        <w:rPr>
          <w:rFonts w:ascii="Times New Roman" w:hAnsi="Times New Roman" w:cs="Times New Roman"/>
          <w:bCs/>
          <w:noProof/>
        </w:rPr>
        <w:t>г) ограниченные рационализаторы при принятии не только рыночных, но и внерыночных решений</w:t>
      </w:r>
    </w:p>
    <w:p w:rsidR="006C4B9F" w:rsidRPr="006C4B9F" w:rsidRDefault="006C4B9F" w:rsidP="002273B1">
      <w:pPr>
        <w:spacing w:before="120"/>
        <w:ind w:firstLine="709"/>
        <w:rPr>
          <w:rFonts w:ascii="Times New Roman" w:hAnsi="Times New Roman" w:cs="Times New Roman"/>
          <w:bCs/>
          <w:noProof/>
        </w:rPr>
      </w:pPr>
      <w:r w:rsidRPr="006C4B9F">
        <w:rPr>
          <w:rFonts w:ascii="Times New Roman" w:hAnsi="Times New Roman" w:cs="Times New Roman"/>
          <w:bCs/>
          <w:noProof/>
        </w:rPr>
        <w:t>д) экономические эгоисты</w:t>
      </w:r>
    </w:p>
    <w:p w:rsidR="006C4B9F" w:rsidRPr="006C4B9F" w:rsidRDefault="006C4B9F" w:rsidP="002273B1">
      <w:pPr>
        <w:spacing w:before="120"/>
        <w:ind w:firstLine="709"/>
        <w:rPr>
          <w:rFonts w:ascii="Times New Roman" w:hAnsi="Times New Roman" w:cs="Times New Roman"/>
          <w:bCs/>
          <w:noProof/>
        </w:rPr>
      </w:pPr>
      <w:r w:rsidRPr="006C4B9F">
        <w:rPr>
          <w:rFonts w:ascii="Times New Roman" w:hAnsi="Times New Roman" w:cs="Times New Roman"/>
          <w:bCs/>
          <w:noProof/>
        </w:rPr>
        <w:t>8. Какие три группы издержки имеются в институциональном анализе фирмы?</w:t>
      </w:r>
    </w:p>
    <w:p w:rsidR="006C4B9F" w:rsidRPr="006C4B9F" w:rsidRDefault="006C4B9F" w:rsidP="002273B1">
      <w:pPr>
        <w:spacing w:before="120"/>
        <w:ind w:firstLine="709"/>
        <w:rPr>
          <w:rFonts w:ascii="Times New Roman" w:hAnsi="Times New Roman" w:cs="Times New Roman"/>
          <w:bCs/>
          <w:noProof/>
        </w:rPr>
      </w:pPr>
      <w:r w:rsidRPr="006C4B9F">
        <w:rPr>
          <w:rFonts w:ascii="Times New Roman" w:hAnsi="Times New Roman" w:cs="Times New Roman"/>
          <w:bCs/>
          <w:noProof/>
        </w:rPr>
        <w:t>а) бухгалтерские, альтернативные, вменённые</w:t>
      </w:r>
    </w:p>
    <w:p w:rsidR="006C4B9F" w:rsidRPr="006C4B9F" w:rsidRDefault="006C4B9F" w:rsidP="002273B1">
      <w:pPr>
        <w:spacing w:before="120"/>
        <w:ind w:firstLine="709"/>
        <w:rPr>
          <w:rFonts w:ascii="Times New Roman" w:hAnsi="Times New Roman" w:cs="Times New Roman"/>
          <w:bCs/>
          <w:noProof/>
        </w:rPr>
      </w:pPr>
      <w:r w:rsidRPr="006C4B9F">
        <w:rPr>
          <w:rFonts w:ascii="Times New Roman" w:hAnsi="Times New Roman" w:cs="Times New Roman"/>
          <w:bCs/>
          <w:noProof/>
        </w:rPr>
        <w:t>б) переменные, средние, предельные</w:t>
      </w:r>
    </w:p>
    <w:p w:rsidR="006C4B9F" w:rsidRPr="006C4B9F" w:rsidRDefault="006C4B9F" w:rsidP="002273B1">
      <w:pPr>
        <w:spacing w:before="120"/>
        <w:ind w:firstLine="709"/>
        <w:rPr>
          <w:rFonts w:ascii="Times New Roman" w:hAnsi="Times New Roman" w:cs="Times New Roman"/>
          <w:bCs/>
          <w:noProof/>
        </w:rPr>
      </w:pPr>
      <w:r w:rsidRPr="006C4B9F">
        <w:rPr>
          <w:rFonts w:ascii="Times New Roman" w:hAnsi="Times New Roman" w:cs="Times New Roman"/>
          <w:bCs/>
          <w:noProof/>
        </w:rPr>
        <w:t>в) постоянные, переменные, средние</w:t>
      </w:r>
    </w:p>
    <w:p w:rsidR="006C4B9F" w:rsidRPr="006C4B9F" w:rsidRDefault="006C4B9F" w:rsidP="002273B1">
      <w:pPr>
        <w:spacing w:before="120"/>
        <w:ind w:firstLine="709"/>
        <w:rPr>
          <w:rFonts w:ascii="Times New Roman" w:hAnsi="Times New Roman" w:cs="Times New Roman"/>
          <w:bCs/>
          <w:noProof/>
        </w:rPr>
      </w:pPr>
      <w:r w:rsidRPr="006C4B9F">
        <w:rPr>
          <w:rFonts w:ascii="Times New Roman" w:hAnsi="Times New Roman" w:cs="Times New Roman"/>
          <w:bCs/>
          <w:noProof/>
        </w:rPr>
        <w:t>г) прямые, косвенные, неявные</w:t>
      </w:r>
    </w:p>
    <w:p w:rsidR="006C4B9F" w:rsidRPr="006C4B9F" w:rsidRDefault="006C4B9F" w:rsidP="002273B1">
      <w:pPr>
        <w:spacing w:before="120"/>
        <w:ind w:firstLine="709"/>
        <w:rPr>
          <w:rFonts w:ascii="Times New Roman" w:hAnsi="Times New Roman" w:cs="Times New Roman"/>
          <w:bCs/>
          <w:noProof/>
        </w:rPr>
      </w:pPr>
      <w:r w:rsidRPr="006C4B9F">
        <w:rPr>
          <w:rFonts w:ascii="Times New Roman" w:hAnsi="Times New Roman" w:cs="Times New Roman"/>
          <w:bCs/>
          <w:noProof/>
        </w:rPr>
        <w:t xml:space="preserve">д) трансформационные, </w:t>
      </w:r>
      <w:r w:rsidR="004F441A">
        <w:rPr>
          <w:rFonts w:ascii="Times New Roman" w:hAnsi="Times New Roman" w:cs="Times New Roman"/>
          <w:bCs/>
          <w:noProof/>
        </w:rPr>
        <w:t>организационные, трансакционные</w:t>
      </w:r>
    </w:p>
    <w:p w:rsidR="006C4B9F" w:rsidRPr="006C4B9F" w:rsidRDefault="006C4B9F" w:rsidP="002273B1">
      <w:pPr>
        <w:spacing w:before="120"/>
        <w:ind w:firstLine="709"/>
        <w:rPr>
          <w:rFonts w:ascii="Times New Roman" w:hAnsi="Times New Roman" w:cs="Times New Roman"/>
          <w:bCs/>
          <w:noProof/>
        </w:rPr>
      </w:pPr>
      <w:r w:rsidRPr="006C4B9F">
        <w:rPr>
          <w:rFonts w:ascii="Times New Roman" w:hAnsi="Times New Roman" w:cs="Times New Roman"/>
          <w:bCs/>
          <w:noProof/>
        </w:rPr>
        <w:t>9. Какой вид издержек НЕ относится к трансакционным издержкам ex ante?</w:t>
      </w:r>
    </w:p>
    <w:p w:rsidR="006C4B9F" w:rsidRPr="006C4B9F" w:rsidRDefault="006C4B9F" w:rsidP="002273B1">
      <w:pPr>
        <w:spacing w:before="120"/>
        <w:ind w:firstLine="709"/>
        <w:rPr>
          <w:rFonts w:ascii="Times New Roman" w:hAnsi="Times New Roman" w:cs="Times New Roman"/>
          <w:bCs/>
          <w:noProof/>
        </w:rPr>
      </w:pPr>
      <w:r w:rsidRPr="006C4B9F">
        <w:rPr>
          <w:rFonts w:ascii="Times New Roman" w:hAnsi="Times New Roman" w:cs="Times New Roman"/>
          <w:bCs/>
          <w:noProof/>
        </w:rPr>
        <w:t>а) затраты в связи с неточным выполнением контрактных обязательств</w:t>
      </w:r>
    </w:p>
    <w:p w:rsidR="006C4B9F" w:rsidRPr="006C4B9F" w:rsidRDefault="006C4B9F" w:rsidP="002273B1">
      <w:pPr>
        <w:spacing w:before="120"/>
        <w:ind w:firstLine="709"/>
        <w:rPr>
          <w:rFonts w:ascii="Times New Roman" w:hAnsi="Times New Roman" w:cs="Times New Roman"/>
          <w:bCs/>
          <w:noProof/>
        </w:rPr>
      </w:pPr>
      <w:r w:rsidRPr="006C4B9F">
        <w:rPr>
          <w:rFonts w:ascii="Times New Roman" w:hAnsi="Times New Roman" w:cs="Times New Roman"/>
          <w:bCs/>
          <w:noProof/>
        </w:rPr>
        <w:t>б) затраты на обеспечение гарантий реализации соглашения</w:t>
      </w:r>
    </w:p>
    <w:p w:rsidR="006C4B9F" w:rsidRPr="006C4B9F" w:rsidRDefault="004F441A" w:rsidP="002273B1">
      <w:pPr>
        <w:spacing w:before="120"/>
        <w:ind w:firstLine="709"/>
        <w:rPr>
          <w:rFonts w:ascii="Times New Roman" w:hAnsi="Times New Roman" w:cs="Times New Roman"/>
          <w:bCs/>
          <w:noProof/>
        </w:rPr>
      </w:pPr>
      <w:r>
        <w:rPr>
          <w:rFonts w:ascii="Times New Roman" w:hAnsi="Times New Roman" w:cs="Times New Roman"/>
          <w:bCs/>
          <w:noProof/>
        </w:rPr>
        <w:t>в) затраты на поиск информации</w:t>
      </w:r>
    </w:p>
    <w:p w:rsidR="006C4B9F" w:rsidRPr="006C4B9F" w:rsidRDefault="006C4B9F" w:rsidP="002273B1">
      <w:pPr>
        <w:spacing w:before="120"/>
        <w:ind w:firstLine="709"/>
        <w:rPr>
          <w:rFonts w:ascii="Times New Roman" w:hAnsi="Times New Roman" w:cs="Times New Roman"/>
          <w:bCs/>
          <w:noProof/>
        </w:rPr>
      </w:pPr>
      <w:r w:rsidRPr="006C4B9F">
        <w:rPr>
          <w:rFonts w:ascii="Times New Roman" w:hAnsi="Times New Roman" w:cs="Times New Roman"/>
          <w:bCs/>
          <w:noProof/>
        </w:rPr>
        <w:t>г) затраты на проведение переговоров</w:t>
      </w:r>
    </w:p>
    <w:p w:rsidR="006C4B9F" w:rsidRPr="006C4B9F" w:rsidRDefault="006C4B9F" w:rsidP="002273B1">
      <w:pPr>
        <w:spacing w:before="120"/>
        <w:ind w:firstLine="709"/>
        <w:rPr>
          <w:rFonts w:ascii="Times New Roman" w:hAnsi="Times New Roman" w:cs="Times New Roman"/>
          <w:bCs/>
          <w:noProof/>
        </w:rPr>
      </w:pPr>
      <w:r w:rsidRPr="006C4B9F">
        <w:rPr>
          <w:rFonts w:ascii="Times New Roman" w:hAnsi="Times New Roman" w:cs="Times New Roman"/>
          <w:bCs/>
          <w:noProof/>
        </w:rPr>
        <w:t>д) затраты на составление проекта контракта</w:t>
      </w:r>
    </w:p>
    <w:p w:rsidR="006C4B9F" w:rsidRPr="006C4B9F" w:rsidRDefault="006C4B9F" w:rsidP="002273B1">
      <w:pPr>
        <w:spacing w:before="120"/>
        <w:ind w:firstLine="709"/>
        <w:rPr>
          <w:rFonts w:ascii="Times New Roman" w:hAnsi="Times New Roman" w:cs="Times New Roman"/>
          <w:bCs/>
          <w:noProof/>
        </w:rPr>
      </w:pPr>
      <w:r w:rsidRPr="006C4B9F">
        <w:rPr>
          <w:rFonts w:ascii="Times New Roman" w:hAnsi="Times New Roman" w:cs="Times New Roman"/>
          <w:bCs/>
          <w:noProof/>
        </w:rPr>
        <w:t>10. Какой вот издержек не относится к трансакционным издержкам ex post?</w:t>
      </w:r>
    </w:p>
    <w:p w:rsidR="006C4B9F" w:rsidRPr="006C4B9F" w:rsidRDefault="006C4B9F" w:rsidP="002273B1">
      <w:pPr>
        <w:spacing w:before="120"/>
        <w:ind w:firstLine="709"/>
        <w:rPr>
          <w:rFonts w:ascii="Times New Roman" w:hAnsi="Times New Roman" w:cs="Times New Roman"/>
          <w:bCs/>
          <w:noProof/>
        </w:rPr>
      </w:pPr>
      <w:r w:rsidRPr="006C4B9F">
        <w:rPr>
          <w:rFonts w:ascii="Times New Roman" w:hAnsi="Times New Roman" w:cs="Times New Roman"/>
          <w:bCs/>
          <w:noProof/>
        </w:rPr>
        <w:t>а) затраты в связи с плохой адаптацией к непредвиденным обстоятельствам</w:t>
      </w:r>
    </w:p>
    <w:p w:rsidR="006C4B9F" w:rsidRPr="006C4B9F" w:rsidRDefault="006C4B9F" w:rsidP="002273B1">
      <w:pPr>
        <w:spacing w:before="120"/>
        <w:ind w:firstLine="709"/>
        <w:rPr>
          <w:rFonts w:ascii="Times New Roman" w:hAnsi="Times New Roman" w:cs="Times New Roman"/>
          <w:bCs/>
          <w:noProof/>
        </w:rPr>
      </w:pPr>
      <w:r w:rsidRPr="006C4B9F">
        <w:rPr>
          <w:rFonts w:ascii="Times New Roman" w:hAnsi="Times New Roman" w:cs="Times New Roman"/>
          <w:bCs/>
          <w:noProof/>
        </w:rPr>
        <w:t>б) затраты в связи с неточным выполнением контрактных обязательств</w:t>
      </w:r>
    </w:p>
    <w:p w:rsidR="006C4B9F" w:rsidRPr="006C4B9F" w:rsidRDefault="006C4B9F" w:rsidP="002273B1">
      <w:pPr>
        <w:spacing w:before="120"/>
        <w:ind w:firstLine="709"/>
        <w:rPr>
          <w:rFonts w:ascii="Times New Roman" w:hAnsi="Times New Roman" w:cs="Times New Roman"/>
          <w:bCs/>
          <w:noProof/>
        </w:rPr>
      </w:pPr>
      <w:r w:rsidRPr="006C4B9F">
        <w:rPr>
          <w:rFonts w:ascii="Times New Roman" w:hAnsi="Times New Roman" w:cs="Times New Roman"/>
          <w:bCs/>
          <w:noProof/>
        </w:rPr>
        <w:t>в) затраты на использование структур управления для улаживания конфликтов</w:t>
      </w:r>
    </w:p>
    <w:p w:rsidR="006C4B9F" w:rsidRPr="006C4B9F" w:rsidRDefault="006C4B9F" w:rsidP="002273B1">
      <w:pPr>
        <w:spacing w:before="120"/>
        <w:ind w:firstLine="709"/>
        <w:rPr>
          <w:rFonts w:ascii="Times New Roman" w:hAnsi="Times New Roman" w:cs="Times New Roman"/>
          <w:bCs/>
          <w:noProof/>
        </w:rPr>
      </w:pPr>
      <w:r w:rsidRPr="006C4B9F">
        <w:rPr>
          <w:rFonts w:ascii="Times New Roman" w:hAnsi="Times New Roman" w:cs="Times New Roman"/>
          <w:bCs/>
          <w:noProof/>
        </w:rPr>
        <w:t>г) затраты на обеспечение</w:t>
      </w:r>
      <w:r w:rsidR="004F441A">
        <w:rPr>
          <w:rFonts w:ascii="Times New Roman" w:hAnsi="Times New Roman" w:cs="Times New Roman"/>
          <w:bCs/>
          <w:noProof/>
        </w:rPr>
        <w:t xml:space="preserve"> гарантий реализации соглашения</w:t>
      </w:r>
    </w:p>
    <w:p w:rsidR="006C4B9F" w:rsidRPr="006C4B9F" w:rsidRDefault="006C4B9F" w:rsidP="002273B1">
      <w:pPr>
        <w:spacing w:before="120"/>
        <w:ind w:firstLine="709"/>
        <w:rPr>
          <w:rFonts w:ascii="Times New Roman" w:hAnsi="Times New Roman" w:cs="Times New Roman"/>
          <w:bCs/>
          <w:noProof/>
        </w:rPr>
      </w:pPr>
      <w:r w:rsidRPr="006C4B9F">
        <w:rPr>
          <w:rFonts w:ascii="Times New Roman" w:hAnsi="Times New Roman" w:cs="Times New Roman"/>
          <w:bCs/>
          <w:noProof/>
        </w:rPr>
        <w:t>д) расходы на тяжбы в связи со сбоями в контрактных отношениях</w:t>
      </w:r>
    </w:p>
    <w:p w:rsidR="006C4B9F" w:rsidRPr="006C4B9F" w:rsidRDefault="006C4B9F" w:rsidP="002273B1">
      <w:pPr>
        <w:spacing w:before="120"/>
        <w:ind w:firstLine="709"/>
        <w:rPr>
          <w:rFonts w:ascii="Times New Roman" w:hAnsi="Times New Roman" w:cs="Times New Roman"/>
          <w:bCs/>
          <w:noProof/>
        </w:rPr>
      </w:pPr>
      <w:r w:rsidRPr="006C4B9F">
        <w:rPr>
          <w:rFonts w:ascii="Times New Roman" w:hAnsi="Times New Roman" w:cs="Times New Roman"/>
          <w:bCs/>
          <w:noProof/>
        </w:rPr>
        <w:t>11. Самой радикальной формой защиты от вымогательства является:</w:t>
      </w:r>
    </w:p>
    <w:p w:rsidR="006C4B9F" w:rsidRPr="006C4B9F" w:rsidRDefault="006C4B9F" w:rsidP="002273B1">
      <w:pPr>
        <w:spacing w:before="120"/>
        <w:ind w:firstLine="709"/>
        <w:rPr>
          <w:rFonts w:ascii="Times New Roman" w:hAnsi="Times New Roman" w:cs="Times New Roman"/>
          <w:bCs/>
          <w:noProof/>
        </w:rPr>
      </w:pPr>
      <w:r w:rsidRPr="006C4B9F">
        <w:rPr>
          <w:rFonts w:ascii="Times New Roman" w:hAnsi="Times New Roman" w:cs="Times New Roman"/>
          <w:bCs/>
          <w:noProof/>
        </w:rPr>
        <w:t>а) превращение интерспецифических ресурсов в имущество на</w:t>
      </w:r>
      <w:r w:rsidR="004F441A">
        <w:rPr>
          <w:rFonts w:ascii="Times New Roman" w:hAnsi="Times New Roman" w:cs="Times New Roman"/>
          <w:bCs/>
          <w:noProof/>
        </w:rPr>
        <w:t xml:space="preserve"> основании </w:t>
      </w:r>
      <w:r w:rsidR="004F441A">
        <w:rPr>
          <w:rFonts w:ascii="Times New Roman" w:hAnsi="Times New Roman" w:cs="Times New Roman"/>
          <w:bCs/>
          <w:noProof/>
        </w:rPr>
        <w:lastRenderedPageBreak/>
        <w:t>совместного владения</w:t>
      </w:r>
    </w:p>
    <w:p w:rsidR="006C4B9F" w:rsidRPr="006C4B9F" w:rsidRDefault="006C4B9F" w:rsidP="002273B1">
      <w:pPr>
        <w:spacing w:before="120"/>
        <w:ind w:firstLine="709"/>
        <w:rPr>
          <w:rFonts w:ascii="Times New Roman" w:hAnsi="Times New Roman" w:cs="Times New Roman"/>
          <w:bCs/>
          <w:noProof/>
        </w:rPr>
      </w:pPr>
      <w:r w:rsidRPr="006C4B9F">
        <w:rPr>
          <w:rFonts w:ascii="Times New Roman" w:hAnsi="Times New Roman" w:cs="Times New Roman"/>
          <w:bCs/>
          <w:noProof/>
        </w:rPr>
        <w:t>б) превращение интерспецифических ресурсов в специфические</w:t>
      </w:r>
    </w:p>
    <w:p w:rsidR="006C4B9F" w:rsidRPr="006C4B9F" w:rsidRDefault="006C4B9F" w:rsidP="002273B1">
      <w:pPr>
        <w:spacing w:before="120"/>
        <w:ind w:firstLine="709"/>
        <w:rPr>
          <w:rFonts w:ascii="Times New Roman" w:hAnsi="Times New Roman" w:cs="Times New Roman"/>
          <w:bCs/>
          <w:noProof/>
        </w:rPr>
      </w:pPr>
      <w:r w:rsidRPr="006C4B9F">
        <w:rPr>
          <w:rFonts w:ascii="Times New Roman" w:hAnsi="Times New Roman" w:cs="Times New Roman"/>
          <w:bCs/>
          <w:noProof/>
        </w:rPr>
        <w:t>в) превращение общих ресурсов в интерспецифические</w:t>
      </w:r>
    </w:p>
    <w:p w:rsidR="006C4B9F" w:rsidRPr="006C4B9F" w:rsidRDefault="006C4B9F" w:rsidP="002273B1">
      <w:pPr>
        <w:spacing w:before="120"/>
        <w:ind w:firstLine="709"/>
        <w:rPr>
          <w:rFonts w:ascii="Times New Roman" w:hAnsi="Times New Roman" w:cs="Times New Roman"/>
          <w:bCs/>
          <w:noProof/>
        </w:rPr>
      </w:pPr>
      <w:r w:rsidRPr="006C4B9F">
        <w:rPr>
          <w:rFonts w:ascii="Times New Roman" w:hAnsi="Times New Roman" w:cs="Times New Roman"/>
          <w:bCs/>
          <w:noProof/>
        </w:rPr>
        <w:t>г) превращение специфических ресурсов в интерспецифические</w:t>
      </w:r>
    </w:p>
    <w:p w:rsidR="006C4B9F" w:rsidRPr="006C4B9F" w:rsidRDefault="006C4B9F" w:rsidP="002273B1">
      <w:pPr>
        <w:spacing w:before="120"/>
        <w:ind w:firstLine="709"/>
        <w:rPr>
          <w:rFonts w:ascii="Times New Roman" w:hAnsi="Times New Roman" w:cs="Times New Roman"/>
          <w:bCs/>
          <w:noProof/>
        </w:rPr>
      </w:pPr>
      <w:r w:rsidRPr="006C4B9F">
        <w:rPr>
          <w:rFonts w:ascii="Times New Roman" w:hAnsi="Times New Roman" w:cs="Times New Roman"/>
          <w:bCs/>
          <w:noProof/>
        </w:rPr>
        <w:t>д) уничтожение интерспецифических ресурсов</w:t>
      </w:r>
    </w:p>
    <w:p w:rsidR="00472793" w:rsidRDefault="00472793" w:rsidP="002273B1">
      <w:pPr>
        <w:rPr>
          <w:rFonts w:ascii="Times New Roman" w:hAnsi="Times New Roman" w:cs="Times New Roman"/>
          <w:b/>
          <w:bCs/>
          <w:noProof/>
        </w:rPr>
      </w:pPr>
      <w:r>
        <w:rPr>
          <w:rFonts w:ascii="Times New Roman" w:hAnsi="Times New Roman" w:cs="Times New Roman"/>
          <w:b/>
          <w:bCs/>
          <w:noProof/>
        </w:rPr>
        <w:br w:type="page"/>
      </w:r>
    </w:p>
    <w:p w:rsidR="00472793" w:rsidRPr="00472793" w:rsidRDefault="00472793" w:rsidP="002273B1">
      <w:pPr>
        <w:pStyle w:val="1"/>
        <w:spacing w:line="240" w:lineRule="auto"/>
        <w:ind w:firstLine="740"/>
        <w:jc w:val="both"/>
        <w:rPr>
          <w:b/>
          <w:color w:val="auto"/>
          <w:sz w:val="24"/>
          <w:szCs w:val="24"/>
        </w:rPr>
      </w:pPr>
      <w:r w:rsidRPr="00472793">
        <w:rPr>
          <w:b/>
          <w:color w:val="auto"/>
          <w:sz w:val="24"/>
          <w:szCs w:val="24"/>
        </w:rPr>
        <w:lastRenderedPageBreak/>
        <w:t>Примерные оценочные материалы, применяемые при проведении</w:t>
      </w:r>
      <w:r w:rsidR="002273B1">
        <w:rPr>
          <w:b/>
          <w:color w:val="auto"/>
          <w:sz w:val="24"/>
          <w:szCs w:val="24"/>
        </w:rPr>
        <w:t xml:space="preserve"> п</w:t>
      </w:r>
      <w:r w:rsidRPr="00472793">
        <w:rPr>
          <w:b/>
          <w:color w:val="auto"/>
          <w:sz w:val="24"/>
          <w:szCs w:val="24"/>
        </w:rPr>
        <w:t>ромежуточной аттестации по дисциплине (модулю)</w:t>
      </w:r>
    </w:p>
    <w:p w:rsidR="00472793" w:rsidRPr="00472793" w:rsidRDefault="00472793" w:rsidP="002273B1">
      <w:pPr>
        <w:pStyle w:val="1"/>
        <w:spacing w:line="240" w:lineRule="auto"/>
        <w:ind w:firstLine="740"/>
        <w:jc w:val="center"/>
        <w:rPr>
          <w:color w:val="auto"/>
          <w:sz w:val="24"/>
          <w:szCs w:val="24"/>
        </w:rPr>
      </w:pPr>
      <w:r w:rsidRPr="00472793">
        <w:rPr>
          <w:color w:val="auto"/>
          <w:sz w:val="24"/>
          <w:szCs w:val="24"/>
        </w:rPr>
        <w:t>«Институциональная экономика»</w:t>
      </w:r>
    </w:p>
    <w:p w:rsidR="00472793" w:rsidRPr="00472793" w:rsidRDefault="00472793" w:rsidP="002273B1">
      <w:pPr>
        <w:ind w:firstLine="708"/>
        <w:contextualSpacing/>
        <w:jc w:val="both"/>
        <w:rPr>
          <w:rFonts w:ascii="Times New Roman" w:hAnsi="Times New Roman"/>
          <w:color w:val="auto"/>
        </w:rPr>
      </w:pPr>
      <w:r w:rsidRPr="00472793">
        <w:rPr>
          <w:rFonts w:ascii="Times New Roman" w:hAnsi="Times New Roman"/>
          <w:color w:val="auto"/>
        </w:rPr>
        <w:t>При проведении промежуточной аттестации обучающемуся предлагается дать ответы на 3 вопроса, приведенных в экзаменационном билете, из нижеприведенного списка.</w:t>
      </w:r>
    </w:p>
    <w:p w:rsidR="00472793" w:rsidRPr="00472793" w:rsidRDefault="00472793" w:rsidP="002273B1">
      <w:pPr>
        <w:tabs>
          <w:tab w:val="left" w:pos="993"/>
        </w:tabs>
        <w:ind w:left="927"/>
        <w:jc w:val="both"/>
        <w:rPr>
          <w:rFonts w:ascii="Times New Roman" w:eastAsia="Calibri" w:hAnsi="Times New Roman" w:cs="Times New Roman"/>
          <w:b/>
          <w:bCs/>
          <w:noProof/>
          <w:color w:val="auto"/>
        </w:rPr>
      </w:pPr>
    </w:p>
    <w:p w:rsidR="00472793" w:rsidRPr="00472793" w:rsidRDefault="00472793" w:rsidP="002273B1">
      <w:pPr>
        <w:ind w:firstLine="709"/>
        <w:contextualSpacing/>
        <w:jc w:val="center"/>
        <w:rPr>
          <w:rFonts w:ascii="Times New Roman" w:eastAsia="Calibri" w:hAnsi="Times New Roman" w:cs="Times New Roman"/>
          <w:color w:val="auto"/>
        </w:rPr>
      </w:pPr>
      <w:r w:rsidRPr="00472793">
        <w:rPr>
          <w:rFonts w:ascii="Times New Roman" w:eastAsia="Calibri" w:hAnsi="Times New Roman" w:cs="Times New Roman"/>
          <w:color w:val="auto"/>
        </w:rPr>
        <w:t>Примерный перечень вопросов:</w:t>
      </w:r>
    </w:p>
    <w:p w:rsidR="00472793" w:rsidRPr="00472793" w:rsidRDefault="00472793" w:rsidP="002273B1">
      <w:pPr>
        <w:spacing w:before="120"/>
        <w:ind w:firstLine="709"/>
        <w:rPr>
          <w:rFonts w:ascii="Times New Roman" w:hAnsi="Times New Roman" w:cs="Times New Roman"/>
          <w:b/>
          <w:bCs/>
          <w:noProof/>
        </w:rPr>
      </w:pPr>
    </w:p>
    <w:p w:rsidR="00F9319F" w:rsidRDefault="005B4BE6" w:rsidP="002273B1">
      <w:pPr>
        <w:spacing w:before="120"/>
        <w:ind w:firstLine="709"/>
        <w:rPr>
          <w:rFonts w:ascii="Times New Roman" w:hAnsi="Times New Roman" w:cs="Times New Roman"/>
          <w:b/>
        </w:rPr>
      </w:pPr>
      <w:r w:rsidRPr="005B4BE6">
        <w:rPr>
          <w:rFonts w:ascii="Times New Roman" w:hAnsi="Times New Roman" w:cs="Times New Roman"/>
          <w:b/>
          <w:bCs/>
          <w:noProof/>
        </w:rPr>
        <w:t>П</w:t>
      </w:r>
      <w:r w:rsidR="004D676D">
        <w:rPr>
          <w:rFonts w:ascii="Times New Roman" w:hAnsi="Times New Roman" w:cs="Times New Roman"/>
          <w:b/>
          <w:bCs/>
          <w:noProof/>
        </w:rPr>
        <w:t>римерный п</w:t>
      </w:r>
      <w:r w:rsidRPr="005B4BE6">
        <w:rPr>
          <w:rFonts w:ascii="Times New Roman" w:hAnsi="Times New Roman" w:cs="Times New Roman"/>
          <w:b/>
          <w:bCs/>
          <w:noProof/>
        </w:rPr>
        <w:t>еречень вопросов к</w:t>
      </w:r>
      <w:r w:rsidR="00F9319F" w:rsidRPr="005B4BE6">
        <w:rPr>
          <w:rFonts w:ascii="Times New Roman" w:hAnsi="Times New Roman" w:cs="Times New Roman"/>
          <w:b/>
        </w:rPr>
        <w:t xml:space="preserve"> </w:t>
      </w:r>
      <w:r w:rsidR="009809FB">
        <w:rPr>
          <w:rFonts w:ascii="Times New Roman" w:hAnsi="Times New Roman" w:cs="Times New Roman"/>
          <w:b/>
        </w:rPr>
        <w:t>экзамену</w:t>
      </w:r>
      <w:r>
        <w:rPr>
          <w:rFonts w:ascii="Times New Roman" w:hAnsi="Times New Roman" w:cs="Times New Roman"/>
          <w:b/>
        </w:rPr>
        <w:t>:</w:t>
      </w:r>
    </w:p>
    <w:p w:rsidR="004F656C" w:rsidRDefault="004F656C" w:rsidP="002273B1">
      <w:pPr>
        <w:jc w:val="both"/>
        <w:rPr>
          <w:rFonts w:ascii="Times New Roman" w:hAnsi="Times New Roman" w:cs="Times New Roman"/>
        </w:rPr>
      </w:pPr>
    </w:p>
    <w:p w:rsidR="006C4B9F" w:rsidRPr="002F3C21" w:rsidRDefault="006C4B9F" w:rsidP="002273B1">
      <w:pPr>
        <w:widowControl/>
        <w:numPr>
          <w:ilvl w:val="0"/>
          <w:numId w:val="46"/>
        </w:numPr>
        <w:spacing w:after="160"/>
        <w:ind w:left="0" w:firstLine="709"/>
        <w:contextualSpacing/>
        <w:jc w:val="both"/>
        <w:rPr>
          <w:rFonts w:ascii="Times New Roman" w:eastAsiaTheme="minorHAnsi" w:hAnsi="Times New Roman" w:cs="Times New Roman"/>
          <w:color w:val="auto"/>
          <w:szCs w:val="22"/>
          <w:lang w:eastAsia="en-US" w:bidi="ar-SA"/>
        </w:rPr>
      </w:pPr>
      <w:r w:rsidRPr="002F3C21">
        <w:rPr>
          <w:rFonts w:ascii="Times New Roman" w:eastAsiaTheme="minorHAnsi" w:hAnsi="Times New Roman" w:cs="Times New Roman"/>
          <w:color w:val="auto"/>
          <w:szCs w:val="22"/>
          <w:lang w:eastAsia="en-US" w:bidi="ar-SA"/>
        </w:rPr>
        <w:t>Эволюция экономической науки</w:t>
      </w:r>
    </w:p>
    <w:p w:rsidR="006C4B9F" w:rsidRPr="002F3C21" w:rsidRDefault="006C4B9F" w:rsidP="002273B1">
      <w:pPr>
        <w:widowControl/>
        <w:numPr>
          <w:ilvl w:val="0"/>
          <w:numId w:val="46"/>
        </w:numPr>
        <w:spacing w:after="160"/>
        <w:ind w:left="0" w:firstLine="709"/>
        <w:contextualSpacing/>
        <w:jc w:val="both"/>
        <w:rPr>
          <w:rFonts w:ascii="Times New Roman" w:eastAsiaTheme="minorHAnsi" w:hAnsi="Times New Roman" w:cs="Times New Roman"/>
          <w:color w:val="auto"/>
          <w:szCs w:val="22"/>
          <w:lang w:eastAsia="en-US" w:bidi="ar-SA"/>
        </w:rPr>
      </w:pPr>
      <w:r w:rsidRPr="002F3C21">
        <w:rPr>
          <w:rFonts w:ascii="Times New Roman" w:eastAsiaTheme="minorHAnsi" w:hAnsi="Times New Roman" w:cs="Times New Roman"/>
          <w:color w:val="auto"/>
          <w:szCs w:val="22"/>
          <w:lang w:eastAsia="en-US" w:bidi="ar-SA"/>
        </w:rPr>
        <w:t>Немецкая историческая школа</w:t>
      </w:r>
    </w:p>
    <w:p w:rsidR="006C4B9F" w:rsidRPr="002F3C21" w:rsidRDefault="006C4B9F" w:rsidP="002273B1">
      <w:pPr>
        <w:widowControl/>
        <w:numPr>
          <w:ilvl w:val="0"/>
          <w:numId w:val="46"/>
        </w:numPr>
        <w:spacing w:after="160"/>
        <w:ind w:left="0" w:firstLine="709"/>
        <w:contextualSpacing/>
        <w:jc w:val="both"/>
        <w:rPr>
          <w:rFonts w:ascii="Times New Roman" w:eastAsiaTheme="minorHAnsi" w:hAnsi="Times New Roman" w:cs="Times New Roman"/>
          <w:color w:val="auto"/>
          <w:szCs w:val="22"/>
          <w:lang w:eastAsia="en-US" w:bidi="ar-SA"/>
        </w:rPr>
      </w:pPr>
      <w:r w:rsidRPr="002F3C21">
        <w:rPr>
          <w:rFonts w:ascii="Times New Roman" w:eastAsiaTheme="minorHAnsi" w:hAnsi="Times New Roman" w:cs="Times New Roman"/>
          <w:color w:val="auto"/>
          <w:szCs w:val="22"/>
          <w:lang w:eastAsia="en-US" w:bidi="ar-SA"/>
        </w:rPr>
        <w:t>Институциональное направление экономической науки</w:t>
      </w:r>
    </w:p>
    <w:p w:rsidR="006C4B9F" w:rsidRPr="002F3C21" w:rsidRDefault="006C4B9F" w:rsidP="002273B1">
      <w:pPr>
        <w:widowControl/>
        <w:numPr>
          <w:ilvl w:val="0"/>
          <w:numId w:val="46"/>
        </w:numPr>
        <w:spacing w:after="160"/>
        <w:ind w:left="0" w:firstLine="709"/>
        <w:contextualSpacing/>
        <w:jc w:val="both"/>
        <w:rPr>
          <w:rFonts w:ascii="Times New Roman" w:eastAsiaTheme="minorHAnsi" w:hAnsi="Times New Roman" w:cs="Times New Roman"/>
          <w:color w:val="auto"/>
          <w:szCs w:val="22"/>
          <w:lang w:eastAsia="en-US" w:bidi="ar-SA"/>
        </w:rPr>
      </w:pPr>
      <w:proofErr w:type="spellStart"/>
      <w:r w:rsidRPr="002F3C21">
        <w:rPr>
          <w:rFonts w:ascii="Times New Roman" w:eastAsiaTheme="minorHAnsi" w:hAnsi="Times New Roman" w:cs="Times New Roman"/>
          <w:color w:val="auto"/>
          <w:szCs w:val="22"/>
          <w:lang w:eastAsia="en-US" w:bidi="ar-SA"/>
        </w:rPr>
        <w:t>Неоинституционализм</w:t>
      </w:r>
      <w:proofErr w:type="spellEnd"/>
    </w:p>
    <w:p w:rsidR="006C4B9F" w:rsidRPr="002F3C21" w:rsidRDefault="006C4B9F" w:rsidP="002273B1">
      <w:pPr>
        <w:widowControl/>
        <w:numPr>
          <w:ilvl w:val="0"/>
          <w:numId w:val="46"/>
        </w:numPr>
        <w:spacing w:after="160"/>
        <w:ind w:left="0" w:firstLine="709"/>
        <w:contextualSpacing/>
        <w:jc w:val="both"/>
        <w:rPr>
          <w:rFonts w:ascii="Times New Roman" w:eastAsiaTheme="minorHAnsi" w:hAnsi="Times New Roman" w:cs="Times New Roman"/>
          <w:color w:val="auto"/>
          <w:szCs w:val="22"/>
          <w:lang w:eastAsia="en-US" w:bidi="ar-SA"/>
        </w:rPr>
      </w:pPr>
      <w:r w:rsidRPr="002F3C21">
        <w:rPr>
          <w:rFonts w:ascii="Times New Roman" w:eastAsiaTheme="minorHAnsi" w:hAnsi="Times New Roman" w:cs="Times New Roman"/>
          <w:color w:val="auto"/>
          <w:szCs w:val="22"/>
          <w:lang w:eastAsia="en-US" w:bidi="ar-SA"/>
        </w:rPr>
        <w:t>Новая институциональная экономика</w:t>
      </w:r>
    </w:p>
    <w:p w:rsidR="006C4B9F" w:rsidRPr="002F3C21" w:rsidRDefault="006C4B9F" w:rsidP="002273B1">
      <w:pPr>
        <w:widowControl/>
        <w:numPr>
          <w:ilvl w:val="0"/>
          <w:numId w:val="46"/>
        </w:numPr>
        <w:spacing w:after="160"/>
        <w:ind w:left="0" w:firstLine="709"/>
        <w:contextualSpacing/>
        <w:jc w:val="both"/>
        <w:rPr>
          <w:rFonts w:ascii="Times New Roman" w:eastAsiaTheme="minorHAnsi" w:hAnsi="Times New Roman" w:cs="Times New Roman"/>
          <w:color w:val="auto"/>
          <w:szCs w:val="22"/>
          <w:lang w:eastAsia="en-US" w:bidi="ar-SA"/>
        </w:rPr>
      </w:pPr>
      <w:r w:rsidRPr="002F3C21">
        <w:rPr>
          <w:rFonts w:ascii="Times New Roman" w:eastAsiaTheme="minorHAnsi" w:hAnsi="Times New Roman" w:cs="Times New Roman"/>
          <w:color w:val="auto"/>
          <w:szCs w:val="22"/>
          <w:lang w:eastAsia="en-US" w:bidi="ar-SA"/>
        </w:rPr>
        <w:t>Определение института и его функции в обществе</w:t>
      </w:r>
    </w:p>
    <w:p w:rsidR="006C4B9F" w:rsidRPr="002F3C21" w:rsidRDefault="006C4B9F" w:rsidP="002273B1">
      <w:pPr>
        <w:widowControl/>
        <w:numPr>
          <w:ilvl w:val="0"/>
          <w:numId w:val="46"/>
        </w:numPr>
        <w:spacing w:after="160"/>
        <w:ind w:left="0" w:firstLine="709"/>
        <w:contextualSpacing/>
        <w:jc w:val="both"/>
        <w:rPr>
          <w:rFonts w:ascii="Times New Roman" w:eastAsiaTheme="minorHAnsi" w:hAnsi="Times New Roman" w:cs="Times New Roman"/>
          <w:color w:val="auto"/>
          <w:szCs w:val="22"/>
          <w:lang w:eastAsia="en-US" w:bidi="ar-SA"/>
        </w:rPr>
      </w:pPr>
      <w:r w:rsidRPr="002F3C21">
        <w:rPr>
          <w:rFonts w:ascii="Times New Roman" w:eastAsiaTheme="minorHAnsi" w:hAnsi="Times New Roman" w:cs="Times New Roman"/>
          <w:color w:val="auto"/>
          <w:szCs w:val="22"/>
          <w:lang w:eastAsia="en-US" w:bidi="ar-SA"/>
        </w:rPr>
        <w:t xml:space="preserve">Основные типы ситуаций, приводящих к возникновению института </w:t>
      </w:r>
    </w:p>
    <w:p w:rsidR="006C4B9F" w:rsidRPr="002F3C21" w:rsidRDefault="006C4B9F" w:rsidP="002273B1">
      <w:pPr>
        <w:widowControl/>
        <w:numPr>
          <w:ilvl w:val="0"/>
          <w:numId w:val="46"/>
        </w:numPr>
        <w:spacing w:after="160"/>
        <w:ind w:left="0" w:firstLine="709"/>
        <w:contextualSpacing/>
        <w:jc w:val="both"/>
        <w:rPr>
          <w:rFonts w:ascii="Times New Roman" w:eastAsiaTheme="minorHAnsi" w:hAnsi="Times New Roman" w:cs="Times New Roman"/>
          <w:color w:val="auto"/>
          <w:szCs w:val="22"/>
          <w:lang w:eastAsia="en-US" w:bidi="ar-SA"/>
        </w:rPr>
      </w:pPr>
      <w:r w:rsidRPr="002F3C21">
        <w:rPr>
          <w:rFonts w:ascii="Times New Roman" w:eastAsiaTheme="minorHAnsi" w:hAnsi="Times New Roman" w:cs="Times New Roman"/>
          <w:color w:val="auto"/>
          <w:szCs w:val="22"/>
          <w:lang w:eastAsia="en-US" w:bidi="ar-SA"/>
        </w:rPr>
        <w:t>Институциональная структура общества</w:t>
      </w:r>
    </w:p>
    <w:p w:rsidR="006C4B9F" w:rsidRPr="002F3C21" w:rsidRDefault="006C4B9F" w:rsidP="002273B1">
      <w:pPr>
        <w:widowControl/>
        <w:numPr>
          <w:ilvl w:val="0"/>
          <w:numId w:val="46"/>
        </w:numPr>
        <w:spacing w:after="160"/>
        <w:ind w:left="0" w:firstLine="709"/>
        <w:contextualSpacing/>
        <w:jc w:val="both"/>
        <w:rPr>
          <w:rFonts w:ascii="Times New Roman" w:eastAsiaTheme="minorHAnsi" w:hAnsi="Times New Roman" w:cs="Times New Roman"/>
          <w:color w:val="auto"/>
          <w:szCs w:val="22"/>
          <w:lang w:eastAsia="en-US" w:bidi="ar-SA"/>
        </w:rPr>
      </w:pPr>
      <w:r w:rsidRPr="002F3C21">
        <w:rPr>
          <w:rFonts w:ascii="Times New Roman" w:eastAsiaTheme="minorHAnsi" w:hAnsi="Times New Roman" w:cs="Times New Roman"/>
          <w:color w:val="auto"/>
          <w:szCs w:val="22"/>
          <w:lang w:eastAsia="en-US" w:bidi="ar-SA"/>
        </w:rPr>
        <w:t>Взаимоотношения между формальными и неформальными правилами</w:t>
      </w:r>
    </w:p>
    <w:p w:rsidR="006C4B9F" w:rsidRPr="002F3C21" w:rsidRDefault="006C4B9F" w:rsidP="002273B1">
      <w:pPr>
        <w:widowControl/>
        <w:numPr>
          <w:ilvl w:val="0"/>
          <w:numId w:val="46"/>
        </w:numPr>
        <w:spacing w:after="160"/>
        <w:ind w:left="0" w:firstLine="709"/>
        <w:contextualSpacing/>
        <w:jc w:val="both"/>
        <w:rPr>
          <w:rFonts w:ascii="Times New Roman" w:eastAsiaTheme="minorHAnsi" w:hAnsi="Times New Roman" w:cs="Times New Roman"/>
          <w:color w:val="auto"/>
          <w:szCs w:val="22"/>
          <w:lang w:eastAsia="en-US" w:bidi="ar-SA"/>
        </w:rPr>
      </w:pPr>
      <w:r w:rsidRPr="002F3C21">
        <w:rPr>
          <w:rFonts w:ascii="Times New Roman" w:eastAsiaTheme="minorHAnsi" w:hAnsi="Times New Roman" w:cs="Times New Roman"/>
          <w:color w:val="auto"/>
          <w:szCs w:val="22"/>
          <w:lang w:eastAsia="en-US" w:bidi="ar-SA"/>
        </w:rPr>
        <w:t>Сущность «</w:t>
      </w:r>
      <w:proofErr w:type="spellStart"/>
      <w:r w:rsidRPr="002F3C21">
        <w:rPr>
          <w:rFonts w:ascii="Times New Roman" w:eastAsiaTheme="minorHAnsi" w:hAnsi="Times New Roman" w:cs="Times New Roman"/>
          <w:color w:val="auto"/>
          <w:szCs w:val="22"/>
          <w:lang w:eastAsia="en-US" w:bidi="ar-SA"/>
        </w:rPr>
        <w:t>трансакционных</w:t>
      </w:r>
      <w:proofErr w:type="spellEnd"/>
      <w:r w:rsidRPr="002F3C21">
        <w:rPr>
          <w:rFonts w:ascii="Times New Roman" w:eastAsiaTheme="minorHAnsi" w:hAnsi="Times New Roman" w:cs="Times New Roman"/>
          <w:color w:val="auto"/>
          <w:szCs w:val="22"/>
          <w:lang w:eastAsia="en-US" w:bidi="ar-SA"/>
        </w:rPr>
        <w:t xml:space="preserve"> издержек» и их виды</w:t>
      </w:r>
    </w:p>
    <w:p w:rsidR="006C4B9F" w:rsidRPr="002F3C21" w:rsidRDefault="006C4B9F" w:rsidP="002273B1">
      <w:pPr>
        <w:widowControl/>
        <w:numPr>
          <w:ilvl w:val="0"/>
          <w:numId w:val="46"/>
        </w:numPr>
        <w:spacing w:after="160"/>
        <w:ind w:left="0" w:firstLine="709"/>
        <w:contextualSpacing/>
        <w:jc w:val="both"/>
        <w:rPr>
          <w:rFonts w:ascii="Times New Roman" w:eastAsiaTheme="minorHAnsi" w:hAnsi="Times New Roman" w:cs="Times New Roman"/>
          <w:color w:val="auto"/>
          <w:szCs w:val="22"/>
          <w:lang w:eastAsia="en-US" w:bidi="ar-SA"/>
        </w:rPr>
      </w:pPr>
      <w:r w:rsidRPr="002F3C21">
        <w:rPr>
          <w:rFonts w:ascii="Times New Roman" w:eastAsiaTheme="minorHAnsi" w:hAnsi="Times New Roman" w:cs="Times New Roman"/>
          <w:color w:val="auto"/>
          <w:szCs w:val="22"/>
          <w:lang w:eastAsia="en-US" w:bidi="ar-SA"/>
        </w:rPr>
        <w:t xml:space="preserve">Рыночные </w:t>
      </w:r>
      <w:proofErr w:type="spellStart"/>
      <w:r w:rsidRPr="002F3C21">
        <w:rPr>
          <w:rFonts w:ascii="Times New Roman" w:eastAsiaTheme="minorHAnsi" w:hAnsi="Times New Roman" w:cs="Times New Roman"/>
          <w:color w:val="auto"/>
          <w:szCs w:val="22"/>
          <w:lang w:eastAsia="en-US" w:bidi="ar-SA"/>
        </w:rPr>
        <w:t>трансакционные</w:t>
      </w:r>
      <w:proofErr w:type="spellEnd"/>
      <w:r w:rsidRPr="002F3C21">
        <w:rPr>
          <w:rFonts w:ascii="Times New Roman" w:eastAsiaTheme="minorHAnsi" w:hAnsi="Times New Roman" w:cs="Times New Roman"/>
          <w:color w:val="auto"/>
          <w:szCs w:val="22"/>
          <w:lang w:eastAsia="en-US" w:bidi="ar-SA"/>
        </w:rPr>
        <w:t xml:space="preserve"> издержки и способы их экономии</w:t>
      </w:r>
    </w:p>
    <w:p w:rsidR="006C4B9F" w:rsidRPr="002F3C21" w:rsidRDefault="006C4B9F" w:rsidP="002273B1">
      <w:pPr>
        <w:widowControl/>
        <w:numPr>
          <w:ilvl w:val="0"/>
          <w:numId w:val="46"/>
        </w:numPr>
        <w:spacing w:after="160"/>
        <w:ind w:left="0" w:firstLine="709"/>
        <w:contextualSpacing/>
        <w:jc w:val="both"/>
        <w:rPr>
          <w:rFonts w:ascii="Times New Roman" w:eastAsiaTheme="minorHAnsi" w:hAnsi="Times New Roman" w:cs="Times New Roman"/>
          <w:color w:val="auto"/>
          <w:szCs w:val="22"/>
          <w:lang w:eastAsia="en-US" w:bidi="ar-SA"/>
        </w:rPr>
      </w:pPr>
      <w:r w:rsidRPr="002F3C21">
        <w:rPr>
          <w:rFonts w:ascii="Times New Roman" w:eastAsiaTheme="minorHAnsi" w:hAnsi="Times New Roman" w:cs="Times New Roman"/>
          <w:color w:val="auto"/>
          <w:szCs w:val="22"/>
          <w:lang w:eastAsia="en-US" w:bidi="ar-SA"/>
        </w:rPr>
        <w:t xml:space="preserve">Количественная оценка </w:t>
      </w:r>
      <w:proofErr w:type="spellStart"/>
      <w:r w:rsidRPr="002F3C21">
        <w:rPr>
          <w:rFonts w:ascii="Times New Roman" w:eastAsiaTheme="minorHAnsi" w:hAnsi="Times New Roman" w:cs="Times New Roman"/>
          <w:color w:val="auto"/>
          <w:szCs w:val="22"/>
          <w:lang w:eastAsia="en-US" w:bidi="ar-SA"/>
        </w:rPr>
        <w:t>трансакционных</w:t>
      </w:r>
      <w:proofErr w:type="spellEnd"/>
      <w:r w:rsidRPr="002F3C21">
        <w:rPr>
          <w:rFonts w:ascii="Times New Roman" w:eastAsiaTheme="minorHAnsi" w:hAnsi="Times New Roman" w:cs="Times New Roman"/>
          <w:color w:val="auto"/>
          <w:szCs w:val="22"/>
          <w:lang w:eastAsia="en-US" w:bidi="ar-SA"/>
        </w:rPr>
        <w:t xml:space="preserve"> издержек</w:t>
      </w:r>
    </w:p>
    <w:p w:rsidR="006C4B9F" w:rsidRPr="002F3C21" w:rsidRDefault="006C4B9F" w:rsidP="002273B1">
      <w:pPr>
        <w:widowControl/>
        <w:numPr>
          <w:ilvl w:val="0"/>
          <w:numId w:val="46"/>
        </w:numPr>
        <w:spacing w:after="160"/>
        <w:ind w:left="0" w:firstLine="709"/>
        <w:contextualSpacing/>
        <w:jc w:val="both"/>
        <w:rPr>
          <w:rFonts w:ascii="Times New Roman" w:eastAsiaTheme="minorHAnsi" w:hAnsi="Times New Roman" w:cs="Times New Roman"/>
          <w:color w:val="auto"/>
          <w:szCs w:val="22"/>
          <w:lang w:eastAsia="en-US" w:bidi="ar-SA"/>
        </w:rPr>
      </w:pPr>
      <w:r w:rsidRPr="002F3C21">
        <w:rPr>
          <w:rFonts w:ascii="Times New Roman" w:eastAsiaTheme="minorHAnsi" w:hAnsi="Times New Roman" w:cs="Times New Roman"/>
          <w:color w:val="auto"/>
          <w:szCs w:val="22"/>
          <w:lang w:eastAsia="en-US" w:bidi="ar-SA"/>
        </w:rPr>
        <w:t>Общие положения теории контрактов</w:t>
      </w:r>
    </w:p>
    <w:p w:rsidR="006C4B9F" w:rsidRPr="002F3C21" w:rsidRDefault="006C4B9F" w:rsidP="002273B1">
      <w:pPr>
        <w:widowControl/>
        <w:numPr>
          <w:ilvl w:val="0"/>
          <w:numId w:val="46"/>
        </w:numPr>
        <w:spacing w:after="160"/>
        <w:ind w:left="0" w:firstLine="709"/>
        <w:contextualSpacing/>
        <w:jc w:val="both"/>
        <w:rPr>
          <w:rFonts w:ascii="Times New Roman" w:eastAsiaTheme="minorHAnsi" w:hAnsi="Times New Roman" w:cs="Times New Roman"/>
          <w:color w:val="auto"/>
          <w:szCs w:val="22"/>
          <w:lang w:eastAsia="en-US" w:bidi="ar-SA"/>
        </w:rPr>
      </w:pPr>
      <w:r w:rsidRPr="002F3C21">
        <w:rPr>
          <w:rFonts w:ascii="Times New Roman" w:eastAsiaTheme="minorHAnsi" w:hAnsi="Times New Roman" w:cs="Times New Roman"/>
          <w:color w:val="auto"/>
          <w:szCs w:val="22"/>
          <w:lang w:eastAsia="en-US" w:bidi="ar-SA"/>
        </w:rPr>
        <w:t>Оппортунистическое поведение в контрактных отношениях</w:t>
      </w:r>
    </w:p>
    <w:p w:rsidR="006C4B9F" w:rsidRPr="002F3C21" w:rsidRDefault="006C4B9F" w:rsidP="002273B1">
      <w:pPr>
        <w:widowControl/>
        <w:numPr>
          <w:ilvl w:val="0"/>
          <w:numId w:val="46"/>
        </w:numPr>
        <w:spacing w:after="160"/>
        <w:ind w:left="0" w:firstLine="709"/>
        <w:contextualSpacing/>
        <w:jc w:val="both"/>
        <w:rPr>
          <w:rFonts w:ascii="Times New Roman" w:eastAsiaTheme="minorHAnsi" w:hAnsi="Times New Roman" w:cs="Times New Roman"/>
          <w:color w:val="auto"/>
          <w:szCs w:val="22"/>
          <w:lang w:eastAsia="en-US" w:bidi="ar-SA"/>
        </w:rPr>
      </w:pPr>
      <w:r w:rsidRPr="002F3C21">
        <w:rPr>
          <w:rFonts w:ascii="Times New Roman" w:eastAsiaTheme="minorHAnsi" w:hAnsi="Times New Roman" w:cs="Times New Roman"/>
          <w:color w:val="auto"/>
          <w:szCs w:val="22"/>
          <w:lang w:eastAsia="en-US" w:bidi="ar-SA"/>
        </w:rPr>
        <w:t xml:space="preserve">Основные типы контрактов и их характеристика </w:t>
      </w:r>
    </w:p>
    <w:p w:rsidR="006C4B9F" w:rsidRPr="002F3C21" w:rsidRDefault="006C4B9F" w:rsidP="002273B1">
      <w:pPr>
        <w:widowControl/>
        <w:numPr>
          <w:ilvl w:val="0"/>
          <w:numId w:val="46"/>
        </w:numPr>
        <w:spacing w:after="160"/>
        <w:ind w:left="0" w:firstLine="709"/>
        <w:contextualSpacing/>
        <w:jc w:val="both"/>
        <w:rPr>
          <w:rFonts w:ascii="Times New Roman" w:eastAsiaTheme="minorHAnsi" w:hAnsi="Times New Roman" w:cs="Times New Roman"/>
          <w:color w:val="auto"/>
          <w:szCs w:val="22"/>
          <w:lang w:eastAsia="en-US" w:bidi="ar-SA"/>
        </w:rPr>
      </w:pPr>
      <w:r w:rsidRPr="002F3C21">
        <w:rPr>
          <w:rFonts w:ascii="Times New Roman" w:eastAsiaTheme="minorHAnsi" w:hAnsi="Times New Roman" w:cs="Times New Roman"/>
          <w:color w:val="auto"/>
          <w:szCs w:val="22"/>
          <w:lang w:eastAsia="en-US" w:bidi="ar-SA"/>
        </w:rPr>
        <w:t>Определение понятия «права собственности</w:t>
      </w:r>
    </w:p>
    <w:p w:rsidR="006C4B9F" w:rsidRPr="002F3C21" w:rsidRDefault="006C4B9F" w:rsidP="002273B1">
      <w:pPr>
        <w:widowControl/>
        <w:numPr>
          <w:ilvl w:val="0"/>
          <w:numId w:val="46"/>
        </w:numPr>
        <w:spacing w:after="160"/>
        <w:ind w:left="0" w:firstLine="709"/>
        <w:contextualSpacing/>
        <w:jc w:val="both"/>
        <w:rPr>
          <w:rFonts w:ascii="Times New Roman" w:eastAsiaTheme="minorHAnsi" w:hAnsi="Times New Roman" w:cs="Times New Roman"/>
          <w:color w:val="auto"/>
          <w:szCs w:val="22"/>
          <w:lang w:eastAsia="en-US" w:bidi="ar-SA"/>
        </w:rPr>
      </w:pPr>
      <w:r w:rsidRPr="002F3C21">
        <w:rPr>
          <w:rFonts w:ascii="Times New Roman" w:eastAsiaTheme="minorHAnsi" w:hAnsi="Times New Roman" w:cs="Times New Roman"/>
          <w:color w:val="auto"/>
          <w:szCs w:val="22"/>
          <w:lang w:eastAsia="en-US" w:bidi="ar-SA"/>
        </w:rPr>
        <w:t>Спецификация и «размывание» прав собственности. Расщепление прав собственности</w:t>
      </w:r>
    </w:p>
    <w:p w:rsidR="006C4B9F" w:rsidRPr="002F3C21" w:rsidRDefault="006C4B9F" w:rsidP="002273B1">
      <w:pPr>
        <w:widowControl/>
        <w:numPr>
          <w:ilvl w:val="0"/>
          <w:numId w:val="46"/>
        </w:numPr>
        <w:spacing w:after="160"/>
        <w:ind w:left="0" w:firstLine="709"/>
        <w:contextualSpacing/>
        <w:jc w:val="both"/>
        <w:rPr>
          <w:rFonts w:ascii="Times New Roman" w:eastAsiaTheme="minorHAnsi" w:hAnsi="Times New Roman" w:cs="Times New Roman"/>
          <w:color w:val="auto"/>
          <w:szCs w:val="22"/>
          <w:lang w:eastAsia="en-US" w:bidi="ar-SA"/>
        </w:rPr>
      </w:pPr>
      <w:r w:rsidRPr="002F3C21">
        <w:rPr>
          <w:rFonts w:ascii="Times New Roman" w:eastAsiaTheme="minorHAnsi" w:hAnsi="Times New Roman" w:cs="Times New Roman"/>
          <w:color w:val="auto"/>
          <w:szCs w:val="22"/>
          <w:lang w:eastAsia="en-US" w:bidi="ar-SA"/>
        </w:rPr>
        <w:t xml:space="preserve">Теорема </w:t>
      </w:r>
      <w:proofErr w:type="spellStart"/>
      <w:r w:rsidRPr="002F3C21">
        <w:rPr>
          <w:rFonts w:ascii="Times New Roman" w:eastAsiaTheme="minorHAnsi" w:hAnsi="Times New Roman" w:cs="Times New Roman"/>
          <w:color w:val="auto"/>
          <w:szCs w:val="22"/>
          <w:lang w:eastAsia="en-US" w:bidi="ar-SA"/>
        </w:rPr>
        <w:t>Коуза</w:t>
      </w:r>
      <w:proofErr w:type="spellEnd"/>
    </w:p>
    <w:p w:rsidR="006C4B9F" w:rsidRPr="002F3C21" w:rsidRDefault="006C4B9F" w:rsidP="002273B1">
      <w:pPr>
        <w:widowControl/>
        <w:numPr>
          <w:ilvl w:val="0"/>
          <w:numId w:val="46"/>
        </w:numPr>
        <w:spacing w:after="160"/>
        <w:ind w:left="0" w:firstLine="709"/>
        <w:contextualSpacing/>
        <w:jc w:val="both"/>
        <w:rPr>
          <w:rFonts w:ascii="Times New Roman" w:eastAsiaTheme="minorHAnsi" w:hAnsi="Times New Roman" w:cs="Times New Roman"/>
          <w:color w:val="auto"/>
          <w:szCs w:val="22"/>
          <w:lang w:eastAsia="en-US" w:bidi="ar-SA"/>
        </w:rPr>
      </w:pPr>
      <w:r w:rsidRPr="002F3C21">
        <w:rPr>
          <w:rFonts w:ascii="Times New Roman" w:eastAsiaTheme="minorHAnsi" w:hAnsi="Times New Roman" w:cs="Times New Roman"/>
          <w:color w:val="auto"/>
          <w:szCs w:val="22"/>
          <w:lang w:eastAsia="en-US" w:bidi="ar-SA"/>
        </w:rPr>
        <w:t>Альтернативные режимы прав собственности</w:t>
      </w:r>
    </w:p>
    <w:p w:rsidR="006C4B9F" w:rsidRPr="002F3C21" w:rsidRDefault="006C4B9F" w:rsidP="002273B1">
      <w:pPr>
        <w:widowControl/>
        <w:numPr>
          <w:ilvl w:val="0"/>
          <w:numId w:val="46"/>
        </w:numPr>
        <w:spacing w:after="160"/>
        <w:ind w:left="0" w:firstLine="709"/>
        <w:contextualSpacing/>
        <w:jc w:val="both"/>
        <w:rPr>
          <w:rFonts w:ascii="Times New Roman" w:eastAsiaTheme="minorHAnsi" w:hAnsi="Times New Roman" w:cs="Times New Roman"/>
          <w:color w:val="auto"/>
          <w:szCs w:val="22"/>
          <w:lang w:eastAsia="en-US" w:bidi="ar-SA"/>
        </w:rPr>
      </w:pPr>
      <w:r w:rsidRPr="002F3C21">
        <w:rPr>
          <w:rFonts w:ascii="Times New Roman" w:eastAsiaTheme="minorHAnsi" w:hAnsi="Times New Roman" w:cs="Times New Roman"/>
          <w:color w:val="auto"/>
          <w:szCs w:val="22"/>
          <w:lang w:eastAsia="en-US" w:bidi="ar-SA"/>
        </w:rPr>
        <w:t xml:space="preserve">Теории возникновения и развития прав собственности </w:t>
      </w:r>
    </w:p>
    <w:p w:rsidR="006C4B9F" w:rsidRPr="002F3C21" w:rsidRDefault="006C4B9F" w:rsidP="002273B1">
      <w:pPr>
        <w:widowControl/>
        <w:numPr>
          <w:ilvl w:val="0"/>
          <w:numId w:val="46"/>
        </w:numPr>
        <w:spacing w:after="160"/>
        <w:ind w:left="0" w:firstLine="709"/>
        <w:contextualSpacing/>
        <w:jc w:val="both"/>
        <w:rPr>
          <w:rFonts w:ascii="Times New Roman" w:eastAsiaTheme="minorHAnsi" w:hAnsi="Times New Roman" w:cs="Times New Roman"/>
          <w:color w:val="auto"/>
          <w:szCs w:val="22"/>
          <w:lang w:eastAsia="en-US" w:bidi="ar-SA"/>
        </w:rPr>
      </w:pPr>
      <w:r w:rsidRPr="002F3C21">
        <w:rPr>
          <w:rFonts w:ascii="Times New Roman" w:eastAsiaTheme="minorHAnsi" w:hAnsi="Times New Roman" w:cs="Times New Roman"/>
          <w:color w:val="auto"/>
          <w:szCs w:val="22"/>
          <w:lang w:eastAsia="en-US" w:bidi="ar-SA"/>
        </w:rPr>
        <w:t xml:space="preserve">Контрактная природа фирмы и рынка </w:t>
      </w:r>
    </w:p>
    <w:p w:rsidR="006C4B9F" w:rsidRPr="002F3C21" w:rsidRDefault="006C4B9F" w:rsidP="002273B1">
      <w:pPr>
        <w:widowControl/>
        <w:numPr>
          <w:ilvl w:val="0"/>
          <w:numId w:val="46"/>
        </w:numPr>
        <w:spacing w:after="160"/>
        <w:ind w:left="0" w:firstLine="709"/>
        <w:contextualSpacing/>
        <w:jc w:val="both"/>
        <w:rPr>
          <w:rFonts w:ascii="Times New Roman" w:eastAsiaTheme="minorHAnsi" w:hAnsi="Times New Roman" w:cs="Times New Roman"/>
          <w:color w:val="auto"/>
          <w:szCs w:val="22"/>
          <w:lang w:eastAsia="en-US" w:bidi="ar-SA"/>
        </w:rPr>
      </w:pPr>
      <w:r w:rsidRPr="002F3C21">
        <w:rPr>
          <w:rFonts w:ascii="Times New Roman" w:eastAsiaTheme="minorHAnsi" w:hAnsi="Times New Roman" w:cs="Times New Roman"/>
          <w:color w:val="auto"/>
          <w:szCs w:val="22"/>
          <w:lang w:eastAsia="en-US" w:bidi="ar-SA"/>
        </w:rPr>
        <w:t>Альтернативные подходы к объяснению фирмы и ее границ</w:t>
      </w:r>
    </w:p>
    <w:p w:rsidR="006C4B9F" w:rsidRDefault="006C4B9F" w:rsidP="002273B1">
      <w:pPr>
        <w:widowControl/>
        <w:numPr>
          <w:ilvl w:val="0"/>
          <w:numId w:val="46"/>
        </w:numPr>
        <w:spacing w:after="160"/>
        <w:ind w:left="0" w:firstLine="709"/>
        <w:contextualSpacing/>
        <w:jc w:val="both"/>
        <w:rPr>
          <w:rFonts w:ascii="Times New Roman" w:eastAsiaTheme="minorHAnsi" w:hAnsi="Times New Roman" w:cs="Times New Roman"/>
          <w:color w:val="auto"/>
          <w:szCs w:val="22"/>
          <w:lang w:eastAsia="en-US" w:bidi="ar-SA"/>
        </w:rPr>
      </w:pPr>
      <w:r w:rsidRPr="002F3C21">
        <w:rPr>
          <w:rFonts w:ascii="Times New Roman" w:eastAsiaTheme="minorHAnsi" w:hAnsi="Times New Roman" w:cs="Times New Roman"/>
          <w:color w:val="auto"/>
          <w:szCs w:val="22"/>
          <w:lang w:eastAsia="en-US" w:bidi="ar-SA"/>
        </w:rPr>
        <w:t xml:space="preserve">Альтернативные формы деловых предприятий </w:t>
      </w:r>
    </w:p>
    <w:p w:rsidR="0063775F" w:rsidRPr="0063775F" w:rsidRDefault="0063775F" w:rsidP="002273B1">
      <w:pPr>
        <w:widowControl/>
        <w:numPr>
          <w:ilvl w:val="0"/>
          <w:numId w:val="46"/>
        </w:numPr>
        <w:spacing w:after="160"/>
        <w:ind w:left="0" w:firstLine="709"/>
        <w:contextualSpacing/>
        <w:jc w:val="both"/>
        <w:rPr>
          <w:rFonts w:ascii="Times New Roman" w:eastAsiaTheme="minorHAnsi" w:hAnsi="Times New Roman" w:cs="Times New Roman"/>
          <w:color w:val="auto"/>
          <w:szCs w:val="22"/>
          <w:lang w:eastAsia="en-US" w:bidi="ar-SA"/>
        </w:rPr>
      </w:pPr>
      <w:r w:rsidRPr="0063775F">
        <w:rPr>
          <w:rFonts w:ascii="Times New Roman" w:eastAsiaTheme="minorHAnsi" w:hAnsi="Times New Roman" w:cs="Times New Roman"/>
          <w:color w:val="auto"/>
          <w:szCs w:val="22"/>
          <w:lang w:eastAsia="en-US" w:bidi="ar-SA"/>
        </w:rPr>
        <w:t>Стабильность институциональной структуры и институциональные изменения</w:t>
      </w:r>
    </w:p>
    <w:p w:rsidR="0063775F" w:rsidRPr="0063775F" w:rsidRDefault="0063775F" w:rsidP="002273B1">
      <w:pPr>
        <w:widowControl/>
        <w:numPr>
          <w:ilvl w:val="0"/>
          <w:numId w:val="46"/>
        </w:numPr>
        <w:spacing w:after="160"/>
        <w:ind w:left="0" w:firstLine="709"/>
        <w:contextualSpacing/>
        <w:jc w:val="both"/>
        <w:rPr>
          <w:rFonts w:ascii="Times New Roman" w:eastAsiaTheme="minorHAnsi" w:hAnsi="Times New Roman" w:cs="Times New Roman"/>
          <w:color w:val="auto"/>
          <w:szCs w:val="22"/>
          <w:lang w:eastAsia="en-US" w:bidi="ar-SA"/>
        </w:rPr>
      </w:pPr>
      <w:r w:rsidRPr="0063775F">
        <w:rPr>
          <w:rFonts w:ascii="Times New Roman" w:eastAsiaTheme="minorHAnsi" w:hAnsi="Times New Roman" w:cs="Times New Roman"/>
          <w:color w:val="auto"/>
          <w:szCs w:val="22"/>
          <w:lang w:eastAsia="en-US" w:bidi="ar-SA"/>
        </w:rPr>
        <w:t xml:space="preserve">Модель институциональных изменений </w:t>
      </w:r>
      <w:proofErr w:type="spellStart"/>
      <w:r w:rsidRPr="0063775F">
        <w:rPr>
          <w:rFonts w:ascii="Times New Roman" w:eastAsiaTheme="minorHAnsi" w:hAnsi="Times New Roman" w:cs="Times New Roman"/>
          <w:color w:val="auto"/>
          <w:szCs w:val="22"/>
          <w:lang w:eastAsia="en-US" w:bidi="ar-SA"/>
        </w:rPr>
        <w:t>Норта</w:t>
      </w:r>
      <w:proofErr w:type="spellEnd"/>
    </w:p>
    <w:p w:rsidR="006C4B9F" w:rsidRPr="004F441A" w:rsidRDefault="0063775F" w:rsidP="002273B1">
      <w:pPr>
        <w:widowControl/>
        <w:numPr>
          <w:ilvl w:val="0"/>
          <w:numId w:val="46"/>
        </w:numPr>
        <w:spacing w:after="160"/>
        <w:ind w:left="0" w:firstLine="709"/>
        <w:contextualSpacing/>
        <w:jc w:val="both"/>
        <w:rPr>
          <w:rFonts w:ascii="Times New Roman" w:hAnsi="Times New Roman" w:cs="Times New Roman"/>
        </w:rPr>
      </w:pPr>
      <w:r w:rsidRPr="004F441A">
        <w:rPr>
          <w:rFonts w:ascii="Times New Roman" w:eastAsiaTheme="minorHAnsi" w:hAnsi="Times New Roman" w:cs="Times New Roman"/>
          <w:color w:val="auto"/>
          <w:szCs w:val="22"/>
          <w:lang w:eastAsia="en-US" w:bidi="ar-SA"/>
        </w:rPr>
        <w:t>Институциональные изменения и зависимость от пути развития</w:t>
      </w:r>
    </w:p>
    <w:sectPr w:rsidR="006C4B9F" w:rsidRPr="004F441A" w:rsidSect="005B4BE6">
      <w:headerReference w:type="default" r:id="rId8"/>
      <w:footerReference w:type="default" r:id="rId9"/>
      <w:type w:val="continuous"/>
      <w:pgSz w:w="11900" w:h="16840"/>
      <w:pgMar w:top="990" w:right="811" w:bottom="1355" w:left="1654" w:header="562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C81" w:rsidRDefault="00293C81">
      <w:r>
        <w:separator/>
      </w:r>
    </w:p>
  </w:endnote>
  <w:endnote w:type="continuationSeparator" w:id="0">
    <w:p w:rsidR="00293C81" w:rsidRDefault="00293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2BB" w:rsidRDefault="004352B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C81" w:rsidRDefault="00293C81"/>
  </w:footnote>
  <w:footnote w:type="continuationSeparator" w:id="0">
    <w:p w:rsidR="00293C81" w:rsidRDefault="00293C8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2BB" w:rsidRDefault="004352B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54ED3"/>
    <w:multiLevelType w:val="hybridMultilevel"/>
    <w:tmpl w:val="968E313C"/>
    <w:lvl w:ilvl="0" w:tplc="1F22B2C8">
      <w:start w:val="1"/>
      <w:numFmt w:val="bullet"/>
      <w:lvlText w:val=""/>
      <w:lvlJc w:val="left"/>
      <w:pPr>
        <w:ind w:left="12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1" w15:restartNumberingAfterBreak="0">
    <w:nsid w:val="05CE55F9"/>
    <w:multiLevelType w:val="hybridMultilevel"/>
    <w:tmpl w:val="EAD6AB76"/>
    <w:lvl w:ilvl="0" w:tplc="3442206A">
      <w:start w:val="7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B338C"/>
    <w:multiLevelType w:val="multilevel"/>
    <w:tmpl w:val="8C8672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9325E5"/>
    <w:multiLevelType w:val="multilevel"/>
    <w:tmpl w:val="19289860"/>
    <w:lvl w:ilvl="0">
      <w:start w:val="1"/>
      <w:numFmt w:val="decimal"/>
      <w:lvlText w:val="1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B9339C8"/>
    <w:multiLevelType w:val="hybridMultilevel"/>
    <w:tmpl w:val="C186C084"/>
    <w:lvl w:ilvl="0" w:tplc="04190017">
      <w:start w:val="1"/>
      <w:numFmt w:val="lowerLetter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0DD0205A"/>
    <w:multiLevelType w:val="hybridMultilevel"/>
    <w:tmpl w:val="49D83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60C2E"/>
    <w:multiLevelType w:val="multilevel"/>
    <w:tmpl w:val="DD2C96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13C6973"/>
    <w:multiLevelType w:val="hybridMultilevel"/>
    <w:tmpl w:val="525CE474"/>
    <w:lvl w:ilvl="0" w:tplc="04190017">
      <w:start w:val="1"/>
      <w:numFmt w:val="lowerLetter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2BF6715"/>
    <w:multiLevelType w:val="hybridMultilevel"/>
    <w:tmpl w:val="B69E573A"/>
    <w:lvl w:ilvl="0" w:tplc="04190017">
      <w:start w:val="1"/>
      <w:numFmt w:val="lowerLetter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A044532"/>
    <w:multiLevelType w:val="multilevel"/>
    <w:tmpl w:val="9B7EB3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D2A0B7A"/>
    <w:multiLevelType w:val="hybridMultilevel"/>
    <w:tmpl w:val="E78EB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A26214"/>
    <w:multiLevelType w:val="hybridMultilevel"/>
    <w:tmpl w:val="AD228B5A"/>
    <w:lvl w:ilvl="0" w:tplc="B484A444">
      <w:start w:val="5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3465B1"/>
    <w:multiLevelType w:val="multilevel"/>
    <w:tmpl w:val="EFF881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48D609A"/>
    <w:multiLevelType w:val="hybridMultilevel"/>
    <w:tmpl w:val="AA6EE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59633B"/>
    <w:multiLevelType w:val="hybridMultilevel"/>
    <w:tmpl w:val="3CAC174A"/>
    <w:lvl w:ilvl="0" w:tplc="04190017">
      <w:start w:val="1"/>
      <w:numFmt w:val="lowerLetter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28417B81"/>
    <w:multiLevelType w:val="multilevel"/>
    <w:tmpl w:val="A9907292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94A4294"/>
    <w:multiLevelType w:val="hybridMultilevel"/>
    <w:tmpl w:val="D2106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850A7F"/>
    <w:multiLevelType w:val="hybridMultilevel"/>
    <w:tmpl w:val="DF905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C82D35"/>
    <w:multiLevelType w:val="hybridMultilevel"/>
    <w:tmpl w:val="29003874"/>
    <w:lvl w:ilvl="0" w:tplc="3442206A">
      <w:start w:val="7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944A9B"/>
    <w:multiLevelType w:val="hybridMultilevel"/>
    <w:tmpl w:val="D9FC3AFE"/>
    <w:lvl w:ilvl="0" w:tplc="04190017">
      <w:start w:val="1"/>
      <w:numFmt w:val="lowerLetter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3C7063BF"/>
    <w:multiLevelType w:val="hybridMultilevel"/>
    <w:tmpl w:val="B034285A"/>
    <w:lvl w:ilvl="0" w:tplc="4CA02BD2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BB0B3E"/>
    <w:multiLevelType w:val="hybridMultilevel"/>
    <w:tmpl w:val="F774B402"/>
    <w:lvl w:ilvl="0" w:tplc="01A466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AC3861"/>
    <w:multiLevelType w:val="multilevel"/>
    <w:tmpl w:val="1CDEB186"/>
    <w:lvl w:ilvl="0">
      <w:start w:val="1"/>
      <w:numFmt w:val="decimal"/>
      <w:lvlText w:val="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DC3225C"/>
    <w:multiLevelType w:val="multilevel"/>
    <w:tmpl w:val="ADC296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E61503B"/>
    <w:multiLevelType w:val="hybridMultilevel"/>
    <w:tmpl w:val="6A3CDBA8"/>
    <w:lvl w:ilvl="0" w:tplc="31CEF8B2">
      <w:start w:val="59"/>
      <w:numFmt w:val="decimal"/>
      <w:lvlText w:val="%1."/>
      <w:lvlJc w:val="left"/>
      <w:pPr>
        <w:ind w:left="23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C252B1"/>
    <w:multiLevelType w:val="hybridMultilevel"/>
    <w:tmpl w:val="8AEE6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430D01"/>
    <w:multiLevelType w:val="hybridMultilevel"/>
    <w:tmpl w:val="069A8CB8"/>
    <w:lvl w:ilvl="0" w:tplc="04190017">
      <w:start w:val="1"/>
      <w:numFmt w:val="lowerLetter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42A74DDB"/>
    <w:multiLevelType w:val="hybridMultilevel"/>
    <w:tmpl w:val="26C018C8"/>
    <w:lvl w:ilvl="0" w:tplc="B484A444">
      <w:start w:val="5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9B10ED"/>
    <w:multiLevelType w:val="hybridMultilevel"/>
    <w:tmpl w:val="02E206AE"/>
    <w:lvl w:ilvl="0" w:tplc="04190017">
      <w:start w:val="1"/>
      <w:numFmt w:val="lowerLetter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4A9C17F8"/>
    <w:multiLevelType w:val="hybridMultilevel"/>
    <w:tmpl w:val="608C764C"/>
    <w:lvl w:ilvl="0" w:tplc="901AB5B0">
      <w:start w:val="59"/>
      <w:numFmt w:val="decimal"/>
      <w:lvlText w:val="%1."/>
      <w:lvlJc w:val="left"/>
      <w:pPr>
        <w:ind w:left="1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166152"/>
    <w:multiLevelType w:val="hybridMultilevel"/>
    <w:tmpl w:val="01403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8C4F5F"/>
    <w:multiLevelType w:val="hybridMultilevel"/>
    <w:tmpl w:val="8E4430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19F0F8D"/>
    <w:multiLevelType w:val="multilevel"/>
    <w:tmpl w:val="6A6C23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550143F"/>
    <w:multiLevelType w:val="hybridMultilevel"/>
    <w:tmpl w:val="9EB29BBC"/>
    <w:lvl w:ilvl="0" w:tplc="1F22B2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799539F"/>
    <w:multiLevelType w:val="hybridMultilevel"/>
    <w:tmpl w:val="0AA47A22"/>
    <w:lvl w:ilvl="0" w:tplc="31CEF8B2">
      <w:start w:val="59"/>
      <w:numFmt w:val="decimal"/>
      <w:lvlText w:val="%1."/>
      <w:lvlJc w:val="left"/>
      <w:pPr>
        <w:ind w:left="2311" w:hanging="360"/>
      </w:pPr>
      <w:rPr>
        <w:rFonts w:hint="default"/>
      </w:rPr>
    </w:lvl>
    <w:lvl w:ilvl="1" w:tplc="64DCAA80">
      <w:start w:val="59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0833B3"/>
    <w:multiLevelType w:val="hybridMultilevel"/>
    <w:tmpl w:val="1BE44B2E"/>
    <w:lvl w:ilvl="0" w:tplc="901AB5B0">
      <w:start w:val="59"/>
      <w:numFmt w:val="decimal"/>
      <w:lvlText w:val="%1."/>
      <w:lvlJc w:val="left"/>
      <w:pPr>
        <w:ind w:left="14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D30E92"/>
    <w:multiLevelType w:val="hybridMultilevel"/>
    <w:tmpl w:val="26225C3E"/>
    <w:lvl w:ilvl="0" w:tplc="3442206A">
      <w:start w:val="7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104231"/>
    <w:multiLevelType w:val="multilevel"/>
    <w:tmpl w:val="49EA23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B0141B6"/>
    <w:multiLevelType w:val="hybridMultilevel"/>
    <w:tmpl w:val="C4CC5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197190"/>
    <w:multiLevelType w:val="hybridMultilevel"/>
    <w:tmpl w:val="E55EC56C"/>
    <w:lvl w:ilvl="0" w:tplc="04190017">
      <w:start w:val="1"/>
      <w:numFmt w:val="lowerLetter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 w15:restartNumberingAfterBreak="0">
    <w:nsid w:val="6D58173C"/>
    <w:multiLevelType w:val="multilevel"/>
    <w:tmpl w:val="053648E6"/>
    <w:lvl w:ilvl="0">
      <w:start w:val="7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DD41C73"/>
    <w:multiLevelType w:val="hybridMultilevel"/>
    <w:tmpl w:val="2458A8A6"/>
    <w:lvl w:ilvl="0" w:tplc="1F22B2C8">
      <w:start w:val="1"/>
      <w:numFmt w:val="bullet"/>
      <w:lvlText w:val=""/>
      <w:lvlJc w:val="left"/>
      <w:pPr>
        <w:ind w:left="12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42" w15:restartNumberingAfterBreak="0">
    <w:nsid w:val="6FFC732C"/>
    <w:multiLevelType w:val="hybridMultilevel"/>
    <w:tmpl w:val="32E83410"/>
    <w:lvl w:ilvl="0" w:tplc="2D0EDC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709A10B6"/>
    <w:multiLevelType w:val="multilevel"/>
    <w:tmpl w:val="952C3A0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2E9372A"/>
    <w:multiLevelType w:val="hybridMultilevel"/>
    <w:tmpl w:val="1688A22C"/>
    <w:lvl w:ilvl="0" w:tplc="1F22B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9B4726"/>
    <w:multiLevelType w:val="hybridMultilevel"/>
    <w:tmpl w:val="7B863ACA"/>
    <w:lvl w:ilvl="0" w:tplc="04190017">
      <w:start w:val="1"/>
      <w:numFmt w:val="lowerLetter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6" w15:restartNumberingAfterBreak="0">
    <w:nsid w:val="7FA36B68"/>
    <w:multiLevelType w:val="hybridMultilevel"/>
    <w:tmpl w:val="92C416A2"/>
    <w:lvl w:ilvl="0" w:tplc="04190017">
      <w:start w:val="1"/>
      <w:numFmt w:val="lowerLetter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2"/>
  </w:num>
  <w:num w:numId="2">
    <w:abstractNumId w:val="23"/>
  </w:num>
  <w:num w:numId="3">
    <w:abstractNumId w:val="6"/>
  </w:num>
  <w:num w:numId="4">
    <w:abstractNumId w:val="9"/>
  </w:num>
  <w:num w:numId="5">
    <w:abstractNumId w:val="22"/>
  </w:num>
  <w:num w:numId="6">
    <w:abstractNumId w:val="40"/>
  </w:num>
  <w:num w:numId="7">
    <w:abstractNumId w:val="3"/>
  </w:num>
  <w:num w:numId="8">
    <w:abstractNumId w:val="2"/>
  </w:num>
  <w:num w:numId="9">
    <w:abstractNumId w:val="15"/>
  </w:num>
  <w:num w:numId="10">
    <w:abstractNumId w:val="43"/>
  </w:num>
  <w:num w:numId="11">
    <w:abstractNumId w:val="12"/>
  </w:num>
  <w:num w:numId="12">
    <w:abstractNumId w:val="37"/>
  </w:num>
  <w:num w:numId="13">
    <w:abstractNumId w:val="38"/>
  </w:num>
  <w:num w:numId="14">
    <w:abstractNumId w:val="30"/>
  </w:num>
  <w:num w:numId="15">
    <w:abstractNumId w:val="25"/>
  </w:num>
  <w:num w:numId="16">
    <w:abstractNumId w:val="31"/>
  </w:num>
  <w:num w:numId="17">
    <w:abstractNumId w:val="33"/>
  </w:num>
  <w:num w:numId="18">
    <w:abstractNumId w:val="44"/>
  </w:num>
  <w:num w:numId="19">
    <w:abstractNumId w:val="17"/>
  </w:num>
  <w:num w:numId="20">
    <w:abstractNumId w:val="13"/>
  </w:num>
  <w:num w:numId="21">
    <w:abstractNumId w:val="21"/>
  </w:num>
  <w:num w:numId="22">
    <w:abstractNumId w:val="36"/>
  </w:num>
  <w:num w:numId="23">
    <w:abstractNumId w:val="11"/>
  </w:num>
  <w:num w:numId="24">
    <w:abstractNumId w:val="27"/>
  </w:num>
  <w:num w:numId="25">
    <w:abstractNumId w:val="1"/>
  </w:num>
  <w:num w:numId="26">
    <w:abstractNumId w:val="29"/>
  </w:num>
  <w:num w:numId="27">
    <w:abstractNumId w:val="35"/>
  </w:num>
  <w:num w:numId="28">
    <w:abstractNumId w:val="18"/>
  </w:num>
  <w:num w:numId="29">
    <w:abstractNumId w:val="24"/>
  </w:num>
  <w:num w:numId="30">
    <w:abstractNumId w:val="34"/>
  </w:num>
  <w:num w:numId="31">
    <w:abstractNumId w:val="16"/>
  </w:num>
  <w:num w:numId="32">
    <w:abstractNumId w:val="0"/>
  </w:num>
  <w:num w:numId="33">
    <w:abstractNumId w:val="10"/>
  </w:num>
  <w:num w:numId="34">
    <w:abstractNumId w:val="20"/>
  </w:num>
  <w:num w:numId="35">
    <w:abstractNumId w:val="42"/>
  </w:num>
  <w:num w:numId="36">
    <w:abstractNumId w:val="19"/>
  </w:num>
  <w:num w:numId="37">
    <w:abstractNumId w:val="4"/>
  </w:num>
  <w:num w:numId="38">
    <w:abstractNumId w:val="28"/>
  </w:num>
  <w:num w:numId="39">
    <w:abstractNumId w:val="26"/>
  </w:num>
  <w:num w:numId="40">
    <w:abstractNumId w:val="45"/>
  </w:num>
  <w:num w:numId="41">
    <w:abstractNumId w:val="14"/>
  </w:num>
  <w:num w:numId="42">
    <w:abstractNumId w:val="7"/>
  </w:num>
  <w:num w:numId="43">
    <w:abstractNumId w:val="39"/>
  </w:num>
  <w:num w:numId="44">
    <w:abstractNumId w:val="46"/>
  </w:num>
  <w:num w:numId="45">
    <w:abstractNumId w:val="8"/>
  </w:num>
  <w:num w:numId="46">
    <w:abstractNumId w:val="5"/>
  </w:num>
  <w:num w:numId="47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EDA"/>
    <w:rsid w:val="00032329"/>
    <w:rsid w:val="00052462"/>
    <w:rsid w:val="00096339"/>
    <w:rsid w:val="000F7E6A"/>
    <w:rsid w:val="00113EDA"/>
    <w:rsid w:val="00165085"/>
    <w:rsid w:val="00191291"/>
    <w:rsid w:val="001A5CE9"/>
    <w:rsid w:val="001B6A22"/>
    <w:rsid w:val="001C6BFA"/>
    <w:rsid w:val="001D6499"/>
    <w:rsid w:val="002273B1"/>
    <w:rsid w:val="00260DAD"/>
    <w:rsid w:val="00266BAF"/>
    <w:rsid w:val="002779E1"/>
    <w:rsid w:val="00293C81"/>
    <w:rsid w:val="00297BC6"/>
    <w:rsid w:val="002A4FB0"/>
    <w:rsid w:val="002C43B5"/>
    <w:rsid w:val="002E25D4"/>
    <w:rsid w:val="002F3C21"/>
    <w:rsid w:val="0032236D"/>
    <w:rsid w:val="00327060"/>
    <w:rsid w:val="00375612"/>
    <w:rsid w:val="003772E7"/>
    <w:rsid w:val="003D6869"/>
    <w:rsid w:val="00427C82"/>
    <w:rsid w:val="004352BB"/>
    <w:rsid w:val="0045318A"/>
    <w:rsid w:val="00462F2D"/>
    <w:rsid w:val="00472793"/>
    <w:rsid w:val="00473826"/>
    <w:rsid w:val="004830D5"/>
    <w:rsid w:val="004B7941"/>
    <w:rsid w:val="004D676D"/>
    <w:rsid w:val="004F441A"/>
    <w:rsid w:val="004F656C"/>
    <w:rsid w:val="005044FB"/>
    <w:rsid w:val="00527710"/>
    <w:rsid w:val="00530D71"/>
    <w:rsid w:val="00564875"/>
    <w:rsid w:val="0057512E"/>
    <w:rsid w:val="005A3E91"/>
    <w:rsid w:val="005B4BE6"/>
    <w:rsid w:val="005D40F5"/>
    <w:rsid w:val="005E15DD"/>
    <w:rsid w:val="00603BAF"/>
    <w:rsid w:val="0063775F"/>
    <w:rsid w:val="00646A2B"/>
    <w:rsid w:val="006512B5"/>
    <w:rsid w:val="00656F71"/>
    <w:rsid w:val="00681DEB"/>
    <w:rsid w:val="00694D29"/>
    <w:rsid w:val="006A0038"/>
    <w:rsid w:val="006A2DD7"/>
    <w:rsid w:val="006B5B64"/>
    <w:rsid w:val="006C21C5"/>
    <w:rsid w:val="006C4B9F"/>
    <w:rsid w:val="006E5110"/>
    <w:rsid w:val="006E61D2"/>
    <w:rsid w:val="00722FC9"/>
    <w:rsid w:val="00780636"/>
    <w:rsid w:val="007E2201"/>
    <w:rsid w:val="00802300"/>
    <w:rsid w:val="00855E32"/>
    <w:rsid w:val="00884A26"/>
    <w:rsid w:val="00897E01"/>
    <w:rsid w:val="008D6582"/>
    <w:rsid w:val="009018B3"/>
    <w:rsid w:val="00936EDE"/>
    <w:rsid w:val="009378EE"/>
    <w:rsid w:val="00961657"/>
    <w:rsid w:val="009809FB"/>
    <w:rsid w:val="009B576F"/>
    <w:rsid w:val="009C7F90"/>
    <w:rsid w:val="00A31485"/>
    <w:rsid w:val="00A3606C"/>
    <w:rsid w:val="00A5062A"/>
    <w:rsid w:val="00A83D2C"/>
    <w:rsid w:val="00A92DB1"/>
    <w:rsid w:val="00AC6272"/>
    <w:rsid w:val="00B32B7B"/>
    <w:rsid w:val="00B52317"/>
    <w:rsid w:val="00B57CA0"/>
    <w:rsid w:val="00B722C0"/>
    <w:rsid w:val="00BD6565"/>
    <w:rsid w:val="00BE1815"/>
    <w:rsid w:val="00BF19F9"/>
    <w:rsid w:val="00C538E2"/>
    <w:rsid w:val="00C84328"/>
    <w:rsid w:val="00C85F91"/>
    <w:rsid w:val="00C94AB2"/>
    <w:rsid w:val="00CA477A"/>
    <w:rsid w:val="00CC1AF7"/>
    <w:rsid w:val="00CC2D07"/>
    <w:rsid w:val="00CF5609"/>
    <w:rsid w:val="00D00AB9"/>
    <w:rsid w:val="00D15816"/>
    <w:rsid w:val="00D17683"/>
    <w:rsid w:val="00D414DE"/>
    <w:rsid w:val="00D47457"/>
    <w:rsid w:val="00D7781E"/>
    <w:rsid w:val="00E102D3"/>
    <w:rsid w:val="00E25F6E"/>
    <w:rsid w:val="00E352E3"/>
    <w:rsid w:val="00E67696"/>
    <w:rsid w:val="00E716FC"/>
    <w:rsid w:val="00EF30C4"/>
    <w:rsid w:val="00F115A7"/>
    <w:rsid w:val="00F9319F"/>
    <w:rsid w:val="00FA43B9"/>
    <w:rsid w:val="00FE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48A307-DA6F-4BB4-97DB-2935DEBE9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line="293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pacing w:after="31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pacing w:after="36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4">
    <w:name w:val="Заголовок №2"/>
    <w:basedOn w:val="a"/>
    <w:link w:val="23"/>
    <w:pPr>
      <w:spacing w:after="360" w:line="295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Другое"/>
    <w:basedOn w:val="a"/>
    <w:link w:val="a4"/>
    <w:pPr>
      <w:spacing w:line="293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Подпись к таблице"/>
    <w:basedOn w:val="a"/>
    <w:link w:val="a6"/>
    <w:pPr>
      <w:ind w:firstLine="35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9">
    <w:name w:val="Колонтитул"/>
    <w:basedOn w:val="a"/>
    <w:link w:val="a8"/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Pr>
      <w:rFonts w:ascii="Arial" w:eastAsia="Arial" w:hAnsi="Arial" w:cs="Arial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646A2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46A2B"/>
    <w:rPr>
      <w:color w:val="000000"/>
    </w:rPr>
  </w:style>
  <w:style w:type="paragraph" w:styleId="ac">
    <w:name w:val="footer"/>
    <w:basedOn w:val="a"/>
    <w:link w:val="ad"/>
    <w:uiPriority w:val="99"/>
    <w:unhideWhenUsed/>
    <w:rsid w:val="00646A2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46A2B"/>
    <w:rPr>
      <w:color w:val="000000"/>
    </w:rPr>
  </w:style>
  <w:style w:type="paragraph" w:styleId="ae">
    <w:name w:val="List Paragraph"/>
    <w:basedOn w:val="a"/>
    <w:link w:val="af"/>
    <w:qFormat/>
    <w:rsid w:val="006E61D2"/>
    <w:pPr>
      <w:ind w:left="720"/>
      <w:contextualSpacing/>
    </w:pPr>
  </w:style>
  <w:style w:type="table" w:styleId="af0">
    <w:name w:val="Table Grid"/>
    <w:basedOn w:val="a1"/>
    <w:uiPriority w:val="39"/>
    <w:rsid w:val="00656F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375612"/>
    <w:rPr>
      <w:color w:val="0563C1" w:themeColor="hyperlink"/>
      <w:u w:val="single"/>
    </w:rPr>
  </w:style>
  <w:style w:type="paragraph" w:customStyle="1" w:styleId="Default">
    <w:name w:val="Default"/>
    <w:rsid w:val="006C4B9F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 w:bidi="ar-SA"/>
    </w:rPr>
  </w:style>
  <w:style w:type="character" w:customStyle="1" w:styleId="af">
    <w:name w:val="Абзац списка Знак"/>
    <w:basedOn w:val="a0"/>
    <w:link w:val="ae"/>
    <w:rsid w:val="00A92DB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1E340-EF3E-4162-AF7F-D70258E39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Кокрев Игорь Анатольевич</dc:creator>
  <cp:lastModifiedBy>Кокрев Игорь Анатольевич</cp:lastModifiedBy>
  <cp:revision>2</cp:revision>
  <dcterms:created xsi:type="dcterms:W3CDTF">2024-02-26T08:29:00Z</dcterms:created>
  <dcterms:modified xsi:type="dcterms:W3CDTF">2024-02-26T08:29:00Z</dcterms:modified>
</cp:coreProperties>
</file>