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AE50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1438FC92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промежуточной аттестации по дисциплине </w:t>
      </w:r>
    </w:p>
    <w:p w14:paraId="024E6A0F" w14:textId="0BE1F700" w:rsidR="00F04F75" w:rsidRDefault="00F04F75" w:rsidP="00F04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F9">
        <w:rPr>
          <w:rFonts w:ascii="Times New Roman" w:hAnsi="Times New Roman" w:cs="Times New Roman"/>
          <w:b/>
          <w:sz w:val="28"/>
          <w:szCs w:val="28"/>
        </w:rPr>
        <w:t>«</w:t>
      </w:r>
      <w:r w:rsidR="00E34BFD" w:rsidRPr="00E34BFD">
        <w:rPr>
          <w:rFonts w:ascii="Times New Roman" w:hAnsi="Times New Roman" w:cs="Times New Roman"/>
          <w:b/>
          <w:sz w:val="28"/>
          <w:szCs w:val="28"/>
        </w:rPr>
        <w:t>Исполнительная документация в строительстве</w:t>
      </w:r>
      <w:r w:rsidRPr="006623F9">
        <w:rPr>
          <w:rFonts w:ascii="Times New Roman" w:hAnsi="Times New Roman" w:cs="Times New Roman"/>
          <w:b/>
          <w:sz w:val="28"/>
          <w:szCs w:val="28"/>
        </w:rPr>
        <w:t>»</w:t>
      </w:r>
    </w:p>
    <w:p w14:paraId="6E63BC0A" w14:textId="77777777" w:rsidR="00F04F75" w:rsidRPr="006623F9" w:rsidRDefault="00F04F75" w:rsidP="00F04F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161D9" w14:textId="75DBF74D" w:rsidR="00F04F75" w:rsidRPr="00F04F75" w:rsidRDefault="00F04F75" w:rsidP="00F04F75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40939155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B6D44C" w14:textId="3C7DB3CD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основы и общие положения</w:t>
      </w:r>
    </w:p>
    <w:p w14:paraId="5DFB08A7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Понятие, цели и задачи исполнительной документации в строительстве. Ее роль в системе обеспечения качества строительной продукции.</w:t>
      </w:r>
    </w:p>
    <w:p w14:paraId="0287CC7C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Нормативно-правовая база ведения исполнительной документации в РФ (Градостроительный кодекс, Технические регламенты, Федеральные законы).</w:t>
      </w:r>
    </w:p>
    <w:p w14:paraId="2EBC650C" w14:textId="2CCEDD2D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 xml:space="preserve">Основные требования </w:t>
      </w:r>
      <w:r w:rsidR="0031112C" w:rsidRPr="0031112C">
        <w:rPr>
          <w:rFonts w:ascii="Times New Roman" w:hAnsi="Times New Roman" w:cs="Times New Roman"/>
          <w:sz w:val="28"/>
          <w:szCs w:val="28"/>
        </w:rPr>
        <w:t>приказ</w:t>
      </w:r>
      <w:r w:rsidR="0031112C">
        <w:rPr>
          <w:rFonts w:ascii="Times New Roman" w:hAnsi="Times New Roman" w:cs="Times New Roman"/>
          <w:sz w:val="28"/>
          <w:szCs w:val="28"/>
        </w:rPr>
        <w:t>а</w:t>
      </w:r>
      <w:r w:rsidR="0031112C" w:rsidRPr="0031112C">
        <w:rPr>
          <w:rFonts w:ascii="Times New Roman" w:hAnsi="Times New Roman" w:cs="Times New Roman"/>
          <w:sz w:val="28"/>
          <w:szCs w:val="28"/>
        </w:rPr>
        <w:t xml:space="preserve"> Минстроя России от 16.05.2023 №344/</w:t>
      </w:r>
      <w:proofErr w:type="spellStart"/>
      <w:r w:rsidR="0031112C" w:rsidRPr="0031112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1112C">
        <w:rPr>
          <w:rFonts w:ascii="Times New Roman" w:hAnsi="Times New Roman" w:cs="Times New Roman"/>
          <w:sz w:val="28"/>
          <w:szCs w:val="28"/>
        </w:rPr>
        <w:t xml:space="preserve"> </w:t>
      </w:r>
      <w:r w:rsidRPr="00B66B84">
        <w:rPr>
          <w:rFonts w:ascii="Times New Roman" w:hAnsi="Times New Roman" w:cs="Times New Roman"/>
          <w:sz w:val="28"/>
          <w:szCs w:val="28"/>
        </w:rPr>
        <w:t>к составу и порядку ведения исполнительной документации при строительстве и реконструкции.</w:t>
      </w:r>
    </w:p>
    <w:p w14:paraId="0C7D5974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Требования СП 48.13330.2019 «Организация строительства» к оформлению и ведению исполнительной документации.</w:t>
      </w:r>
    </w:p>
    <w:p w14:paraId="3FDD6453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Разграничение понятий «проектная документация», «рабочая документация» и «исполнительная документация». Взаимосвязь между ними.</w:t>
      </w:r>
    </w:p>
    <w:p w14:paraId="2B5E8BEF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Разграничение понятий «строительный контроль» и «исполнительная документация».</w:t>
      </w:r>
    </w:p>
    <w:p w14:paraId="652B2A1C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Ответственность участников строительства (застройщика, подрядчика, проектировщика) за достоверность, полноту и своевременность оформления исполнительной документации.</w:t>
      </w:r>
    </w:p>
    <w:p w14:paraId="43FB6FA7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Классификация исполнительной документации по этапам жизненного цикла объекта капитального строительства.</w:t>
      </w:r>
    </w:p>
    <w:p w14:paraId="1FF740B2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Порядок передачи исполнительной документации при смене генподрядчика, субподрядчика или при консервации объекта.</w:t>
      </w:r>
    </w:p>
    <w:p w14:paraId="6B79BD22" w14:textId="77777777" w:rsidR="00B66B84" w:rsidRPr="00B66B84" w:rsidRDefault="00B66B84" w:rsidP="00B66B84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84">
        <w:rPr>
          <w:rFonts w:ascii="Times New Roman" w:hAnsi="Times New Roman" w:cs="Times New Roman"/>
          <w:sz w:val="28"/>
          <w:szCs w:val="28"/>
        </w:rPr>
        <w:t>Особенности ведения исполнительной документации на объектах особо опасного, технически сложных и уникальных объектов.</w:t>
      </w:r>
    </w:p>
    <w:p w14:paraId="3859C4B4" w14:textId="105468B3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Состав, структура и требования к оформлению</w:t>
      </w:r>
    </w:p>
    <w:p w14:paraId="66DBF0E6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Общий состав общего комплекта исполнительной документации (титульный лист, общие данные, реестры).</w:t>
      </w:r>
    </w:p>
    <w:p w14:paraId="1EB59AA6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Состав и порядок формирования реестра (переписи) исполнительной документации.</w:t>
      </w:r>
    </w:p>
    <w:p w14:paraId="37FA85C8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Требования к оформлению титульных листов, списков лиц, имеющих право подписи документов, и печать подрядчика.</w:t>
      </w:r>
    </w:p>
    <w:p w14:paraId="20EB1B55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lastRenderedPageBreak/>
        <w:t>Порядок внесения исправлений в исполнительную документацию (правила зачеркивания, заверения и подписания исправлений).</w:t>
      </w:r>
    </w:p>
    <w:p w14:paraId="76843EE7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Требования к шифрованию, нумерации и регистрации актов, схем и приложений.</w:t>
      </w:r>
    </w:p>
    <w:p w14:paraId="4A6E1882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Состав исполнительной документации для линейных объектов (трубопроводы, дороги, сети) в сравнении со зданиями и сооружениями.</w:t>
      </w:r>
    </w:p>
    <w:p w14:paraId="7CAEFEFA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Требования к оформлению документов на иностранном языке при участии иностранных подрядчиков или поставщиков оборудования.</w:t>
      </w:r>
    </w:p>
    <w:p w14:paraId="6078AF29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Архивное хранение исполнительной документации: сроки хранения, порядок передачи в государственный архив и эксплуатирующую организацию.</w:t>
      </w:r>
    </w:p>
    <w:p w14:paraId="10E498EE" w14:textId="4F6986B3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Журналы учета выполнения работ</w:t>
      </w:r>
    </w:p>
    <w:p w14:paraId="2CCB9E8E" w14:textId="1E61698E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Требования к ведению общего журнала учета выполнения работ при строительстве, реконструкции, капитальном ремонте.</w:t>
      </w:r>
    </w:p>
    <w:p w14:paraId="1A8E7AFD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Порядок открытия, ведения и закрытия общего журнала учета выполнения работ. Регистрация в органах Госстройнадзора.</w:t>
      </w:r>
    </w:p>
    <w:p w14:paraId="671107BC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Назначение, перечень и порядок ведения специальных журналов учета выполнения работ.</w:t>
      </w:r>
    </w:p>
    <w:p w14:paraId="1362B09C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Специфика ведения журналов сварочных работ, бетонных работ, антикоррозийной защиты и теплоизоляции.</w:t>
      </w:r>
    </w:p>
    <w:p w14:paraId="4C1E0712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Электронные журналы учета выполнения работ: правовые основы, программное обеспечение и порядок ведения.</w:t>
      </w:r>
    </w:p>
    <w:p w14:paraId="3702126F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Действия подрядчика при утере, порче или преждевременном заполнении общего/специального журнала учета работ.</w:t>
      </w:r>
    </w:p>
    <w:p w14:paraId="6589FE72" w14:textId="77777777" w:rsidR="00B66B84" w:rsidRPr="0065736E" w:rsidRDefault="00B66B84" w:rsidP="0065736E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36E">
        <w:rPr>
          <w:rFonts w:ascii="Times New Roman" w:hAnsi="Times New Roman" w:cs="Times New Roman"/>
          <w:sz w:val="28"/>
          <w:szCs w:val="28"/>
        </w:rPr>
        <w:t>Порядок отражения в журналах учета работ предписаний органов государственного строительного надзора и мер по их устранению.</w:t>
      </w:r>
    </w:p>
    <w:p w14:paraId="79F3383F" w14:textId="4E3E2A6A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Акты освидетельствования скрытых работ и ответственных конструкций</w:t>
      </w:r>
    </w:p>
    <w:p w14:paraId="02C1CB1E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Понятие скрытых работ. Перечень работ, результаты которых подлежат освидетельствованию до выполнения последующих работ.</w:t>
      </w:r>
    </w:p>
    <w:p w14:paraId="5F99E5AF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Состав, структура и порядок оформления акта освидетельствования скрытых работ (АОСР).</w:t>
      </w:r>
    </w:p>
    <w:p w14:paraId="2E0D55BA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Понятие ответственных конструкций. Порядок их промежуточной приемки.</w:t>
      </w:r>
    </w:p>
    <w:p w14:paraId="509E814F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Состав и порядок оформления акта освидетельствования ответственных конструкций.</w:t>
      </w:r>
    </w:p>
    <w:p w14:paraId="6BD38B23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действий при выявлении дефектов, отклонений и несоответствий при освидетельствовании скрытых работ.</w:t>
      </w:r>
    </w:p>
    <w:p w14:paraId="2D8DBCF2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lastRenderedPageBreak/>
        <w:t>Участие представителей авторского и технического надзора в подписании актов скрытых работ и ответственность за необоснованный отказ в подписи.</w:t>
      </w:r>
    </w:p>
    <w:p w14:paraId="319653E0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Требования к исполнительным схемам, прилагаемым к актам освидетельствования скрытых работ.</w:t>
      </w:r>
    </w:p>
    <w:p w14:paraId="6F1C888C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Особенности оформления актов на скрытые работы при устройстве оснований, фундаментов и подземных конструкций.</w:t>
      </w:r>
    </w:p>
    <w:p w14:paraId="34AF4A56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Специфика оформления исполнительной документации при армировании, бетонировании и устройстве гидроизоляции.</w:t>
      </w:r>
    </w:p>
    <w:p w14:paraId="43C3993D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документального оформления работ, выполненных в зимнее время или в сложных метеорологических условиях.</w:t>
      </w:r>
    </w:p>
    <w:p w14:paraId="41DA8463" w14:textId="1687E877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Исполнительные геодезические схемы и съемки</w:t>
      </w:r>
    </w:p>
    <w:p w14:paraId="7715B1E3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Понятие исполнительной геодезической съемки, ее цели и задачи в строительном производстве.</w:t>
      </w:r>
    </w:p>
    <w:p w14:paraId="16564F33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Состав, масштаб и требования к оформлению исполнительных геодезических схем.</w:t>
      </w:r>
    </w:p>
    <w:p w14:paraId="08290337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выполнения исполнительной съемки элементов планировочного решения, вертикальной планировки и благоустройства.</w:t>
      </w:r>
    </w:p>
    <w:p w14:paraId="286D047D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Исполнительные схемы сетей инженерно-технического обеспечения: требования к отображению коммуникаций и охранных зон.</w:t>
      </w:r>
    </w:p>
    <w:p w14:paraId="7951E907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Использование геодезических методов для контроля отклонений несущих конструкций от проектных положений.</w:t>
      </w:r>
    </w:p>
    <w:p w14:paraId="5665A588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Оформление исполнительной документации при монтаже стальных, железобетонных и деревянных конструкций.</w:t>
      </w:r>
    </w:p>
    <w:p w14:paraId="148C3324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Требования к точности измерений, допустимые отклонения и методы их отражения в исполнительных схемах.</w:t>
      </w:r>
    </w:p>
    <w:p w14:paraId="6192B2A9" w14:textId="29C9C57B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Подтверждение качества материалов, изделий и оборудования</w:t>
      </w:r>
    </w:p>
    <w:p w14:paraId="53DCDB47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подтверждения качества применяемых строительных материалов, изделий и оборудования (сертификаты, декларации, паспорта).</w:t>
      </w:r>
    </w:p>
    <w:p w14:paraId="5AD5237C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Состав и оформление паспорта качества на партию материала. Действия при отсутствии или истечении срока действия документов.</w:t>
      </w:r>
    </w:p>
    <w:p w14:paraId="3DBF2D14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отбора проб и проведения лабораторных испытаний строительных материалов (бетонные смеси, грунты, сварные соединения).</w:t>
      </w:r>
    </w:p>
    <w:p w14:paraId="6A313AB8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Оформление результатов входного контроля материалов и оборудования на строительной площадке.</w:t>
      </w:r>
    </w:p>
    <w:p w14:paraId="7DA6989B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lastRenderedPageBreak/>
        <w:t>Исполнительная документация на смонтированное технологическое оборудование (индивидуальные испытания, комплектовка, пусконаладка).</w:t>
      </w:r>
    </w:p>
    <w:p w14:paraId="7B39647F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документального оформления замены проектных материалов на аналогичные или улучшенные (согласование с проектировщиком).</w:t>
      </w:r>
    </w:p>
    <w:p w14:paraId="63D15572" w14:textId="5F3DA2EF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Строительный контроль и финансовые документы (КС-2, КС-3)</w:t>
      </w:r>
    </w:p>
    <w:p w14:paraId="70C7D33F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Виды строительного контроля (входной, операционный, приемочный) и их отражение в исполнительной документации.</w:t>
      </w:r>
    </w:p>
    <w:p w14:paraId="3D001A1D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Взаимосвязь исполнительной документации с формами КС-2 (Акт о приемке выполненных работ) и КС-3 (Справка о стоимости).</w:t>
      </w:r>
    </w:p>
    <w:p w14:paraId="47F698AF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подписания форм КС-2 и КС-3: роль исполнительной документации как безусловного основания для финансового взаиморасчета.</w:t>
      </w:r>
    </w:p>
    <w:p w14:paraId="5A4C5CB8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Документальное оформление работ, выполняемых субподрядными организациями. Взаимодействие с генподрядчиком.</w:t>
      </w:r>
    </w:p>
    <w:p w14:paraId="3E8DF54E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разрешения споров между подрядчиком и заказчиком при отказе в подписании актов выполненных работ из-за замечаний по ИД.</w:t>
      </w:r>
    </w:p>
    <w:p w14:paraId="670891D7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Роль исполнительной документации в претензионно-исковой работе и судебных разбирательствах при строительных спорах.</w:t>
      </w:r>
    </w:p>
    <w:p w14:paraId="4ECFE382" w14:textId="452AE052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Ввод в эксплуатацию и Государственный строительный надзор</w:t>
      </w:r>
    </w:p>
    <w:p w14:paraId="1857DC7A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Подготовка исполнительной документации для получения заключения о соответствии (ЗОС) органом Госстройнадзора.</w:t>
      </w:r>
    </w:p>
    <w:p w14:paraId="7DB1FD86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разрешения на ввод объекта капитального строительства в эксплуатацию.</w:t>
      </w:r>
    </w:p>
    <w:p w14:paraId="3057E947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Участие застройщика, подрядчика, органа Госстройнадзора и местного самоуправления в приемке завершенного строительством объекта.</w:t>
      </w:r>
    </w:p>
    <w:p w14:paraId="379D1C57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Особенности ведения исполнительной документации при капитальном ремонте и реконструкции зданий (включая сохранение объектов культурного наследия).</w:t>
      </w:r>
    </w:p>
    <w:p w14:paraId="2154FD64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Оформление исполнительной документации при консервации и расконсервации объекта капитального строительства.</w:t>
      </w:r>
    </w:p>
    <w:p w14:paraId="54899941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Порядок передачи исполнительной документации эксплуатирующей организации (УК, ТСЖ, балансодержателю) после ввода объекта в эксплуатацию.</w:t>
      </w:r>
    </w:p>
    <w:p w14:paraId="3DC927BB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порядка ввода объектов в эксплуатацию и предоставление недостоверной исполнительной документации.</w:t>
      </w:r>
    </w:p>
    <w:p w14:paraId="690617F5" w14:textId="2BEF3FC8" w:rsidR="00B66B84" w:rsidRPr="00B66B84" w:rsidRDefault="00B66B84" w:rsidP="00B66B8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B84">
        <w:rPr>
          <w:rFonts w:ascii="Times New Roman" w:hAnsi="Times New Roman" w:cs="Times New Roman"/>
          <w:b/>
          <w:bCs/>
          <w:sz w:val="28"/>
          <w:szCs w:val="28"/>
        </w:rPr>
        <w:t>Цифровизация и BIM-технологии в исполнительной документации</w:t>
      </w:r>
    </w:p>
    <w:p w14:paraId="29D208D8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lastRenderedPageBreak/>
        <w:t>Переход на электронный документооборот (ЭИД) в строительстве: нормативное регулирование и преимущества.</w:t>
      </w:r>
    </w:p>
    <w:p w14:paraId="79A9FD17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Использование систем электронного документооборота (СОД</w:t>
      </w:r>
      <w:proofErr w:type="gramStart"/>
      <w:r w:rsidRPr="006F79FF">
        <w:rPr>
          <w:rFonts w:ascii="Times New Roman" w:hAnsi="Times New Roman" w:cs="Times New Roman"/>
          <w:sz w:val="28"/>
          <w:szCs w:val="28"/>
        </w:rPr>
        <w:t>, например</w:t>
      </w:r>
      <w:proofErr w:type="gramEnd"/>
      <w:r w:rsidRPr="006F79FF">
        <w:rPr>
          <w:rFonts w:ascii="Times New Roman" w:hAnsi="Times New Roman" w:cs="Times New Roman"/>
          <w:sz w:val="28"/>
          <w:szCs w:val="28"/>
        </w:rPr>
        <w:t>, Pilot-ICE) для согласования и утверждения исполнительной документации.</w:t>
      </w:r>
    </w:p>
    <w:p w14:paraId="095F4528" w14:textId="77777777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Роль информационной модели здания (BIM) в формировании, хранении и актуализации исполнительной документации (концепция As-</w:t>
      </w:r>
      <w:proofErr w:type="spellStart"/>
      <w:r w:rsidRPr="006F79FF">
        <w:rPr>
          <w:rFonts w:ascii="Times New Roman" w:hAnsi="Times New Roman" w:cs="Times New Roman"/>
          <w:sz w:val="28"/>
          <w:szCs w:val="28"/>
        </w:rPr>
        <w:t>built</w:t>
      </w:r>
      <w:proofErr w:type="spellEnd"/>
      <w:r w:rsidRPr="006F79FF">
        <w:rPr>
          <w:rFonts w:ascii="Times New Roman" w:hAnsi="Times New Roman" w:cs="Times New Roman"/>
          <w:sz w:val="28"/>
          <w:szCs w:val="28"/>
        </w:rPr>
        <w:t xml:space="preserve"> BIM).</w:t>
      </w:r>
    </w:p>
    <w:p w14:paraId="5E4C7365" w14:textId="26ECD54B" w:rsidR="00B66B84" w:rsidRPr="006F79FF" w:rsidRDefault="00B66B84" w:rsidP="006F79FF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79FF">
        <w:rPr>
          <w:rFonts w:ascii="Times New Roman" w:hAnsi="Times New Roman" w:cs="Times New Roman"/>
          <w:sz w:val="28"/>
          <w:szCs w:val="28"/>
        </w:rPr>
        <w:t>Требования к использованию усиленной квалифицированной электронной подписи (УКЭП) при оформлении исполнительной документации в электронном виде.</w:t>
      </w:r>
    </w:p>
    <w:p w14:paraId="64EB9B34" w14:textId="77777777" w:rsidR="00B66B84" w:rsidRDefault="00B66B84" w:rsidP="00F43AE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6B84" w:rsidSect="00D0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17E"/>
    <w:multiLevelType w:val="hybridMultilevel"/>
    <w:tmpl w:val="DE948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B40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16F6E"/>
    <w:multiLevelType w:val="hybridMultilevel"/>
    <w:tmpl w:val="7D546B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61435"/>
    <w:multiLevelType w:val="multilevel"/>
    <w:tmpl w:val="36EA14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5D4349C"/>
    <w:multiLevelType w:val="hybridMultilevel"/>
    <w:tmpl w:val="77EC1D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F74DA"/>
    <w:multiLevelType w:val="hybridMultilevel"/>
    <w:tmpl w:val="92368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6BDD"/>
    <w:multiLevelType w:val="hybridMultilevel"/>
    <w:tmpl w:val="4B2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94B06"/>
    <w:multiLevelType w:val="hybridMultilevel"/>
    <w:tmpl w:val="C4DA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E74D3"/>
    <w:multiLevelType w:val="hybridMultilevel"/>
    <w:tmpl w:val="4A5AB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1DEF"/>
    <w:multiLevelType w:val="hybridMultilevel"/>
    <w:tmpl w:val="8CE468BA"/>
    <w:lvl w:ilvl="0" w:tplc="1DBC05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993606B"/>
    <w:multiLevelType w:val="hybridMultilevel"/>
    <w:tmpl w:val="DE8C394E"/>
    <w:lvl w:ilvl="0" w:tplc="63309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496D"/>
    <w:multiLevelType w:val="hybridMultilevel"/>
    <w:tmpl w:val="50621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E3A9A"/>
    <w:multiLevelType w:val="hybridMultilevel"/>
    <w:tmpl w:val="FEC090AC"/>
    <w:lvl w:ilvl="0" w:tplc="937EC7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236ED"/>
    <w:multiLevelType w:val="hybridMultilevel"/>
    <w:tmpl w:val="977AD2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F67AE"/>
    <w:multiLevelType w:val="hybridMultilevel"/>
    <w:tmpl w:val="3B3E0FBE"/>
    <w:lvl w:ilvl="0" w:tplc="F286B6D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88126F2"/>
    <w:multiLevelType w:val="hybridMultilevel"/>
    <w:tmpl w:val="E37C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B359E"/>
    <w:multiLevelType w:val="hybridMultilevel"/>
    <w:tmpl w:val="6B3C6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D77EB"/>
    <w:multiLevelType w:val="hybridMultilevel"/>
    <w:tmpl w:val="F06275CC"/>
    <w:lvl w:ilvl="0" w:tplc="9740DD3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2CA9788F"/>
    <w:multiLevelType w:val="hybridMultilevel"/>
    <w:tmpl w:val="D8CA755E"/>
    <w:lvl w:ilvl="0" w:tplc="9632955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18C7700"/>
    <w:multiLevelType w:val="hybridMultilevel"/>
    <w:tmpl w:val="B46C22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106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21D3507"/>
    <w:multiLevelType w:val="hybridMultilevel"/>
    <w:tmpl w:val="4B2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B10B0"/>
    <w:multiLevelType w:val="hybridMultilevel"/>
    <w:tmpl w:val="B608E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F0F36"/>
    <w:multiLevelType w:val="hybridMultilevel"/>
    <w:tmpl w:val="560203F4"/>
    <w:lvl w:ilvl="0" w:tplc="1106605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4BC54C4"/>
    <w:multiLevelType w:val="hybridMultilevel"/>
    <w:tmpl w:val="9D40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1F7B"/>
    <w:multiLevelType w:val="hybridMultilevel"/>
    <w:tmpl w:val="68947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076A0"/>
    <w:multiLevelType w:val="hybridMultilevel"/>
    <w:tmpl w:val="F2C4D9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858A4"/>
    <w:multiLevelType w:val="hybridMultilevel"/>
    <w:tmpl w:val="310E6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667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AEA09F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45188"/>
    <w:multiLevelType w:val="multilevel"/>
    <w:tmpl w:val="76340D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29493F"/>
    <w:multiLevelType w:val="hybridMultilevel"/>
    <w:tmpl w:val="E49E2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E3520"/>
    <w:multiLevelType w:val="hybridMultilevel"/>
    <w:tmpl w:val="8CA64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7CA2B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3F64AB"/>
    <w:multiLevelType w:val="hybridMultilevel"/>
    <w:tmpl w:val="D570BA96"/>
    <w:lvl w:ilvl="0" w:tplc="D20241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F03F1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42AC0D89"/>
    <w:multiLevelType w:val="hybridMultilevel"/>
    <w:tmpl w:val="1BD6228E"/>
    <w:lvl w:ilvl="0" w:tplc="23502C5C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441172B2"/>
    <w:multiLevelType w:val="hybridMultilevel"/>
    <w:tmpl w:val="A94E85D2"/>
    <w:lvl w:ilvl="0" w:tplc="12C4365C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45CF6539"/>
    <w:multiLevelType w:val="hybridMultilevel"/>
    <w:tmpl w:val="46803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91EEA"/>
    <w:multiLevelType w:val="hybridMultilevel"/>
    <w:tmpl w:val="5CF0C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0EFB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67D5F"/>
    <w:multiLevelType w:val="hybridMultilevel"/>
    <w:tmpl w:val="A0A8C1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A795C"/>
    <w:multiLevelType w:val="hybridMultilevel"/>
    <w:tmpl w:val="E6DAB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F31A1"/>
    <w:multiLevelType w:val="multilevel"/>
    <w:tmpl w:val="615EB0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BA517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F5E75C0"/>
    <w:multiLevelType w:val="hybridMultilevel"/>
    <w:tmpl w:val="B85E8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C61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446E2C"/>
    <w:multiLevelType w:val="hybridMultilevel"/>
    <w:tmpl w:val="F5B6E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4B4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5E3092"/>
    <w:multiLevelType w:val="hybridMultilevel"/>
    <w:tmpl w:val="31A0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0CDD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B119F3"/>
    <w:multiLevelType w:val="hybridMultilevel"/>
    <w:tmpl w:val="A5AA1C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212DB8"/>
    <w:multiLevelType w:val="hybridMultilevel"/>
    <w:tmpl w:val="41A26C8A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82A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A4D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A3F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0E2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C2C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24D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0840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68152B55"/>
    <w:multiLevelType w:val="hybridMultilevel"/>
    <w:tmpl w:val="7E9EE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C47D9"/>
    <w:multiLevelType w:val="hybridMultilevel"/>
    <w:tmpl w:val="123CC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7D7E12"/>
    <w:multiLevelType w:val="hybridMultilevel"/>
    <w:tmpl w:val="F2AE8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871A4"/>
    <w:multiLevelType w:val="hybridMultilevel"/>
    <w:tmpl w:val="3B1E54F2"/>
    <w:lvl w:ilvl="0" w:tplc="FDE0FF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75B44D88"/>
    <w:multiLevelType w:val="multilevel"/>
    <w:tmpl w:val="DEBA49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8D13BB4"/>
    <w:multiLevelType w:val="multilevel"/>
    <w:tmpl w:val="F97EE1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91913D4"/>
    <w:multiLevelType w:val="hybridMultilevel"/>
    <w:tmpl w:val="A4166D9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2" w15:restartNumberingAfterBreak="0">
    <w:nsid w:val="7A4B6A5D"/>
    <w:multiLevelType w:val="hybridMultilevel"/>
    <w:tmpl w:val="9BACA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862A67"/>
    <w:multiLevelType w:val="hybridMultilevel"/>
    <w:tmpl w:val="BA1E7F46"/>
    <w:lvl w:ilvl="0" w:tplc="C31450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4" w15:restartNumberingAfterBreak="0">
    <w:nsid w:val="7F1E73E4"/>
    <w:multiLevelType w:val="hybridMultilevel"/>
    <w:tmpl w:val="42E83A86"/>
    <w:lvl w:ilvl="0" w:tplc="A6E42434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5" w15:restartNumberingAfterBreak="0">
    <w:nsid w:val="7F467E92"/>
    <w:multiLevelType w:val="hybridMultilevel"/>
    <w:tmpl w:val="A3BE3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21147">
    <w:abstractNumId w:val="44"/>
  </w:num>
  <w:num w:numId="2" w16cid:durableId="1576013700">
    <w:abstractNumId w:val="19"/>
  </w:num>
  <w:num w:numId="3" w16cid:durableId="2003963813">
    <w:abstractNumId w:val="23"/>
  </w:num>
  <w:num w:numId="4" w16cid:durableId="724572255">
    <w:abstractNumId w:val="20"/>
  </w:num>
  <w:num w:numId="5" w16cid:durableId="29574488">
    <w:abstractNumId w:val="14"/>
  </w:num>
  <w:num w:numId="6" w16cid:durableId="4136547">
    <w:abstractNumId w:val="5"/>
  </w:num>
  <w:num w:numId="7" w16cid:durableId="803473858">
    <w:abstractNumId w:val="38"/>
  </w:num>
  <w:num w:numId="8" w16cid:durableId="2020617420">
    <w:abstractNumId w:val="49"/>
  </w:num>
  <w:num w:numId="9" w16cid:durableId="1439181434">
    <w:abstractNumId w:val="2"/>
  </w:num>
  <w:num w:numId="10" w16cid:durableId="212162426">
    <w:abstractNumId w:val="50"/>
  </w:num>
  <w:num w:numId="11" w16cid:durableId="1273779899">
    <w:abstractNumId w:val="27"/>
  </w:num>
  <w:num w:numId="12" w16cid:durableId="344331457">
    <w:abstractNumId w:val="37"/>
  </w:num>
  <w:num w:numId="13" w16cid:durableId="506486342">
    <w:abstractNumId w:val="43"/>
  </w:num>
  <w:num w:numId="14" w16cid:durableId="1478913835">
    <w:abstractNumId w:val="9"/>
  </w:num>
  <w:num w:numId="15" w16cid:durableId="1522861980">
    <w:abstractNumId w:val="4"/>
  </w:num>
  <w:num w:numId="16" w16cid:durableId="52705846">
    <w:abstractNumId w:val="22"/>
  </w:num>
  <w:num w:numId="17" w16cid:durableId="856653401">
    <w:abstractNumId w:val="16"/>
  </w:num>
  <w:num w:numId="18" w16cid:durableId="1015839269">
    <w:abstractNumId w:val="7"/>
  </w:num>
  <w:num w:numId="19" w16cid:durableId="559899723">
    <w:abstractNumId w:val="13"/>
  </w:num>
  <w:num w:numId="20" w16cid:durableId="125702496">
    <w:abstractNumId w:val="17"/>
  </w:num>
  <w:num w:numId="21" w16cid:durableId="716783242">
    <w:abstractNumId w:val="24"/>
  </w:num>
  <w:num w:numId="22" w16cid:durableId="475614004">
    <w:abstractNumId w:val="54"/>
  </w:num>
  <w:num w:numId="23" w16cid:durableId="1472213706">
    <w:abstractNumId w:val="10"/>
  </w:num>
  <w:num w:numId="24" w16cid:durableId="499471825">
    <w:abstractNumId w:val="36"/>
  </w:num>
  <w:num w:numId="25" w16cid:durableId="247346924">
    <w:abstractNumId w:val="15"/>
  </w:num>
  <w:num w:numId="26" w16cid:durableId="68355042">
    <w:abstractNumId w:val="28"/>
  </w:num>
  <w:num w:numId="27" w16cid:durableId="1028333041">
    <w:abstractNumId w:val="33"/>
  </w:num>
  <w:num w:numId="28" w16cid:durableId="570231896">
    <w:abstractNumId w:val="47"/>
  </w:num>
  <w:num w:numId="29" w16cid:durableId="1747993889">
    <w:abstractNumId w:val="45"/>
  </w:num>
  <w:num w:numId="30" w16cid:durableId="1546528598">
    <w:abstractNumId w:val="55"/>
  </w:num>
  <w:num w:numId="31" w16cid:durableId="548810240">
    <w:abstractNumId w:val="46"/>
  </w:num>
  <w:num w:numId="32" w16cid:durableId="208955485">
    <w:abstractNumId w:val="40"/>
  </w:num>
  <w:num w:numId="33" w16cid:durableId="1007899791">
    <w:abstractNumId w:val="8"/>
  </w:num>
  <w:num w:numId="34" w16cid:durableId="1324505749">
    <w:abstractNumId w:val="41"/>
  </w:num>
  <w:num w:numId="35" w16cid:durableId="143662586">
    <w:abstractNumId w:val="29"/>
  </w:num>
  <w:num w:numId="36" w16cid:durableId="344794276">
    <w:abstractNumId w:val="12"/>
  </w:num>
  <w:num w:numId="37" w16cid:durableId="2059548739">
    <w:abstractNumId w:val="1"/>
  </w:num>
  <w:num w:numId="38" w16cid:durableId="993873614">
    <w:abstractNumId w:val="35"/>
  </w:num>
  <w:num w:numId="39" w16cid:durableId="1570918302">
    <w:abstractNumId w:val="42"/>
  </w:num>
  <w:num w:numId="40" w16cid:durableId="986401074">
    <w:abstractNumId w:val="31"/>
  </w:num>
  <w:num w:numId="41" w16cid:durableId="1371877533">
    <w:abstractNumId w:val="26"/>
  </w:num>
  <w:num w:numId="42" w16cid:durableId="2131627972">
    <w:abstractNumId w:val="53"/>
  </w:num>
  <w:num w:numId="43" w16cid:durableId="1316759257">
    <w:abstractNumId w:val="30"/>
  </w:num>
  <w:num w:numId="44" w16cid:durableId="524026394">
    <w:abstractNumId w:val="0"/>
  </w:num>
  <w:num w:numId="45" w16cid:durableId="863636377">
    <w:abstractNumId w:val="34"/>
  </w:num>
  <w:num w:numId="46" w16cid:durableId="1049105844">
    <w:abstractNumId w:val="6"/>
  </w:num>
  <w:num w:numId="47" w16cid:durableId="941645116">
    <w:abstractNumId w:val="3"/>
  </w:num>
  <w:num w:numId="48" w16cid:durableId="1297568519">
    <w:abstractNumId w:val="39"/>
  </w:num>
  <w:num w:numId="49" w16cid:durableId="1094597652">
    <w:abstractNumId w:val="18"/>
  </w:num>
  <w:num w:numId="50" w16cid:durableId="736561172">
    <w:abstractNumId w:val="25"/>
  </w:num>
  <w:num w:numId="51" w16cid:durableId="332146893">
    <w:abstractNumId w:val="32"/>
  </w:num>
  <w:num w:numId="52" w16cid:durableId="635180912">
    <w:abstractNumId w:val="11"/>
  </w:num>
  <w:num w:numId="53" w16cid:durableId="511603095">
    <w:abstractNumId w:val="21"/>
  </w:num>
  <w:num w:numId="54" w16cid:durableId="241372107">
    <w:abstractNumId w:val="48"/>
  </w:num>
  <w:num w:numId="55" w16cid:durableId="17506329">
    <w:abstractNumId w:val="51"/>
  </w:num>
  <w:num w:numId="56" w16cid:durableId="33359718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42"/>
    <w:rsid w:val="00035A25"/>
    <w:rsid w:val="001158DF"/>
    <w:rsid w:val="001E5BEB"/>
    <w:rsid w:val="002369AA"/>
    <w:rsid w:val="00274B85"/>
    <w:rsid w:val="002968E5"/>
    <w:rsid w:val="0031112C"/>
    <w:rsid w:val="00357990"/>
    <w:rsid w:val="003D4D1C"/>
    <w:rsid w:val="004048EF"/>
    <w:rsid w:val="00472E3B"/>
    <w:rsid w:val="004A6609"/>
    <w:rsid w:val="004B51EC"/>
    <w:rsid w:val="004C3C4C"/>
    <w:rsid w:val="0052684F"/>
    <w:rsid w:val="00555DEB"/>
    <w:rsid w:val="00561F78"/>
    <w:rsid w:val="00587CA8"/>
    <w:rsid w:val="005A3557"/>
    <w:rsid w:val="005E1A96"/>
    <w:rsid w:val="006016F2"/>
    <w:rsid w:val="00633D0B"/>
    <w:rsid w:val="0065736E"/>
    <w:rsid w:val="00660D42"/>
    <w:rsid w:val="006623B4"/>
    <w:rsid w:val="006623F9"/>
    <w:rsid w:val="006D4F85"/>
    <w:rsid w:val="006E43D6"/>
    <w:rsid w:val="006F79FF"/>
    <w:rsid w:val="00704A75"/>
    <w:rsid w:val="00756205"/>
    <w:rsid w:val="00757D89"/>
    <w:rsid w:val="007A4B47"/>
    <w:rsid w:val="00805EA5"/>
    <w:rsid w:val="00820F41"/>
    <w:rsid w:val="00857B37"/>
    <w:rsid w:val="00881682"/>
    <w:rsid w:val="008F0057"/>
    <w:rsid w:val="00930E93"/>
    <w:rsid w:val="00AF4F5F"/>
    <w:rsid w:val="00B05A94"/>
    <w:rsid w:val="00B11230"/>
    <w:rsid w:val="00B66B84"/>
    <w:rsid w:val="00C3193F"/>
    <w:rsid w:val="00C70F63"/>
    <w:rsid w:val="00C71BD9"/>
    <w:rsid w:val="00CA59D5"/>
    <w:rsid w:val="00CC5C87"/>
    <w:rsid w:val="00D07509"/>
    <w:rsid w:val="00DA6978"/>
    <w:rsid w:val="00DB2619"/>
    <w:rsid w:val="00DB684C"/>
    <w:rsid w:val="00E34BFD"/>
    <w:rsid w:val="00ED5B02"/>
    <w:rsid w:val="00F04F75"/>
    <w:rsid w:val="00F43AE9"/>
    <w:rsid w:val="00FB680F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BBA5"/>
  <w15:docId w15:val="{E4AF367A-19D7-4913-9ACE-5F3D6E00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0D4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0D42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6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60D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60D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E5BEB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660D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1E5BEB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6"/>
      <w:szCs w:val="26"/>
    </w:rPr>
  </w:style>
  <w:style w:type="paragraph" w:styleId="9">
    <w:name w:val="heading 9"/>
    <w:basedOn w:val="a"/>
    <w:next w:val="a"/>
    <w:link w:val="90"/>
    <w:qFormat/>
    <w:rsid w:val="00660D42"/>
    <w:pPr>
      <w:keepNext/>
      <w:widowControl/>
      <w:tabs>
        <w:tab w:val="left" w:pos="708"/>
      </w:tabs>
      <w:autoSpaceDE/>
      <w:autoSpaceDN/>
      <w:adjustRightInd/>
      <w:jc w:val="both"/>
      <w:outlineLvl w:val="8"/>
    </w:pPr>
    <w:rPr>
      <w:rFonts w:ascii="Times New Roman" w:hAnsi="Times New Roman" w:cs="Times New Roman"/>
      <w:bCs/>
      <w:i/>
      <w:i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0D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D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0D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60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60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60D42"/>
    <w:rPr>
      <w:rFonts w:ascii="Times New Roman" w:eastAsia="Times New Roman" w:hAnsi="Times New Roman" w:cs="Times New Roman"/>
      <w:bCs/>
      <w:i/>
      <w:iCs/>
    </w:rPr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iPriority w:val="99"/>
    <w:rsid w:val="00660D42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aliases w:val="текст Знак1,Основной текст 1 Знак1,Нумерованный список !! Знак1,Надин стиль Знак"/>
    <w:basedOn w:val="a0"/>
    <w:link w:val="a3"/>
    <w:uiPriority w:val="99"/>
    <w:rsid w:val="0066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60D42"/>
    <w:pPr>
      <w:spacing w:before="280"/>
      <w:jc w:val="center"/>
    </w:pPr>
    <w:rPr>
      <w:sz w:val="16"/>
      <w:szCs w:val="16"/>
      <w:u w:val="single"/>
    </w:rPr>
  </w:style>
  <w:style w:type="paragraph" w:styleId="a6">
    <w:name w:val="Normal (Web)"/>
    <w:basedOn w:val="a"/>
    <w:uiPriority w:val="99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6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60D4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table" w:styleId="a8">
    <w:name w:val="Table Professional"/>
    <w:basedOn w:val="a1"/>
    <w:rsid w:val="00660D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21">
    <w:name w:val="çàãîëîâîê 2"/>
    <w:basedOn w:val="a"/>
    <w:next w:val="a"/>
    <w:rsid w:val="00660D42"/>
    <w:pPr>
      <w:keepNext/>
      <w:widowControl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sz w:val="28"/>
    </w:rPr>
  </w:style>
  <w:style w:type="paragraph" w:styleId="22">
    <w:name w:val="Body Text 2"/>
    <w:basedOn w:val="a"/>
    <w:link w:val="23"/>
    <w:rsid w:val="00660D4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60D4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60D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60D42"/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Body Text"/>
    <w:basedOn w:val="a"/>
    <w:link w:val="aa"/>
    <w:rsid w:val="00660D42"/>
    <w:pPr>
      <w:spacing w:after="120"/>
    </w:pPr>
  </w:style>
  <w:style w:type="character" w:customStyle="1" w:styleId="aa">
    <w:name w:val="Основной текст Знак"/>
    <w:basedOn w:val="a0"/>
    <w:link w:val="a9"/>
    <w:rsid w:val="00660D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"/>
    <w:basedOn w:val="a0"/>
    <w:link w:val="510"/>
    <w:rsid w:val="00660D42"/>
    <w:rPr>
      <w:rFonts w:eastAsia="Arial Unicode MS"/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660D42"/>
    <w:pPr>
      <w:widowControl/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character" w:customStyle="1" w:styleId="71">
    <w:name w:val="Основной текст (7)"/>
    <w:basedOn w:val="a0"/>
    <w:link w:val="710"/>
    <w:rsid w:val="00660D42"/>
    <w:rPr>
      <w:rFonts w:eastAsia="Arial Unicode MS"/>
      <w:sz w:val="28"/>
      <w:szCs w:val="28"/>
      <w:shd w:val="clear" w:color="auto" w:fill="FFFFFF"/>
    </w:rPr>
  </w:style>
  <w:style w:type="character" w:customStyle="1" w:styleId="72">
    <w:name w:val="Основной текст (7)2"/>
    <w:basedOn w:val="71"/>
    <w:rsid w:val="00660D42"/>
    <w:rPr>
      <w:rFonts w:eastAsia="Arial Unicode MS"/>
      <w:sz w:val="28"/>
      <w:szCs w:val="28"/>
      <w:u w:val="single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660D42"/>
    <w:pPr>
      <w:widowControl/>
      <w:shd w:val="clear" w:color="auto" w:fill="FFFFFF"/>
      <w:autoSpaceDE/>
      <w:autoSpaceDN/>
      <w:adjustRightInd/>
      <w:spacing w:before="240" w:line="324" w:lineRule="exact"/>
      <w:ind w:firstLine="720"/>
      <w:jc w:val="both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660D42"/>
    <w:pPr>
      <w:ind w:left="720"/>
      <w:contextualSpacing/>
    </w:pPr>
  </w:style>
  <w:style w:type="character" w:customStyle="1" w:styleId="apple-converted-space">
    <w:name w:val="apple-converted-space"/>
    <w:basedOn w:val="a0"/>
    <w:rsid w:val="00660D42"/>
  </w:style>
  <w:style w:type="character" w:customStyle="1" w:styleId="grame">
    <w:name w:val="grame"/>
    <w:basedOn w:val="a0"/>
    <w:rsid w:val="00660D42"/>
  </w:style>
  <w:style w:type="paragraph" w:styleId="ac">
    <w:name w:val="Balloon Text"/>
    <w:basedOn w:val="a"/>
    <w:link w:val="ad"/>
    <w:uiPriority w:val="99"/>
    <w:rsid w:val="00660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ld">
    <w:name w:val="bold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nhideWhenUsed/>
    <w:rsid w:val="00660D42"/>
    <w:rPr>
      <w:color w:val="0000FF"/>
      <w:u w:val="single"/>
    </w:rPr>
  </w:style>
  <w:style w:type="paragraph" w:customStyle="1" w:styleId="af">
    <w:name w:val="Мой обычный"/>
    <w:basedOn w:val="a9"/>
    <w:rsid w:val="00660D42"/>
    <w:pPr>
      <w:autoSpaceDE/>
      <w:autoSpaceDN/>
      <w:adjustRightInd/>
      <w:spacing w:after="0"/>
      <w:ind w:firstLine="425"/>
      <w:jc w:val="both"/>
    </w:pPr>
    <w:rPr>
      <w:sz w:val="28"/>
      <w:szCs w:val="28"/>
    </w:rPr>
  </w:style>
  <w:style w:type="paragraph" w:styleId="24">
    <w:name w:val="Body Text Indent 2"/>
    <w:basedOn w:val="a"/>
    <w:link w:val="25"/>
    <w:uiPriority w:val="99"/>
    <w:rsid w:val="00660D4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60D4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rsid w:val="00660D42"/>
    <w:pPr>
      <w:widowControl w:val="0"/>
      <w:autoSpaceDE w:val="0"/>
      <w:autoSpaceDN w:val="0"/>
      <w:adjustRightInd w:val="0"/>
      <w:spacing w:before="520"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R1">
    <w:name w:val="FR1"/>
    <w:rsid w:val="00660D42"/>
    <w:pPr>
      <w:widowControl w:val="0"/>
      <w:autoSpaceDE w:val="0"/>
      <w:autoSpaceDN w:val="0"/>
      <w:adjustRightInd w:val="0"/>
      <w:spacing w:after="0" w:line="420" w:lineRule="auto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660D42"/>
    <w:pPr>
      <w:widowControl w:val="0"/>
      <w:autoSpaceDE w:val="0"/>
      <w:autoSpaceDN w:val="0"/>
      <w:adjustRightInd w:val="0"/>
      <w:spacing w:after="0" w:line="580" w:lineRule="auto"/>
      <w:ind w:left="80" w:firstLine="20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660D42"/>
    <w:pPr>
      <w:widowControl/>
      <w:shd w:val="clear" w:color="auto" w:fill="FFFFFF"/>
      <w:autoSpaceDE/>
      <w:autoSpaceDN/>
      <w:adjustRightInd/>
      <w:spacing w:before="463"/>
      <w:ind w:left="2127"/>
      <w:jc w:val="center"/>
    </w:pPr>
    <w:rPr>
      <w:rFonts w:ascii="Times New Roman" w:hAnsi="Times New Roman" w:cs="Times New Roman"/>
      <w:b/>
      <w:color w:val="000000"/>
      <w:spacing w:val="1"/>
      <w:sz w:val="28"/>
      <w:szCs w:val="28"/>
    </w:rPr>
  </w:style>
  <w:style w:type="character" w:customStyle="1" w:styleId="af1">
    <w:name w:val="Заголовок Знак"/>
    <w:basedOn w:val="a0"/>
    <w:link w:val="af0"/>
    <w:rsid w:val="00660D42"/>
    <w:rPr>
      <w:rFonts w:ascii="Times New Roman" w:eastAsia="Times New Roman" w:hAnsi="Times New Roman" w:cs="Times New Roman"/>
      <w:b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2">
    <w:name w:val="header"/>
    <w:basedOn w:val="a"/>
    <w:link w:val="af3"/>
    <w:uiPriority w:val="99"/>
    <w:rsid w:val="00660D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66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semiHidden/>
    <w:rsid w:val="00660D42"/>
    <w:pPr>
      <w:widowControl/>
      <w:autoSpaceDE/>
      <w:autoSpaceDN/>
      <w:adjustRightInd/>
      <w:spacing w:after="160" w:line="280" w:lineRule="exact"/>
    </w:pPr>
    <w:rPr>
      <w:rFonts w:ascii="Verdana" w:hAnsi="Verdana" w:cs="Times New Roman"/>
      <w:lang w:val="en-US" w:eastAsia="en-US"/>
    </w:rPr>
  </w:style>
  <w:style w:type="character" w:customStyle="1" w:styleId="60">
    <w:name w:val="Заголовок 6 Знак"/>
    <w:basedOn w:val="a0"/>
    <w:link w:val="6"/>
    <w:rsid w:val="001E5BEB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1E5BE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6">
    <w:name w:val="Основной текст (2)"/>
    <w:link w:val="210"/>
    <w:rsid w:val="001E5BEB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txt">
    <w:name w:val="txt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1E5B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E5BEB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footer"/>
    <w:basedOn w:val="a"/>
    <w:link w:val="af6"/>
    <w:uiPriority w:val="99"/>
    <w:rsid w:val="001E5B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E5BEB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rsid w:val="001E5BEB"/>
  </w:style>
  <w:style w:type="paragraph" w:customStyle="1" w:styleId="ConsPlusTitle">
    <w:name w:val="ConsPlusTitle"/>
    <w:uiPriority w:val="99"/>
    <w:rsid w:val="001E5B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8">
    <w:name w:val="Strong"/>
    <w:qFormat/>
    <w:rsid w:val="001E5BEB"/>
    <w:rPr>
      <w:b/>
      <w:bCs/>
    </w:rPr>
  </w:style>
  <w:style w:type="paragraph" w:customStyle="1" w:styleId="a50">
    <w:name w:val="a5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rsid w:val="001E5BEB"/>
  </w:style>
  <w:style w:type="character" w:customStyle="1" w:styleId="af9">
    <w:name w:val="текст Знак"/>
    <w:aliases w:val="Основной текст 1 Знак,Нумерованный список !! Знак,Надин стиль Знак Знак"/>
    <w:locked/>
    <w:rsid w:val="001E5BEB"/>
    <w:rPr>
      <w:sz w:val="24"/>
      <w:szCs w:val="24"/>
      <w:lang w:val="ru-RU" w:eastAsia="ru-RU" w:bidi="ar-SA"/>
    </w:rPr>
  </w:style>
  <w:style w:type="character" w:customStyle="1" w:styleId="27">
    <w:name w:val="Знак Знак2"/>
    <w:locked/>
    <w:rsid w:val="001E5BEB"/>
    <w:rPr>
      <w:sz w:val="24"/>
      <w:szCs w:val="24"/>
      <w:lang w:val="ru-RU" w:eastAsia="ru-RU" w:bidi="ar-SA"/>
    </w:rPr>
  </w:style>
  <w:style w:type="character" w:customStyle="1" w:styleId="13">
    <w:name w:val="Знак Знак1"/>
    <w:locked/>
    <w:rsid w:val="001E5BEB"/>
    <w:rPr>
      <w:sz w:val="16"/>
      <w:szCs w:val="16"/>
      <w:lang w:val="ru-RU" w:eastAsia="ru-RU" w:bidi="ar-SA"/>
    </w:rPr>
  </w:style>
  <w:style w:type="paragraph" w:customStyle="1" w:styleId="afa">
    <w:name w:val="Знак Знак Знак Знак"/>
    <w:basedOn w:val="a"/>
    <w:semiHidden/>
    <w:rsid w:val="001E5BEB"/>
    <w:pPr>
      <w:widowControl/>
      <w:autoSpaceDE/>
      <w:autoSpaceDN/>
      <w:adjustRightInd/>
      <w:spacing w:after="160" w:line="280" w:lineRule="exact"/>
    </w:pPr>
    <w:rPr>
      <w:rFonts w:ascii="Verdana" w:hAnsi="Verdana" w:cs="Times New Roman"/>
      <w:lang w:val="en-US" w:eastAsia="en-US"/>
    </w:rPr>
  </w:style>
  <w:style w:type="paragraph" w:customStyle="1" w:styleId="style3">
    <w:name w:val="style3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FFFFFF"/>
      <w:sz w:val="24"/>
      <w:szCs w:val="24"/>
    </w:rPr>
  </w:style>
  <w:style w:type="paragraph" w:styleId="afb">
    <w:name w:val="footnote text"/>
    <w:basedOn w:val="a"/>
    <w:link w:val="afc"/>
    <w:uiPriority w:val="99"/>
    <w:unhideWhenUsed/>
    <w:rsid w:val="001E5BE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c">
    <w:name w:val="Текст сноски Знак"/>
    <w:basedOn w:val="a0"/>
    <w:link w:val="afb"/>
    <w:uiPriority w:val="99"/>
    <w:rsid w:val="001E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1E5BEB"/>
    <w:rPr>
      <w:vertAlign w:val="superscript"/>
    </w:rPr>
  </w:style>
  <w:style w:type="paragraph" w:styleId="afe">
    <w:name w:val="No Spacing"/>
    <w:uiPriority w:val="1"/>
    <w:qFormat/>
    <w:rsid w:val="001E5BE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f">
    <w:name w:val="Подпись к таблице"/>
    <w:link w:val="14"/>
    <w:rsid w:val="001E5BEB"/>
    <w:rPr>
      <w:rFonts w:eastAsia="Arial Unicode MS"/>
      <w:b/>
      <w:bCs/>
      <w:sz w:val="28"/>
      <w:szCs w:val="28"/>
      <w:shd w:val="clear" w:color="auto" w:fill="FFFFFF"/>
    </w:rPr>
  </w:style>
  <w:style w:type="paragraph" w:customStyle="1" w:styleId="14">
    <w:name w:val="Подпись к таблице1"/>
    <w:basedOn w:val="a"/>
    <w:link w:val="aff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"/>
    <w:link w:val="410"/>
    <w:rsid w:val="001E5BEB"/>
    <w:rPr>
      <w:rFonts w:eastAsia="Arial Unicode MS"/>
      <w:sz w:val="28"/>
      <w:szCs w:val="28"/>
      <w:shd w:val="clear" w:color="auto" w:fill="FFFFFF"/>
    </w:rPr>
  </w:style>
  <w:style w:type="character" w:customStyle="1" w:styleId="61">
    <w:name w:val="Основной текст (6)"/>
    <w:link w:val="610"/>
    <w:rsid w:val="001E5BEB"/>
    <w:rPr>
      <w:rFonts w:eastAsia="Arial Unicode MS"/>
      <w:sz w:val="28"/>
      <w:szCs w:val="28"/>
      <w:shd w:val="clear" w:color="auto" w:fill="FFFFFF"/>
    </w:rPr>
  </w:style>
  <w:style w:type="character" w:customStyle="1" w:styleId="15">
    <w:name w:val="Заголовок №1"/>
    <w:link w:val="110"/>
    <w:rsid w:val="001E5BEB"/>
    <w:rPr>
      <w:rFonts w:eastAsia="Arial Unicode MS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1E5BEB"/>
    <w:pPr>
      <w:widowControl/>
      <w:shd w:val="clear" w:color="auto" w:fill="FFFFFF"/>
      <w:autoSpaceDE/>
      <w:autoSpaceDN/>
      <w:adjustRightInd/>
      <w:spacing w:line="320" w:lineRule="exact"/>
      <w:jc w:val="both"/>
    </w:pPr>
    <w:rPr>
      <w:rFonts w:ascii="Batang" w:eastAsia="Batang" w:hAnsi="Batang" w:cs="Batang"/>
      <w:sz w:val="16"/>
      <w:szCs w:val="16"/>
      <w:lang w:eastAsia="en-US"/>
    </w:rPr>
  </w:style>
  <w:style w:type="paragraph" w:customStyle="1" w:styleId="410">
    <w:name w:val="Основной текст (4)1"/>
    <w:basedOn w:val="a"/>
    <w:link w:val="41"/>
    <w:rsid w:val="001E5BEB"/>
    <w:pPr>
      <w:widowControl/>
      <w:shd w:val="clear" w:color="auto" w:fill="FFFFFF"/>
      <w:autoSpaceDE/>
      <w:autoSpaceDN/>
      <w:adjustRightInd/>
      <w:spacing w:line="320" w:lineRule="exact"/>
      <w:jc w:val="right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customStyle="1" w:styleId="610">
    <w:name w:val="Основной текст (6)1"/>
    <w:basedOn w:val="a"/>
    <w:link w:val="61"/>
    <w:rsid w:val="001E5BEB"/>
    <w:pPr>
      <w:widowControl/>
      <w:shd w:val="clear" w:color="auto" w:fill="FFFFFF"/>
      <w:autoSpaceDE/>
      <w:autoSpaceDN/>
      <w:adjustRightInd/>
      <w:spacing w:line="320" w:lineRule="exact"/>
      <w:ind w:firstLine="300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customStyle="1" w:styleId="110">
    <w:name w:val="Заголовок №11"/>
    <w:basedOn w:val="a"/>
    <w:link w:val="15"/>
    <w:rsid w:val="001E5BEB"/>
    <w:pPr>
      <w:widowControl/>
      <w:shd w:val="clear" w:color="auto" w:fill="FFFFFF"/>
      <w:autoSpaceDE/>
      <w:autoSpaceDN/>
      <w:adjustRightInd/>
      <w:spacing w:before="660" w:after="240" w:line="320" w:lineRule="exact"/>
      <w:jc w:val="both"/>
      <w:outlineLvl w:val="0"/>
    </w:pPr>
    <w:rPr>
      <w:rFonts w:asciiTheme="minorHAnsi" w:eastAsia="Arial Unicode MS" w:hAnsiTheme="minorHAnsi" w:cstheme="minorBidi"/>
      <w:b/>
      <w:bCs/>
      <w:sz w:val="28"/>
      <w:szCs w:val="28"/>
      <w:lang w:eastAsia="en-US"/>
    </w:rPr>
  </w:style>
  <w:style w:type="character" w:customStyle="1" w:styleId="220">
    <w:name w:val="Основной текст (22)_"/>
    <w:link w:val="221"/>
    <w:uiPriority w:val="99"/>
    <w:locked/>
    <w:rsid w:val="001E5BEB"/>
    <w:rPr>
      <w:b/>
      <w:bCs/>
      <w:i/>
      <w:iCs/>
      <w:sz w:val="23"/>
      <w:szCs w:val="23"/>
      <w:shd w:val="clear" w:color="auto" w:fill="FFFFFF"/>
    </w:rPr>
  </w:style>
  <w:style w:type="character" w:customStyle="1" w:styleId="49">
    <w:name w:val="Основной текст (49)_"/>
    <w:link w:val="490"/>
    <w:uiPriority w:val="99"/>
    <w:locked/>
    <w:rsid w:val="001E5BEB"/>
    <w:rPr>
      <w:rFonts w:ascii="Candara" w:hAnsi="Candara" w:cs="Candara"/>
      <w:sz w:val="30"/>
      <w:szCs w:val="30"/>
      <w:shd w:val="clear" w:color="auto" w:fill="FFFFFF"/>
    </w:rPr>
  </w:style>
  <w:style w:type="character" w:customStyle="1" w:styleId="48">
    <w:name w:val="Основной текст (48)_"/>
    <w:link w:val="480"/>
    <w:uiPriority w:val="99"/>
    <w:locked/>
    <w:rsid w:val="001E5BEB"/>
    <w:rPr>
      <w:rFonts w:ascii="Candara" w:hAnsi="Candara" w:cs="Candara"/>
      <w:sz w:val="30"/>
      <w:szCs w:val="30"/>
      <w:shd w:val="clear" w:color="auto" w:fill="FFFFFF"/>
    </w:rPr>
  </w:style>
  <w:style w:type="character" w:customStyle="1" w:styleId="11pt">
    <w:name w:val="Основной текст + 11 pt"/>
    <w:aliases w:val="Полужирный17"/>
    <w:uiPriority w:val="99"/>
    <w:rsid w:val="001E5BE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83">
    <w:name w:val="Заголовок №8 (3)_"/>
    <w:link w:val="831"/>
    <w:uiPriority w:val="99"/>
    <w:locked/>
    <w:rsid w:val="001E5BEB"/>
    <w:rPr>
      <w:sz w:val="27"/>
      <w:szCs w:val="27"/>
      <w:shd w:val="clear" w:color="auto" w:fill="FFFFFF"/>
    </w:rPr>
  </w:style>
  <w:style w:type="character" w:customStyle="1" w:styleId="839pt">
    <w:name w:val="Заголовок №8 (3) + 9 pt"/>
    <w:aliases w:val="Полужирный16,Интервал -1 pt4"/>
    <w:uiPriority w:val="99"/>
    <w:rsid w:val="001E5BEB"/>
    <w:rPr>
      <w:b/>
      <w:bCs/>
      <w:spacing w:val="-20"/>
      <w:sz w:val="18"/>
      <w:szCs w:val="18"/>
      <w:shd w:val="clear" w:color="auto" w:fill="FFFFFF"/>
    </w:rPr>
  </w:style>
  <w:style w:type="character" w:customStyle="1" w:styleId="830">
    <w:name w:val="Заголовок №8 (3)"/>
    <w:uiPriority w:val="99"/>
    <w:rsid w:val="001E5BEB"/>
  </w:style>
  <w:style w:type="character" w:customStyle="1" w:styleId="839pt1">
    <w:name w:val="Заголовок №8 (3) + 9 pt1"/>
    <w:aliases w:val="Полужирный15,Интервал 0 pt26"/>
    <w:uiPriority w:val="99"/>
    <w:rsid w:val="001E5BEB"/>
    <w:rPr>
      <w:b/>
      <w:bCs/>
      <w:spacing w:val="10"/>
      <w:sz w:val="18"/>
      <w:szCs w:val="18"/>
      <w:shd w:val="clear" w:color="auto" w:fill="FFFFFF"/>
    </w:rPr>
  </w:style>
  <w:style w:type="character" w:customStyle="1" w:styleId="220pt15">
    <w:name w:val="Основной текст (22) + Интервал 0 pt15"/>
    <w:uiPriority w:val="99"/>
    <w:rsid w:val="001E5BEB"/>
    <w:rPr>
      <w:b/>
      <w:bCs/>
      <w:i/>
      <w:iCs/>
      <w:noProof/>
      <w:spacing w:val="10"/>
      <w:sz w:val="23"/>
      <w:szCs w:val="23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1E5BEB"/>
    <w:pPr>
      <w:widowControl/>
      <w:shd w:val="clear" w:color="auto" w:fill="FFFFFF"/>
      <w:autoSpaceDE/>
      <w:autoSpaceDN/>
      <w:adjustRightInd/>
      <w:spacing w:before="60" w:after="660"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customStyle="1" w:styleId="490">
    <w:name w:val="Основной текст (49)"/>
    <w:basedOn w:val="a"/>
    <w:link w:val="49"/>
    <w:uiPriority w:val="99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="Candara" w:eastAsiaTheme="minorHAnsi" w:hAnsi="Candara" w:cs="Candara"/>
      <w:sz w:val="30"/>
      <w:szCs w:val="30"/>
      <w:lang w:eastAsia="en-US"/>
    </w:rPr>
  </w:style>
  <w:style w:type="paragraph" w:customStyle="1" w:styleId="480">
    <w:name w:val="Основной текст (48)"/>
    <w:basedOn w:val="a"/>
    <w:link w:val="48"/>
    <w:uiPriority w:val="99"/>
    <w:rsid w:val="001E5BEB"/>
    <w:pPr>
      <w:widowControl/>
      <w:shd w:val="clear" w:color="auto" w:fill="FFFFFF"/>
      <w:autoSpaceDE/>
      <w:autoSpaceDN/>
      <w:adjustRightInd/>
      <w:spacing w:before="420" w:after="1200" w:line="240" w:lineRule="atLeast"/>
    </w:pPr>
    <w:rPr>
      <w:rFonts w:ascii="Candara" w:eastAsiaTheme="minorHAnsi" w:hAnsi="Candara" w:cs="Candara"/>
      <w:sz w:val="30"/>
      <w:szCs w:val="30"/>
      <w:lang w:eastAsia="en-US"/>
    </w:rPr>
  </w:style>
  <w:style w:type="paragraph" w:customStyle="1" w:styleId="831">
    <w:name w:val="Заголовок №8 (3)1"/>
    <w:basedOn w:val="a"/>
    <w:link w:val="83"/>
    <w:uiPriority w:val="99"/>
    <w:rsid w:val="001E5BEB"/>
    <w:pPr>
      <w:widowControl/>
      <w:shd w:val="clear" w:color="auto" w:fill="FFFFFF"/>
      <w:autoSpaceDE/>
      <w:autoSpaceDN/>
      <w:adjustRightInd/>
      <w:spacing w:before="660" w:line="240" w:lineRule="atLeast"/>
      <w:jc w:val="both"/>
      <w:outlineLvl w:val="7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9">
    <w:name w:val="Основной текст (19)_"/>
    <w:link w:val="190"/>
    <w:uiPriority w:val="99"/>
    <w:locked/>
    <w:rsid w:val="001E5BEB"/>
    <w:rPr>
      <w:sz w:val="29"/>
      <w:szCs w:val="29"/>
      <w:shd w:val="clear" w:color="auto" w:fill="FFFFFF"/>
    </w:rPr>
  </w:style>
  <w:style w:type="character" w:customStyle="1" w:styleId="190pt">
    <w:name w:val="Основной текст (19) + Интервал 0 pt"/>
    <w:uiPriority w:val="99"/>
    <w:rsid w:val="001E5BEB"/>
    <w:rPr>
      <w:spacing w:val="-10"/>
      <w:sz w:val="29"/>
      <w:szCs w:val="29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81">
    <w:name w:val="Заголовок №8_"/>
    <w:link w:val="82"/>
    <w:uiPriority w:val="99"/>
    <w:locked/>
    <w:rsid w:val="001E5BEB"/>
    <w:rPr>
      <w:b/>
      <w:bCs/>
      <w:sz w:val="26"/>
      <w:szCs w:val="26"/>
      <w:shd w:val="clear" w:color="auto" w:fill="FFFFFF"/>
    </w:rPr>
  </w:style>
  <w:style w:type="character" w:customStyle="1" w:styleId="813">
    <w:name w:val="Заголовок №8 + 13"/>
    <w:aliases w:val="5 pt30,Не полужирный13"/>
    <w:uiPriority w:val="99"/>
    <w:rsid w:val="001E5BEB"/>
    <w:rPr>
      <w:b w:val="0"/>
      <w:bCs w:val="0"/>
      <w:sz w:val="27"/>
      <w:szCs w:val="27"/>
      <w:shd w:val="clear" w:color="auto" w:fill="FFFFFF"/>
    </w:rPr>
  </w:style>
  <w:style w:type="paragraph" w:customStyle="1" w:styleId="82">
    <w:name w:val="Заголовок №8"/>
    <w:basedOn w:val="a"/>
    <w:link w:val="81"/>
    <w:uiPriority w:val="99"/>
    <w:rsid w:val="001E5BEB"/>
    <w:pPr>
      <w:widowControl/>
      <w:shd w:val="clear" w:color="auto" w:fill="FFFFFF"/>
      <w:autoSpaceDE/>
      <w:autoSpaceDN/>
      <w:adjustRightInd/>
      <w:spacing w:after="1200" w:line="463" w:lineRule="exact"/>
      <w:outlineLvl w:val="7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f0">
    <w:name w:val="Emphasis"/>
    <w:basedOn w:val="a0"/>
    <w:uiPriority w:val="20"/>
    <w:qFormat/>
    <w:rsid w:val="001E5BEB"/>
    <w:rPr>
      <w:i/>
      <w:iCs/>
    </w:rPr>
  </w:style>
  <w:style w:type="table" w:customStyle="1" w:styleId="16">
    <w:name w:val="Сетка таблицы1"/>
    <w:basedOn w:val="a1"/>
    <w:next w:val="a7"/>
    <w:uiPriority w:val="59"/>
    <w:rsid w:val="001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7"/>
    <w:uiPriority w:val="59"/>
    <w:rsid w:val="001E5B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1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заголовок 2"/>
    <w:basedOn w:val="a"/>
    <w:next w:val="a"/>
    <w:rsid w:val="001E5BEB"/>
    <w:pPr>
      <w:keepNext/>
      <w:autoSpaceDE/>
      <w:autoSpaceDN/>
      <w:adjustRightInd/>
      <w:jc w:val="center"/>
    </w:pPr>
    <w:rPr>
      <w:rFonts w:ascii="Times New Roman" w:hAnsi="Times New Roman" w:cs="Times New Roman"/>
      <w:snapToGrid w:val="0"/>
      <w:sz w:val="28"/>
    </w:rPr>
  </w:style>
  <w:style w:type="paragraph" w:customStyle="1" w:styleId="Default">
    <w:name w:val="Default"/>
    <w:rsid w:val="008F0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2369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23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Надежда Чередниченко</cp:lastModifiedBy>
  <cp:revision>10</cp:revision>
  <dcterms:created xsi:type="dcterms:W3CDTF">2024-04-08T13:31:00Z</dcterms:created>
  <dcterms:modified xsi:type="dcterms:W3CDTF">2026-06-26T13:41:00Z</dcterms:modified>
</cp:coreProperties>
</file>