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38" w:rsidRDefault="006E3D38" w:rsidP="00EA7EE2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pacing w:val="-2"/>
          <w:szCs w:val="24"/>
        </w:rPr>
      </w:pPr>
    </w:p>
    <w:p w:rsidR="006E3D38" w:rsidRPr="006E3D38" w:rsidRDefault="006E3D38" w:rsidP="006E3D38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6E3D38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E3D38" w:rsidRPr="006E3D38" w:rsidRDefault="006E3D38" w:rsidP="006E3D38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6E3D38">
        <w:rPr>
          <w:rFonts w:eastAsia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6E3D38" w:rsidRPr="006E3D38" w:rsidRDefault="006E3D38" w:rsidP="006E3D38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6E3D38" w:rsidRPr="006E3D38" w:rsidRDefault="006E3D38" w:rsidP="006E3D38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6E3D38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bCs/>
          <w:sz w:val="28"/>
          <w:szCs w:val="28"/>
        </w:rPr>
        <w:t>Управление кадровой безопасностью</w:t>
      </w:r>
      <w:r w:rsidRPr="006E3D38">
        <w:rPr>
          <w:rFonts w:eastAsia="Times New Roman" w:cs="Times New Roman"/>
          <w:b/>
          <w:sz w:val="28"/>
          <w:szCs w:val="28"/>
        </w:rPr>
        <w:t>»</w:t>
      </w:r>
    </w:p>
    <w:p w:rsidR="006E3D38" w:rsidRPr="006E3D38" w:rsidRDefault="006E3D38" w:rsidP="006E3D38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6E3D38" w:rsidRPr="006E3D38" w:rsidRDefault="006E3D38" w:rsidP="006E3D38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6E3D38">
        <w:rPr>
          <w:rFonts w:eastAsia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6E3D38" w:rsidRPr="006E3D38" w:rsidRDefault="006E3D38" w:rsidP="006E3D38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6E3D38" w:rsidRPr="006E3D38" w:rsidRDefault="006E3D38" w:rsidP="006E3D38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  <w:r w:rsidRPr="006E3D38"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771F9C" w:rsidRPr="006E3D38" w:rsidRDefault="00771F9C" w:rsidP="00771F9C">
      <w:pPr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1. Понятие кадровой безопасности, задачи ее обеспечения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2. Концепция кадровой безопасности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3. Классификация угроз кадровой безопасности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4. Методы противодействия угрозам кадровой безопасности организации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5. Отраслевая специфика обеспечения кадровой безопасности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6. Структура системы обеспечения кадровой безопасности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7. Служба безопасности организации, ее задачи и функции в области обеспечения кадровой безопасности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8. Кадровая служба, ее задачи и функции в области обеспечения кадровой безопасности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9. Стратегия обеспечения кадровой безопасности: понятие, разновидности, особенности реализации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10. Распределение функций, полномочий и ответственности между различными должностными лицами организации за обеспечение кадровой безопасности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11. Методы противодействия угрозе переманивания сотрудников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12. Методы противодействия угрозе склонения сотрудников к нарушению обязательств перед работодателем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13. Методы противодействия угрозе покушений на сотрудников организации </w:t>
      </w:r>
    </w:p>
    <w:p w:rsidR="00771F9C" w:rsidRPr="006E3D38" w:rsidRDefault="00771F9C" w:rsidP="00771F9C">
      <w:pPr>
        <w:autoSpaceDE w:val="0"/>
        <w:autoSpaceDN w:val="0"/>
        <w:adjustRightInd w:val="0"/>
        <w:spacing w:after="27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14. Кадровые риски организации </w:t>
      </w:r>
    </w:p>
    <w:p w:rsidR="00771F9C" w:rsidRPr="006E3D38" w:rsidRDefault="00771F9C" w:rsidP="00771F9C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 xml:space="preserve">15. Методы управления кадровыми рисками организации </w:t>
      </w:r>
    </w:p>
    <w:p w:rsidR="00771F9C" w:rsidRPr="006E3D38" w:rsidRDefault="00771F9C" w:rsidP="00771F9C">
      <w:pPr>
        <w:contextualSpacing/>
        <w:jc w:val="both"/>
        <w:rPr>
          <w:rFonts w:eastAsia="Calibri" w:cs="Times New Roman"/>
          <w:sz w:val="28"/>
          <w:szCs w:val="28"/>
        </w:rPr>
      </w:pPr>
      <w:r w:rsidRPr="006E3D38">
        <w:rPr>
          <w:rFonts w:eastAsia="Calibri" w:cs="Times New Roman"/>
          <w:sz w:val="28"/>
          <w:szCs w:val="28"/>
        </w:rPr>
        <w:t>16. Методы отсева потенциально нелояльных сотрудников на стадии их отбора в процессе трудоустройства и во время прохождения испытательного срока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17. Роль и место нормирования труда в рыночной экономике. 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>18. Профессиональные стандарты.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19. Понятие производительности труда. 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20. Показатели производительности труда. 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21. Методы измерение производительности труда. 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22. Резервы роста производительности труда. 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23. Понятие эффективности труда. 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>24. Показатели эффективности труда и их характеристика.</w:t>
      </w:r>
    </w:p>
    <w:p w:rsidR="00771F9C" w:rsidRPr="006E3D38" w:rsidRDefault="00771F9C" w:rsidP="00771F9C">
      <w:pPr>
        <w:tabs>
          <w:tab w:val="left" w:pos="708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 xml:space="preserve">25. Заработная плата как экономическая категория. </w:t>
      </w:r>
    </w:p>
    <w:p w:rsidR="00771F9C" w:rsidRDefault="00771F9C" w:rsidP="006E3D38">
      <w:pPr>
        <w:tabs>
          <w:tab w:val="left" w:pos="708"/>
        </w:tabs>
        <w:jc w:val="both"/>
        <w:rPr>
          <w:rFonts w:cs="Times New Roman"/>
          <w:szCs w:val="24"/>
          <w:lang w:eastAsia="ru-RU"/>
        </w:rPr>
      </w:pPr>
      <w:r w:rsidRPr="006E3D38">
        <w:rPr>
          <w:rFonts w:eastAsia="Times New Roman" w:cs="Times New Roman"/>
          <w:sz w:val="28"/>
          <w:szCs w:val="28"/>
          <w:lang w:eastAsia="ru-RU"/>
        </w:rPr>
        <w:t>26. Понятие о труде и его роли в развитии человека и общества.</w:t>
      </w:r>
      <w:bookmarkStart w:id="0" w:name="_GoBack"/>
      <w:bookmarkEnd w:id="0"/>
    </w:p>
    <w:sectPr w:rsidR="00771F9C" w:rsidSect="002A25EE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32FC"/>
    <w:multiLevelType w:val="hybridMultilevel"/>
    <w:tmpl w:val="5DAAA326"/>
    <w:lvl w:ilvl="0" w:tplc="6B307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0EFF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F2ED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AE4AF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E42BD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422D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10A66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7C111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6EF6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74"/>
    <w:rsid w:val="000353A5"/>
    <w:rsid w:val="00255C68"/>
    <w:rsid w:val="002A25EE"/>
    <w:rsid w:val="00523442"/>
    <w:rsid w:val="0064090F"/>
    <w:rsid w:val="0064425B"/>
    <w:rsid w:val="00696BA7"/>
    <w:rsid w:val="006E3D38"/>
    <w:rsid w:val="006E5274"/>
    <w:rsid w:val="00771F9C"/>
    <w:rsid w:val="00866E04"/>
    <w:rsid w:val="008960F8"/>
    <w:rsid w:val="00AF3424"/>
    <w:rsid w:val="00B21383"/>
    <w:rsid w:val="00B92DF5"/>
    <w:rsid w:val="00DB1D39"/>
    <w:rsid w:val="00EA16C4"/>
    <w:rsid w:val="00EA7EE2"/>
    <w:rsid w:val="00EE61AC"/>
    <w:rsid w:val="00EE625A"/>
    <w:rsid w:val="00F6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EE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59"/>
    <w:rsid w:val="002A2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64425B"/>
    <w:rPr>
      <w:rFonts w:ascii="Times New Roman" w:hAnsi="Times New Roman"/>
      <w:sz w:val="24"/>
      <w:szCs w:val="22"/>
    </w:rPr>
  </w:style>
  <w:style w:type="paragraph" w:styleId="3">
    <w:name w:val="Body Text Indent 3"/>
    <w:basedOn w:val="a"/>
    <w:link w:val="30"/>
    <w:rsid w:val="006442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442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60F5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F60F54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60F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EE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59"/>
    <w:rsid w:val="002A2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64425B"/>
    <w:rPr>
      <w:rFonts w:ascii="Times New Roman" w:hAnsi="Times New Roman"/>
      <w:sz w:val="24"/>
      <w:szCs w:val="22"/>
    </w:rPr>
  </w:style>
  <w:style w:type="paragraph" w:styleId="3">
    <w:name w:val="Body Text Indent 3"/>
    <w:basedOn w:val="a"/>
    <w:link w:val="30"/>
    <w:rsid w:val="006442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442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60F5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F60F54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60F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1993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Вешкурова Алина Борисовна</cp:lastModifiedBy>
  <cp:revision>2</cp:revision>
  <dcterms:created xsi:type="dcterms:W3CDTF">2022-05-16T17:15:00Z</dcterms:created>
  <dcterms:modified xsi:type="dcterms:W3CDTF">2022-05-16T17:15:00Z</dcterms:modified>
</cp:coreProperties>
</file>