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47" w:rsidRPr="00983571" w:rsidRDefault="00BF6647" w:rsidP="00BF6647">
      <w:pPr>
        <w:spacing w:after="0" w:line="240" w:lineRule="auto"/>
        <w:jc w:val="center"/>
        <w:rPr>
          <w:sz w:val="24"/>
          <w:szCs w:val="24"/>
        </w:rPr>
      </w:pPr>
    </w:p>
    <w:p w:rsidR="00BF6647" w:rsidRDefault="00BF6647" w:rsidP="00BF6647">
      <w:pPr>
        <w:spacing w:after="0" w:line="240" w:lineRule="auto"/>
        <w:ind w:firstLine="70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Контрольная работа  по дисциплине «Теория линейных электрических цепей» предусматривает выполнение студентами трех задач, которые имеют 100 вариантов и отличаются друг от друга схемами и числовыми значениями заданных величин. Вариант, подлежащий решению, определяется по двум последним цифрам шифра студента: по последней цифре выбирается номер схемы, а по предпоследней – номер числовых значений величин. Например, шифру 1110-СДс-2057 соответствует схема 7 и пятый вариант числовых значений.</w:t>
      </w:r>
    </w:p>
    <w:p w:rsidR="00BF6647" w:rsidRPr="00983571" w:rsidRDefault="00BF6647" w:rsidP="00BF664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jc w:val="center"/>
        <w:rPr>
          <w:b/>
          <w:sz w:val="24"/>
          <w:szCs w:val="24"/>
        </w:rPr>
      </w:pPr>
      <w:r w:rsidRPr="00983571">
        <w:rPr>
          <w:b/>
          <w:sz w:val="24"/>
          <w:szCs w:val="24"/>
        </w:rPr>
        <w:t>Требования к оформлению контрольной работы</w:t>
      </w:r>
    </w:p>
    <w:p w:rsidR="00BF6647" w:rsidRPr="00983571" w:rsidRDefault="00BF6647" w:rsidP="00BF6647">
      <w:pPr>
        <w:spacing w:after="0" w:line="240" w:lineRule="auto"/>
        <w:jc w:val="center"/>
        <w:rPr>
          <w:b/>
          <w:sz w:val="24"/>
          <w:szCs w:val="24"/>
        </w:rPr>
      </w:pP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Работа выполняется в отдельной тетради или на листах формата А 4, на обложке которой указывают название дисциплины, курс, фамилию, имя, отчество, учебный шифр студента.</w:t>
      </w: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Писать следует на одной стороне листа или на двух при наличии широких полей для замечаний.</w:t>
      </w:r>
    </w:p>
    <w:p w:rsidR="00BF6647" w:rsidRPr="00983571" w:rsidRDefault="00BF6647" w:rsidP="00BF6647">
      <w:pPr>
        <w:numPr>
          <w:ilvl w:val="0"/>
          <w:numId w:val="1"/>
        </w:numPr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Условие задачи должно быть переписано в контрольную работу со схемой и числовыми значениями  для своего варианта.</w:t>
      </w: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Расчетную часть каждой задачи следует сопровождать краткими и четкими пояснениями.</w:t>
      </w: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76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 Основные положения решения объясняют и иллюстрируют электрическими схемами, чертежами, векторными диаграммами и т.д., которые выполняют аккуратно с помощью чертежного инструмента. На электрических схемах показывают положительные направления токов.</w:t>
      </w: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Выдерживают следующий порядок записи при вычислениях: сначала приводят формулу, затем подставляют числовые значения величин, входящих в формулу, без каких-либо преобразований; далее выполняют преобразования с числами, после этого записывают результат вычислений с указанием единиц измерения.</w:t>
      </w: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К работе прилагают перечень использованной литературы, в конце работы ставят дату и подпись.</w:t>
      </w: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Работы, выполненные не по своему варианту, а также написанные неразборчиво, не рецензируются.</w:t>
      </w: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Правильно выполненная контрольная работа возвращается к студенту с указанием «Допущен к зачету» и, при необходимости, с перечнем замечаний, которые студент должен исправить к зачету.</w:t>
      </w:r>
    </w:p>
    <w:p w:rsidR="00BF6647" w:rsidRPr="00983571" w:rsidRDefault="00BF6647" w:rsidP="00BF664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28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После получения отрецензированной работы студент должен исправить все ошибки и сделать требуемые дополнения. При большом количестве исправлений они делаются в конце работы в виде «работы над ошибками».</w:t>
      </w: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</w:p>
    <w:p w:rsidR="00BF6647" w:rsidRPr="00983571" w:rsidRDefault="00BF6647" w:rsidP="00BF6647">
      <w:pPr>
        <w:pStyle w:val="1"/>
        <w:spacing w:before="0" w:line="240" w:lineRule="auto"/>
        <w:rPr>
          <w:color w:val="000000"/>
          <w:sz w:val="24"/>
          <w:szCs w:val="24"/>
        </w:rPr>
      </w:pPr>
    </w:p>
    <w:p w:rsidR="00BF6647" w:rsidRPr="00983571" w:rsidRDefault="00BF6647" w:rsidP="00BF6647">
      <w:pPr>
        <w:pStyle w:val="1"/>
        <w:spacing w:before="0" w:line="240" w:lineRule="auto"/>
        <w:rPr>
          <w:color w:val="000000"/>
          <w:sz w:val="24"/>
          <w:szCs w:val="24"/>
        </w:rPr>
      </w:pPr>
      <w:r w:rsidRPr="00983571">
        <w:rPr>
          <w:color w:val="000000"/>
          <w:sz w:val="24"/>
          <w:szCs w:val="24"/>
        </w:rPr>
        <w:t>Задача №1</w:t>
      </w: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983571">
        <w:rPr>
          <w:b/>
          <w:sz w:val="24"/>
          <w:szCs w:val="24"/>
        </w:rPr>
        <w:t>Расчет разветвленной линейной электрической цепи постоянного тока с одним источником электрической энергии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54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Для электрической цепи, вариант которой соответствует последней цифре учебного шифра студента и изображенной на рис. 1, определить:</w:t>
      </w:r>
    </w:p>
    <w:p w:rsidR="00BF6647" w:rsidRPr="00983571" w:rsidRDefault="00BF6647" w:rsidP="00BF6647">
      <w:pPr>
        <w:numPr>
          <w:ilvl w:val="0"/>
          <w:numId w:val="2"/>
        </w:numPr>
        <w:tabs>
          <w:tab w:val="num" w:pos="1080"/>
        </w:tabs>
        <w:autoSpaceDN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lastRenderedPageBreak/>
        <w:t>Токи в ветвях.</w:t>
      </w:r>
    </w:p>
    <w:p w:rsidR="00BF6647" w:rsidRPr="00983571" w:rsidRDefault="00BF6647" w:rsidP="00BF6647">
      <w:pPr>
        <w:numPr>
          <w:ilvl w:val="0"/>
          <w:numId w:val="2"/>
        </w:numPr>
        <w:tabs>
          <w:tab w:val="num" w:pos="1080"/>
        </w:tabs>
        <w:autoSpaceDN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Мощность, развиваемую источником энергии и мощность потребителей. Проверить выполнение баланса мощностей.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Значения сопротивлений резисторов и ЭДС источника приведены в табл. 1.</w:t>
      </w:r>
    </w:p>
    <w:p w:rsidR="00BF6647" w:rsidRPr="00983571" w:rsidRDefault="00BF6647" w:rsidP="00BF6647">
      <w:pPr>
        <w:spacing w:after="0" w:line="240" w:lineRule="auto"/>
        <w:ind w:firstLine="720"/>
        <w:jc w:val="right"/>
        <w:rPr>
          <w:sz w:val="24"/>
          <w:szCs w:val="24"/>
        </w:rPr>
      </w:pPr>
      <w:r w:rsidRPr="00983571">
        <w:rPr>
          <w:sz w:val="24"/>
          <w:szCs w:val="24"/>
        </w:rPr>
        <w:t>Таблица 1</w:t>
      </w:r>
    </w:p>
    <w:tbl>
      <w:tblPr>
        <w:tblStyle w:val="a5"/>
        <w:tblW w:w="9360" w:type="dxa"/>
        <w:tblInd w:w="108" w:type="dxa"/>
        <w:tblLook w:val="01E0" w:firstRow="1" w:lastRow="1" w:firstColumn="1" w:lastColumn="1" w:noHBand="0" w:noVBand="0"/>
      </w:tblPr>
      <w:tblGrid>
        <w:gridCol w:w="156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BF6647" w:rsidRPr="00983571" w:rsidTr="003A33E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 xml:space="preserve">Параметры цепи </w:t>
            </w:r>
          </w:p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(рис. 1)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Предпоследняя цифра учебного шрифта студента</w:t>
            </w:r>
          </w:p>
        </w:tc>
      </w:tr>
      <w:tr w:rsidR="00BF6647" w:rsidRPr="00983571" w:rsidTr="003A3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0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rFonts w:asciiTheme="minorHAnsi" w:eastAsiaTheme="minorHAnsi" w:hAnsiTheme="minorHAnsi" w:cstheme="minorBidi"/>
                <w:position w:val="-4"/>
                <w:sz w:val="24"/>
                <w:szCs w:val="24"/>
              </w:rPr>
              <w:object w:dxaOrig="260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5pt;height:13.65pt" o:ole="">
                  <v:imagedata r:id="rId6" o:title=""/>
                </v:shape>
                <o:OLEObject Type="Embed" ProgID="Equation.3" ShapeID="_x0000_i1025" DrawAspect="Content" ObjectID="_1683451482" r:id="rId7"/>
              </w:object>
            </w:r>
            <w:r w:rsidRPr="00983571">
              <w:rPr>
                <w:sz w:val="24"/>
                <w:szCs w:val="24"/>
              </w:rPr>
              <w:t>, 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100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320" w:dyaOrig="380">
                <v:shape id="_x0000_i1026" type="#_x0000_t75" style="width:16.6pt;height:19.55pt" o:ole="">
                  <v:imagedata r:id="rId8" o:title=""/>
                </v:shape>
                <o:OLEObject Type="Embed" ProgID="Equation.3" ShapeID="_x0000_i1026" DrawAspect="Content" ObjectID="_1683451483" r:id="rId9"/>
              </w:object>
            </w:r>
            <w:r w:rsidRPr="00983571">
              <w:rPr>
                <w:sz w:val="24"/>
                <w:szCs w:val="24"/>
              </w:rPr>
              <w:t>, 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18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340" w:dyaOrig="380">
                <v:shape id="_x0000_i1027" type="#_x0000_t75" style="width:16.6pt;height:19.55pt" o:ole="">
                  <v:imagedata r:id="rId10" o:title=""/>
                </v:shape>
                <o:OLEObject Type="Embed" ProgID="Equation.3" ShapeID="_x0000_i1027" DrawAspect="Content" ObjectID="_1683451484" r:id="rId11"/>
              </w:object>
            </w:r>
            <w:r w:rsidRPr="00983571">
              <w:rPr>
                <w:sz w:val="24"/>
                <w:szCs w:val="24"/>
              </w:rPr>
              <w:t>, 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340" w:dyaOrig="380">
                <v:shape id="_x0000_i1028" type="#_x0000_t75" style="width:16.6pt;height:19.55pt" o:ole="">
                  <v:imagedata r:id="rId12" o:title=""/>
                </v:shape>
                <o:OLEObject Type="Embed" ProgID="Equation.3" ShapeID="_x0000_i1028" DrawAspect="Content" ObjectID="_1683451485" r:id="rId13"/>
              </w:object>
            </w:r>
            <w:r w:rsidRPr="00983571">
              <w:rPr>
                <w:sz w:val="24"/>
                <w:szCs w:val="24"/>
              </w:rPr>
              <w:t>, 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11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340" w:dyaOrig="380">
                <v:shape id="_x0000_i1029" type="#_x0000_t75" style="width:16.6pt;height:19.55pt" o:ole="">
                  <v:imagedata r:id="rId14" o:title=""/>
                </v:shape>
                <o:OLEObject Type="Embed" ProgID="Equation.3" ShapeID="_x0000_i1029" DrawAspect="Content" ObjectID="_1683451486" r:id="rId15"/>
              </w:object>
            </w:r>
            <w:r w:rsidRPr="00983571">
              <w:rPr>
                <w:sz w:val="24"/>
                <w:szCs w:val="24"/>
              </w:rPr>
              <w:t>, 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340" w:dyaOrig="380">
                <v:shape id="_x0000_i1030" type="#_x0000_t75" style="width:16.6pt;height:19.55pt" o:ole="">
                  <v:imagedata r:id="rId16" o:title=""/>
                </v:shape>
                <o:OLEObject Type="Embed" ProgID="Equation.3" ShapeID="_x0000_i1030" DrawAspect="Content" ObjectID="_1683451487" r:id="rId17"/>
              </w:object>
            </w:r>
            <w:r w:rsidRPr="00983571">
              <w:rPr>
                <w:sz w:val="24"/>
                <w:szCs w:val="24"/>
              </w:rPr>
              <w:t>, 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</w:rPr>
              <w:object w:dxaOrig="340" w:dyaOrig="380">
                <v:shape id="_x0000_i1031" type="#_x0000_t75" style="width:16.6pt;height:19.55pt" o:ole="">
                  <v:imagedata r:id="rId18" o:title=""/>
                </v:shape>
                <o:OLEObject Type="Embed" ProgID="Equation.3" ShapeID="_x0000_i1031" DrawAspect="Content" ObjectID="_1683451488" r:id="rId19"/>
              </w:object>
            </w:r>
            <w:r w:rsidRPr="00983571">
              <w:rPr>
                <w:sz w:val="24"/>
                <w:szCs w:val="24"/>
              </w:rPr>
              <w:t>, 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15</w:t>
            </w:r>
          </w:p>
        </w:tc>
      </w:tr>
    </w:tbl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54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Теоретический материал и примеры расчета приведены в [1; 2; 5].</w:t>
      </w:r>
    </w:p>
    <w:p w:rsidR="00BF6647" w:rsidRPr="00983571" w:rsidRDefault="00BF6647" w:rsidP="00BF6647">
      <w:pPr>
        <w:pStyle w:val="a3"/>
        <w:spacing w:after="0"/>
        <w:rPr>
          <w:sz w:val="24"/>
          <w:szCs w:val="24"/>
        </w:rPr>
      </w:pPr>
      <w:r w:rsidRPr="00983571">
        <w:rPr>
          <w:sz w:val="24"/>
          <w:szCs w:val="24"/>
        </w:rPr>
        <w:object w:dxaOrig="10464" w:dyaOrig="2573">
          <v:shape id="_x0000_i1032" type="#_x0000_t75" style="width:467.1pt;height:115.55pt" o:ole="">
            <v:imagedata r:id="rId20" o:title=""/>
          </v:shape>
          <o:OLEObject Type="Embed" ProgID="Visio.Drawing.11" ShapeID="_x0000_i1032" DrawAspect="Content" ObjectID="_1683451489" r:id="rId21"/>
        </w:object>
      </w:r>
      <w:r w:rsidRPr="00983571">
        <w:rPr>
          <w:sz w:val="24"/>
          <w:szCs w:val="24"/>
        </w:rPr>
        <w:object w:dxaOrig="10442" w:dyaOrig="2501">
          <v:shape id="_x0000_i1033" type="#_x0000_t75" style="width:467.45pt;height:112.6pt" o:ole="">
            <v:imagedata r:id="rId22" o:title=""/>
          </v:shape>
          <o:OLEObject Type="Embed" ProgID="Visio.Drawing.11" ShapeID="_x0000_i1033" DrawAspect="Content" ObjectID="_1683451490" r:id="rId23"/>
        </w:object>
      </w:r>
    </w:p>
    <w:p w:rsidR="00BF6647" w:rsidRPr="00983571" w:rsidRDefault="00BF6647" w:rsidP="00BF6647">
      <w:pPr>
        <w:pStyle w:val="a3"/>
        <w:spacing w:after="0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Рис. 1 (выбор схемы по последней цифре учебного шифра студента)</w:t>
      </w:r>
    </w:p>
    <w:p w:rsidR="00BF6647" w:rsidRPr="00983571" w:rsidRDefault="00BF6647" w:rsidP="00BF6647">
      <w:pPr>
        <w:spacing w:after="0" w:line="240" w:lineRule="auto"/>
        <w:jc w:val="center"/>
        <w:rPr>
          <w:sz w:val="24"/>
          <w:szCs w:val="24"/>
        </w:rPr>
      </w:pPr>
      <w:r w:rsidRPr="00983571">
        <w:rPr>
          <w:sz w:val="24"/>
          <w:szCs w:val="24"/>
        </w:rPr>
        <w:object w:dxaOrig="10450" w:dyaOrig="2525">
          <v:shape id="_x0000_i1034" type="#_x0000_t75" style="width:468.2pt;height:112.6pt" o:ole="">
            <v:imagedata r:id="rId24" o:title=""/>
          </v:shape>
          <o:OLEObject Type="Embed" ProgID="Visio.Drawing.11" ShapeID="_x0000_i1034" DrawAspect="Content" ObjectID="_1683451491" r:id="rId25"/>
        </w:object>
      </w:r>
      <w:r w:rsidRPr="00983571">
        <w:rPr>
          <w:sz w:val="24"/>
          <w:szCs w:val="24"/>
        </w:rPr>
        <w:object w:dxaOrig="10472" w:dyaOrig="2570">
          <v:shape id="_x0000_i1035" type="#_x0000_t75" style="width:467.1pt;height:114.85pt" o:ole="">
            <v:imagedata r:id="rId26" o:title=""/>
          </v:shape>
          <o:OLEObject Type="Embed" ProgID="Visio.Drawing.11" ShapeID="_x0000_i1035" DrawAspect="Content" ObjectID="_1683451492" r:id="rId27"/>
        </w:object>
      </w:r>
      <w:r w:rsidRPr="00983571">
        <w:rPr>
          <w:sz w:val="24"/>
          <w:szCs w:val="24"/>
        </w:rPr>
        <w:object w:dxaOrig="10472" w:dyaOrig="2548">
          <v:shape id="_x0000_i1036" type="#_x0000_t75" style="width:467.1pt;height:114.1pt" o:ole="">
            <v:imagedata r:id="rId28" o:title=""/>
          </v:shape>
          <o:OLEObject Type="Embed" ProgID="Visio.Drawing.11" ShapeID="_x0000_i1036" DrawAspect="Content" ObjectID="_1683451493" r:id="rId29"/>
        </w:objec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Рис. 1 (выбор схемы по последней цифре учебного шифра студента)</w:t>
      </w: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983571">
        <w:rPr>
          <w:b/>
          <w:sz w:val="24"/>
          <w:szCs w:val="24"/>
        </w:rPr>
        <w:t>Методические указания к задаче №1</w:t>
      </w: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54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До проведения расчетов следует указать положительные направления токов в ветвях схемы. Стрелка внутри кружка с ЭДС показывает направление возрастания потенциала внутри источника. Ток во внешней цепи всегда течет от точки с большим потенциалом к точке с меньшим потенциалом.</w:t>
      </w:r>
    </w:p>
    <w:p w:rsidR="00BF6647" w:rsidRPr="00983571" w:rsidRDefault="00BF6647" w:rsidP="00BF6647">
      <w:pPr>
        <w:spacing w:after="0" w:line="240" w:lineRule="auto"/>
        <w:ind w:firstLine="54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Заданная электрическая цепь с параллельно-последовательными соединениями резистивных элементов и одним источником ЭДС рассчитывается методом эквивалентных преобразований. 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Этот метод заключается в постепенной замене участков цепи более простыми, им эквивалентными, т.е. не вызывающими  изменений напряжений и токов в остальной части цепи. Преобразования начинают в ветвях, наиболее удаленных от источника.</w:t>
      </w:r>
    </w:p>
    <w:p w:rsidR="00BF6647" w:rsidRPr="00983571" w:rsidRDefault="00BF6647" w:rsidP="00BF6647">
      <w:pPr>
        <w:spacing w:after="0" w:line="240" w:lineRule="auto"/>
        <w:ind w:firstLine="54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 Расчет эквивалентных сопротивлений отдельных участков цепи производится  по следующим формулам, например: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а) при последовательном соединении резисторов </w:t>
      </w:r>
      <w:r w:rsidRPr="00983571">
        <w:rPr>
          <w:position w:val="-12"/>
          <w:sz w:val="24"/>
          <w:szCs w:val="24"/>
        </w:rPr>
        <w:object w:dxaOrig="320" w:dyaOrig="380">
          <v:shape id="_x0000_i1037" type="#_x0000_t75" style="width:16.6pt;height:19.55pt" o:ole="">
            <v:imagedata r:id="rId8" o:title=""/>
          </v:shape>
          <o:OLEObject Type="Embed" ProgID="Equation.3" ShapeID="_x0000_i1037" DrawAspect="Content" ObjectID="_1683451494" r:id="rId30"/>
        </w:object>
      </w:r>
      <w:r w:rsidRPr="00983571">
        <w:rPr>
          <w:sz w:val="24"/>
          <w:szCs w:val="24"/>
        </w:rPr>
        <w:t xml:space="preserve"> и </w:t>
      </w:r>
      <w:r w:rsidRPr="00983571">
        <w:rPr>
          <w:position w:val="-12"/>
          <w:sz w:val="24"/>
          <w:szCs w:val="24"/>
        </w:rPr>
        <w:object w:dxaOrig="340" w:dyaOrig="380">
          <v:shape id="_x0000_i1038" type="#_x0000_t75" style="width:16.6pt;height:19.55pt" o:ole="">
            <v:imagedata r:id="rId10" o:title=""/>
          </v:shape>
          <o:OLEObject Type="Embed" ProgID="Equation.3" ShapeID="_x0000_i1038" DrawAspect="Content" ObjectID="_1683451495" r:id="rId31"/>
        </w:object>
      </w: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sz w:val="24"/>
          <w:szCs w:val="24"/>
        </w:rPr>
      </w:pPr>
      <w:r w:rsidRPr="00983571">
        <w:rPr>
          <w:position w:val="-12"/>
          <w:sz w:val="24"/>
          <w:szCs w:val="24"/>
        </w:rPr>
        <w:object w:dxaOrig="1559" w:dyaOrig="380">
          <v:shape id="_x0000_i1039" type="#_x0000_t75" style="width:77.9pt;height:19.55pt" o:ole="">
            <v:imagedata r:id="rId32" o:title=""/>
          </v:shape>
          <o:OLEObject Type="Embed" ProgID="Equation.3" ShapeID="_x0000_i1039" DrawAspect="Content" ObjectID="_1683451496" r:id="rId33"/>
        </w:object>
      </w:r>
      <w:r w:rsidRPr="00983571">
        <w:rPr>
          <w:sz w:val="24"/>
          <w:szCs w:val="24"/>
        </w:rPr>
        <w:t xml:space="preserve">;       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б) при параллельном соединении резисторов </w:t>
      </w:r>
      <w:r w:rsidRPr="00983571">
        <w:rPr>
          <w:position w:val="-12"/>
          <w:sz w:val="24"/>
          <w:szCs w:val="24"/>
        </w:rPr>
        <w:object w:dxaOrig="320" w:dyaOrig="380">
          <v:shape id="_x0000_i1040" type="#_x0000_t75" style="width:16.6pt;height:19.55pt" o:ole="">
            <v:imagedata r:id="rId8" o:title=""/>
          </v:shape>
          <o:OLEObject Type="Embed" ProgID="Equation.3" ShapeID="_x0000_i1040" DrawAspect="Content" ObjectID="_1683451497" r:id="rId34"/>
        </w:object>
      </w:r>
      <w:r w:rsidRPr="00983571">
        <w:rPr>
          <w:sz w:val="24"/>
          <w:szCs w:val="24"/>
        </w:rPr>
        <w:t xml:space="preserve"> и </w:t>
      </w:r>
      <w:r w:rsidRPr="00983571">
        <w:rPr>
          <w:position w:val="-12"/>
          <w:sz w:val="24"/>
          <w:szCs w:val="24"/>
        </w:rPr>
        <w:object w:dxaOrig="340" w:dyaOrig="380">
          <v:shape id="_x0000_i1041" type="#_x0000_t75" style="width:16.6pt;height:19.55pt" o:ole="">
            <v:imagedata r:id="rId10" o:title=""/>
          </v:shape>
          <o:OLEObject Type="Embed" ProgID="Equation.3" ShapeID="_x0000_i1041" DrawAspect="Content" ObjectID="_1683451498" r:id="rId35"/>
        </w:object>
      </w: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sz w:val="24"/>
          <w:szCs w:val="24"/>
        </w:rPr>
      </w:pPr>
      <w:r w:rsidRPr="00983571">
        <w:rPr>
          <w:position w:val="-34"/>
          <w:sz w:val="24"/>
          <w:szCs w:val="24"/>
        </w:rPr>
        <w:object w:dxaOrig="1719" w:dyaOrig="780">
          <v:shape id="_x0000_i1042" type="#_x0000_t75" style="width:85.65pt;height:39.15pt" o:ole="">
            <v:imagedata r:id="rId36" o:title=""/>
          </v:shape>
          <o:OLEObject Type="Embed" ProgID="Equation.3" ShapeID="_x0000_i1042" DrawAspect="Content" ObjectID="_1683451499" r:id="rId37"/>
        </w:object>
      </w:r>
      <w:r w:rsidRPr="00983571">
        <w:rPr>
          <w:sz w:val="24"/>
          <w:szCs w:val="24"/>
        </w:rPr>
        <w:t xml:space="preserve">   или   </w:t>
      </w:r>
      <w:r w:rsidRPr="00983571">
        <w:rPr>
          <w:position w:val="-34"/>
          <w:sz w:val="24"/>
          <w:szCs w:val="24"/>
        </w:rPr>
        <w:object w:dxaOrig="1639" w:dyaOrig="780">
          <v:shape id="_x0000_i1043" type="#_x0000_t75" style="width:82.7pt;height:39.15pt" o:ole="">
            <v:imagedata r:id="rId38" o:title=""/>
          </v:shape>
          <o:OLEObject Type="Embed" ProgID="Equation.3" ShapeID="_x0000_i1043" DrawAspect="Content" ObjectID="_1683451500" r:id="rId39"/>
        </w:object>
      </w:r>
      <w:r w:rsidRPr="00983571">
        <w:rPr>
          <w:sz w:val="24"/>
          <w:szCs w:val="24"/>
        </w:rPr>
        <w:t>.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lastRenderedPageBreak/>
        <w:t xml:space="preserve">В результате нескольких таких преобразований вся сложная пассивная электрическая цепь заменяется одним эквивалентным резистором </w:t>
      </w:r>
      <w:r w:rsidRPr="00983571">
        <w:rPr>
          <w:position w:val="-12"/>
          <w:sz w:val="24"/>
          <w:szCs w:val="24"/>
        </w:rPr>
        <w:object w:dxaOrig="380" w:dyaOrig="380">
          <v:shape id="_x0000_i1044" type="#_x0000_t75" style="width:19.55pt;height:19.55pt" o:ole="">
            <v:imagedata r:id="rId40" o:title=""/>
          </v:shape>
          <o:OLEObject Type="Embed" ProgID="Equation.3" ShapeID="_x0000_i1044" DrawAspect="Content" ObjectID="_1683451501" r:id="rId41"/>
        </w:object>
      </w:r>
      <w:r w:rsidRPr="00983571">
        <w:rPr>
          <w:sz w:val="24"/>
          <w:szCs w:val="24"/>
        </w:rPr>
        <w:t xml:space="preserve">. По рассчитанному значению </w:t>
      </w:r>
      <w:r w:rsidRPr="00983571">
        <w:rPr>
          <w:position w:val="-12"/>
          <w:sz w:val="24"/>
          <w:szCs w:val="24"/>
        </w:rPr>
        <w:object w:dxaOrig="380" w:dyaOrig="380">
          <v:shape id="_x0000_i1045" type="#_x0000_t75" style="width:19.55pt;height:19.55pt" o:ole="">
            <v:imagedata r:id="rId40" o:title=""/>
          </v:shape>
          <o:OLEObject Type="Embed" ProgID="Equation.3" ShapeID="_x0000_i1045" DrawAspect="Content" ObjectID="_1683451502" r:id="rId42"/>
        </w:object>
      </w:r>
      <w:r w:rsidRPr="00983571">
        <w:rPr>
          <w:sz w:val="24"/>
          <w:szCs w:val="24"/>
        </w:rPr>
        <w:t xml:space="preserve"> и заданной величине ЭДС источника </w:t>
      </w:r>
      <w:r w:rsidRPr="00983571">
        <w:rPr>
          <w:position w:val="-4"/>
          <w:sz w:val="24"/>
          <w:szCs w:val="24"/>
        </w:rPr>
        <w:object w:dxaOrig="260" w:dyaOrig="280">
          <v:shape id="_x0000_i1046" type="#_x0000_t75" style="width:13.65pt;height:13.65pt" o:ole="">
            <v:imagedata r:id="rId43" o:title=""/>
          </v:shape>
          <o:OLEObject Type="Embed" ProgID="Equation.3" ShapeID="_x0000_i1046" DrawAspect="Content" ObjectID="_1683451503" r:id="rId44"/>
        </w:object>
      </w:r>
      <w:r w:rsidRPr="00983571">
        <w:rPr>
          <w:sz w:val="24"/>
          <w:szCs w:val="24"/>
        </w:rPr>
        <w:t xml:space="preserve"> определяют ток  источника </w:t>
      </w:r>
      <w:r w:rsidRPr="00983571">
        <w:rPr>
          <w:position w:val="-12"/>
          <w:sz w:val="24"/>
          <w:szCs w:val="24"/>
        </w:rPr>
        <w:object w:dxaOrig="1120" w:dyaOrig="380">
          <v:shape id="_x0000_i1047" type="#_x0000_t75" style="width:55.4pt;height:19.55pt" o:ole="">
            <v:imagedata r:id="rId45" o:title=""/>
          </v:shape>
          <o:OLEObject Type="Embed" ProgID="Equation.3" ShapeID="_x0000_i1047" DrawAspect="Content" ObjectID="_1683451504" r:id="rId46"/>
        </w:object>
      </w:r>
      <w:r w:rsidRPr="00983571">
        <w:rPr>
          <w:sz w:val="24"/>
          <w:szCs w:val="24"/>
        </w:rPr>
        <w:t xml:space="preserve">. 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Затем схему постепенно возвращают к первоначальному виду, определяя по закону Ома и законам Кирхгофа напряжения и токи в отдельных приемниках. 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Так при последовательном соединении резисторов ток, рассчитанный в их эквивалентном резисторе, будет током каждого из последовательно соединенных элементов.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Если же резисторы соединены параллельно, то вначале определяется напряжение на эквивалентном элементе параллельного соединения. Это напряжение является как общим напряжением всего участка, так и напряжением каждого резистора в отдельности. Далее для расчета тока через определенный резистор следует воспользоваться законом Ома.</w:t>
      </w:r>
    </w:p>
    <w:p w:rsidR="00BF6647" w:rsidRPr="00983571" w:rsidRDefault="00BF6647" w:rsidP="00BF6647">
      <w:pPr>
        <w:spacing w:after="0" w:line="240" w:lineRule="auto"/>
        <w:ind w:firstLine="72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Правильность решения задачи проверяется составлением баланса  мощностей источника и приемника энергии: </w:t>
      </w:r>
      <w:r w:rsidRPr="00983571">
        <w:rPr>
          <w:b/>
          <w:i/>
          <w:sz w:val="24"/>
          <w:szCs w:val="24"/>
        </w:rPr>
        <w:t>сумма мощностей, вырабатываемых всеми источниками энергии, должна быть равна сумме мощностей, потребляемых всеми приемниками</w:t>
      </w:r>
      <w:r w:rsidRPr="00983571">
        <w:rPr>
          <w:sz w:val="24"/>
          <w:szCs w:val="24"/>
        </w:rPr>
        <w:t xml:space="preserve"> </w:t>
      </w:r>
    </w:p>
    <w:p w:rsidR="00BF6647" w:rsidRPr="00983571" w:rsidRDefault="00BF6647" w:rsidP="00BF6647">
      <w:pPr>
        <w:spacing w:after="0" w:line="240" w:lineRule="auto"/>
        <w:ind w:firstLine="3060"/>
        <w:rPr>
          <w:sz w:val="24"/>
          <w:szCs w:val="24"/>
        </w:rPr>
      </w:pPr>
      <w:r w:rsidRPr="00983571">
        <w:rPr>
          <w:position w:val="-12"/>
          <w:sz w:val="24"/>
          <w:szCs w:val="24"/>
        </w:rPr>
        <w:object w:dxaOrig="1660" w:dyaOrig="440">
          <v:shape id="_x0000_i1048" type="#_x0000_t75" style="width:82.35pt;height:22.5pt" o:ole="">
            <v:imagedata r:id="rId47" o:title=""/>
          </v:shape>
          <o:OLEObject Type="Embed" ProgID="Equation.3" ShapeID="_x0000_i1048" DrawAspect="Content" ObjectID="_1683451505" r:id="rId48"/>
        </w:object>
      </w:r>
      <w:r w:rsidRPr="00983571">
        <w:rPr>
          <w:sz w:val="24"/>
          <w:szCs w:val="24"/>
        </w:rPr>
        <w:t>.</w:t>
      </w:r>
    </w:p>
    <w:p w:rsidR="00BF6647" w:rsidRPr="00983571" w:rsidRDefault="00BF6647" w:rsidP="00BF6647">
      <w:pPr>
        <w:spacing w:after="0" w:line="240" w:lineRule="auto"/>
        <w:ind w:firstLine="540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Относительная погрешность расчета не должна превышать одного процента. Если баланс сходится с допустимой погрешностью, то расчет токов  выполнен  верно.</w:t>
      </w:r>
    </w:p>
    <w:p w:rsidR="00BF6647" w:rsidRDefault="00BF6647" w:rsidP="00BF6647">
      <w:pPr>
        <w:spacing w:after="0" w:line="240" w:lineRule="auto"/>
        <w:jc w:val="center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jc w:val="center"/>
        <w:rPr>
          <w:b/>
          <w:sz w:val="24"/>
          <w:szCs w:val="24"/>
        </w:rPr>
      </w:pPr>
      <w:r w:rsidRPr="00983571">
        <w:rPr>
          <w:b/>
          <w:sz w:val="24"/>
          <w:szCs w:val="24"/>
        </w:rPr>
        <w:t>ЗАДАЧА №2</w:t>
      </w:r>
    </w:p>
    <w:p w:rsidR="00BF6647" w:rsidRPr="00983571" w:rsidRDefault="00BF6647" w:rsidP="00BF6647">
      <w:pPr>
        <w:spacing w:after="0" w:line="240" w:lineRule="auto"/>
        <w:jc w:val="center"/>
        <w:rPr>
          <w:b/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jc w:val="center"/>
        <w:rPr>
          <w:b/>
          <w:sz w:val="24"/>
          <w:szCs w:val="24"/>
        </w:rPr>
      </w:pPr>
      <w:r w:rsidRPr="00983571">
        <w:rPr>
          <w:b/>
          <w:sz w:val="24"/>
          <w:szCs w:val="24"/>
        </w:rPr>
        <w:t>Расчет распределения действующего значения напряжения вдоль  длинной линии  и энергетических показателей при заданной нагрузке</w:t>
      </w:r>
    </w:p>
    <w:p w:rsidR="00BF6647" w:rsidRPr="00983571" w:rsidRDefault="00BF6647" w:rsidP="00BF664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708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Комплексное продольные сопротивление и комплексная поперечная проводимость на единицу длины однородной длинной линии даны в табл.2</w:t>
      </w:r>
    </w:p>
    <w:p w:rsidR="00BF6647" w:rsidRPr="00983571" w:rsidRDefault="00BF6647" w:rsidP="00BF6647">
      <w:pPr>
        <w:spacing w:after="0" w:line="240" w:lineRule="auto"/>
        <w:ind w:firstLine="708"/>
        <w:rPr>
          <w:sz w:val="24"/>
          <w:szCs w:val="24"/>
        </w:rPr>
      </w:pP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6"/>
        <w:gridCol w:w="776"/>
        <w:gridCol w:w="776"/>
        <w:gridCol w:w="776"/>
        <w:gridCol w:w="777"/>
        <w:gridCol w:w="776"/>
        <w:gridCol w:w="776"/>
        <w:gridCol w:w="776"/>
        <w:gridCol w:w="776"/>
        <w:gridCol w:w="777"/>
      </w:tblGrid>
      <w:tr w:rsidR="00BF6647" w:rsidRPr="00983571" w:rsidTr="003A33E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Параметры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линии</w:t>
            </w:r>
          </w:p>
        </w:tc>
        <w:tc>
          <w:tcPr>
            <w:tcW w:w="7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Предпоследняя цифра шифра студента</w:t>
            </w:r>
          </w:p>
        </w:tc>
      </w:tr>
      <w:tr w:rsidR="00BF6647" w:rsidRPr="00983571" w:rsidTr="003A33E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9</w:t>
            </w:r>
          </w:p>
        </w:tc>
      </w:tr>
      <w:tr w:rsidR="00BF6647" w:rsidRPr="00983571" w:rsidTr="003A33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</w:rPr>
            </w:pPr>
            <w:r w:rsidRPr="00983571">
              <w:rPr>
                <w:i/>
                <w:sz w:val="24"/>
                <w:szCs w:val="24"/>
                <w:lang w:val="en-US"/>
              </w:rPr>
              <w:t>Z</w:t>
            </w:r>
            <w:r w:rsidRPr="00983571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983571">
              <w:rPr>
                <w:sz w:val="24"/>
                <w:szCs w:val="24"/>
              </w:rPr>
              <w:t>, Ом/км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</w:rPr>
              <w:t>3,5+</w:t>
            </w:r>
            <w:r w:rsidRPr="00983571">
              <w:rPr>
                <w:sz w:val="24"/>
                <w:szCs w:val="24"/>
                <w:lang w:val="en-US"/>
              </w:rPr>
              <w:t>j1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3+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j0,8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2,5+j0,7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5+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6,5+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5,5+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4,5+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4+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6+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7+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J2</w:t>
            </w:r>
          </w:p>
        </w:tc>
      </w:tr>
      <w:tr w:rsidR="00BF6647" w:rsidRPr="00983571" w:rsidTr="003A33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6647" w:rsidRPr="00983571" w:rsidTr="003A33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83571">
              <w:rPr>
                <w:i/>
                <w:sz w:val="24"/>
                <w:szCs w:val="24"/>
                <w:lang w:val="en-US"/>
              </w:rPr>
              <w:t>Y</w:t>
            </w:r>
            <w:r w:rsidRPr="00983571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983571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983571">
              <w:rPr>
                <w:sz w:val="24"/>
                <w:szCs w:val="24"/>
              </w:rPr>
              <w:t>мкСм</w:t>
            </w:r>
            <w:proofErr w:type="spellEnd"/>
            <w:r w:rsidRPr="00983571">
              <w:rPr>
                <w:sz w:val="24"/>
                <w:szCs w:val="24"/>
                <w:lang w:val="en-US"/>
              </w:rPr>
              <w:t>/</w:t>
            </w:r>
            <w:r w:rsidRPr="00983571">
              <w:rPr>
                <w:sz w:val="24"/>
                <w:szCs w:val="24"/>
              </w:rPr>
              <w:t>км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</w:t>
            </w:r>
            <w:r w:rsidRPr="00983571">
              <w:rPr>
                <w:sz w:val="24"/>
                <w:szCs w:val="24"/>
              </w:rPr>
              <w:t>2</w:t>
            </w:r>
            <w:r w:rsidRPr="00983571">
              <w:rPr>
                <w:sz w:val="24"/>
                <w:szCs w:val="24"/>
                <w:lang w:val="en-US"/>
              </w:rPr>
              <w:t>5</w:t>
            </w:r>
            <w:r w:rsidRPr="00983571">
              <w:rPr>
                <w:sz w:val="24"/>
                <w:szCs w:val="24"/>
              </w:rPr>
              <w:t>+</w:t>
            </w:r>
            <w:r w:rsidRPr="00983571">
              <w:rPr>
                <w:sz w:val="24"/>
                <w:szCs w:val="24"/>
                <w:lang w:val="en-US"/>
              </w:rPr>
              <w:t>j40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0,2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+j35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0,35+j40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0,45+j50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0,5</w:t>
            </w:r>
          </w:p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+j55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0,75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+j65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 xml:space="preserve"> 0,7</w:t>
            </w:r>
          </w:p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 xml:space="preserve">+j50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0,8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+j70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0,9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+j80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0,95+j85</w:t>
            </w:r>
          </w:p>
        </w:tc>
      </w:tr>
      <w:tr w:rsidR="00BF6647" w:rsidRPr="00983571" w:rsidTr="003A33E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Примечание: </w:t>
      </w:r>
      <w:proofErr w:type="spellStart"/>
      <w:r w:rsidRPr="00983571">
        <w:rPr>
          <w:sz w:val="24"/>
          <w:szCs w:val="24"/>
        </w:rPr>
        <w:t>мкСм</w:t>
      </w:r>
      <w:proofErr w:type="spellEnd"/>
      <w:r w:rsidRPr="00983571">
        <w:rPr>
          <w:sz w:val="24"/>
          <w:szCs w:val="24"/>
        </w:rPr>
        <w:t xml:space="preserve"> – </w:t>
      </w:r>
      <w:proofErr w:type="spellStart"/>
      <w:r w:rsidRPr="00983571">
        <w:rPr>
          <w:sz w:val="24"/>
          <w:szCs w:val="24"/>
        </w:rPr>
        <w:t>микросименс</w:t>
      </w:r>
      <w:proofErr w:type="spellEnd"/>
      <w:r w:rsidRPr="00983571">
        <w:rPr>
          <w:sz w:val="24"/>
          <w:szCs w:val="24"/>
        </w:rPr>
        <w:t xml:space="preserve"> (10</w:t>
      </w:r>
      <w:r w:rsidRPr="00983571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См"/>
        </w:smartTagPr>
        <w:r w:rsidRPr="00983571">
          <w:rPr>
            <w:sz w:val="24"/>
            <w:szCs w:val="24"/>
            <w:vertAlign w:val="superscript"/>
          </w:rPr>
          <w:t>6</w:t>
        </w:r>
        <w:r w:rsidRPr="00983571">
          <w:rPr>
            <w:sz w:val="24"/>
            <w:szCs w:val="24"/>
          </w:rPr>
          <w:t xml:space="preserve"> См</w:t>
        </w:r>
      </w:smartTag>
      <w:r w:rsidRPr="00983571">
        <w:rPr>
          <w:sz w:val="24"/>
          <w:szCs w:val="24"/>
        </w:rPr>
        <w:t xml:space="preserve">). </w:t>
      </w: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ind w:firstLine="709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Значения питающего напряжения </w:t>
      </w:r>
      <w:r w:rsidRPr="00983571">
        <w:rPr>
          <w:i/>
          <w:sz w:val="24"/>
          <w:szCs w:val="24"/>
          <w:lang w:val="en-US"/>
        </w:rPr>
        <w:t>U</w:t>
      </w:r>
      <w:r w:rsidRPr="00983571">
        <w:rPr>
          <w:sz w:val="24"/>
          <w:szCs w:val="24"/>
          <w:vertAlign w:val="subscript"/>
        </w:rPr>
        <w:t>1</w:t>
      </w:r>
      <w:r w:rsidRPr="00983571">
        <w:rPr>
          <w:sz w:val="24"/>
          <w:szCs w:val="24"/>
        </w:rPr>
        <w:t xml:space="preserve">, длины линии </w:t>
      </w:r>
      <w:r w:rsidRPr="00983571">
        <w:rPr>
          <w:i/>
          <w:sz w:val="24"/>
          <w:szCs w:val="24"/>
          <w:lang w:val="en-US"/>
        </w:rPr>
        <w:t>l</w:t>
      </w:r>
      <w:r w:rsidRPr="00983571">
        <w:rPr>
          <w:i/>
          <w:sz w:val="24"/>
          <w:szCs w:val="24"/>
        </w:rPr>
        <w:t>,</w:t>
      </w:r>
      <w:r w:rsidRPr="00983571">
        <w:rPr>
          <w:sz w:val="24"/>
          <w:szCs w:val="24"/>
        </w:rPr>
        <w:t xml:space="preserve"> частоты </w:t>
      </w:r>
      <w:r w:rsidRPr="00983571">
        <w:rPr>
          <w:i/>
          <w:sz w:val="24"/>
          <w:szCs w:val="24"/>
          <w:lang w:val="en-US"/>
        </w:rPr>
        <w:t>f</w:t>
      </w:r>
      <w:r w:rsidRPr="00983571">
        <w:rPr>
          <w:sz w:val="24"/>
          <w:szCs w:val="24"/>
        </w:rPr>
        <w:t xml:space="preserve"> и комплексного сопротивления нагрузки </w:t>
      </w:r>
      <w:r w:rsidRPr="00983571">
        <w:rPr>
          <w:i/>
          <w:sz w:val="24"/>
          <w:szCs w:val="24"/>
          <w:u w:val="single"/>
          <w:lang w:val="en-US"/>
        </w:rPr>
        <w:t>Z</w:t>
      </w:r>
      <w:r w:rsidRPr="00983571">
        <w:rPr>
          <w:sz w:val="24"/>
          <w:szCs w:val="24"/>
          <w:vertAlign w:val="subscript"/>
        </w:rPr>
        <w:t>2</w:t>
      </w:r>
      <w:r w:rsidRPr="00983571">
        <w:rPr>
          <w:sz w:val="24"/>
          <w:szCs w:val="24"/>
        </w:rPr>
        <w:t xml:space="preserve"> в конце линии даны в табл.3.</w:t>
      </w:r>
    </w:p>
    <w:p w:rsidR="00BF6647" w:rsidRPr="00983571" w:rsidRDefault="00BF6647" w:rsidP="00BF6647">
      <w:pPr>
        <w:spacing w:after="0" w:line="240" w:lineRule="auto"/>
        <w:ind w:firstLine="708"/>
        <w:jc w:val="right"/>
        <w:rPr>
          <w:sz w:val="24"/>
          <w:szCs w:val="24"/>
        </w:rPr>
      </w:pP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  <w:r w:rsidRPr="00983571">
        <w:rPr>
          <w:sz w:val="24"/>
          <w:szCs w:val="24"/>
        </w:rPr>
        <w:tab/>
      </w:r>
    </w:p>
    <w:p w:rsidR="00BF6647" w:rsidRPr="00983571" w:rsidRDefault="00BF6647" w:rsidP="00BF6647">
      <w:pPr>
        <w:spacing w:after="0" w:line="240" w:lineRule="auto"/>
        <w:ind w:firstLine="708"/>
        <w:jc w:val="right"/>
        <w:rPr>
          <w:sz w:val="24"/>
          <w:szCs w:val="24"/>
        </w:rPr>
      </w:pPr>
      <w:r w:rsidRPr="00983571">
        <w:rPr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99"/>
        <w:gridCol w:w="798"/>
        <w:gridCol w:w="798"/>
        <w:gridCol w:w="798"/>
        <w:gridCol w:w="798"/>
        <w:gridCol w:w="828"/>
        <w:gridCol w:w="798"/>
        <w:gridCol w:w="798"/>
        <w:gridCol w:w="798"/>
        <w:gridCol w:w="798"/>
      </w:tblGrid>
      <w:tr w:rsidR="00BF6647" w:rsidRPr="00983571" w:rsidTr="003A33E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Параметры</w:t>
            </w:r>
          </w:p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линии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Последняя цифра шифра студента</w:t>
            </w:r>
          </w:p>
        </w:tc>
      </w:tr>
      <w:tr w:rsidR="00BF6647" w:rsidRPr="00983571" w:rsidTr="003A3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7" w:rsidRPr="00983571" w:rsidRDefault="00BF6647" w:rsidP="003A33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9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i/>
                <w:sz w:val="24"/>
                <w:szCs w:val="24"/>
                <w:lang w:val="en-US"/>
              </w:rPr>
              <w:t>U</w:t>
            </w:r>
            <w:r w:rsidRPr="00983571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983571">
              <w:rPr>
                <w:sz w:val="24"/>
                <w:szCs w:val="24"/>
              </w:rPr>
              <w:t>, 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sz w:val="24"/>
                <w:szCs w:val="24"/>
              </w:rPr>
              <w:t>1</w:t>
            </w:r>
            <w:r w:rsidRPr="00983571">
              <w:rPr>
                <w:sz w:val="24"/>
                <w:szCs w:val="24"/>
                <w:lang w:val="en-US"/>
              </w:rPr>
              <w:t>2</w:t>
            </w:r>
            <w:r w:rsidRPr="00983571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160</w:t>
            </w: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6647" w:rsidRPr="00983571" w:rsidTr="003A33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i/>
                <w:sz w:val="24"/>
                <w:szCs w:val="24"/>
                <w:lang w:val="en-US"/>
              </w:rPr>
              <w:t>l</w:t>
            </w:r>
            <w:r w:rsidRPr="00983571">
              <w:rPr>
                <w:sz w:val="24"/>
                <w:szCs w:val="24"/>
              </w:rPr>
              <w:t>, км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</w:rPr>
              <w:t>5</w:t>
            </w:r>
            <w:r w:rsidRPr="009835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75</w:t>
            </w:r>
          </w:p>
        </w:tc>
      </w:tr>
      <w:tr w:rsidR="00BF6647" w:rsidRPr="00983571" w:rsidTr="003A33E2">
        <w:trPr>
          <w:trHeight w:val="4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571">
              <w:rPr>
                <w:i/>
                <w:sz w:val="24"/>
                <w:szCs w:val="24"/>
                <w:lang w:val="en-US"/>
              </w:rPr>
              <w:t>Z</w:t>
            </w:r>
            <w:r w:rsidRPr="00983571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983571">
              <w:rPr>
                <w:sz w:val="24"/>
                <w:szCs w:val="24"/>
              </w:rPr>
              <w:t>,Ом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120+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130+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140+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160+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180+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</w:rPr>
              <w:t>200</w:t>
            </w:r>
            <w:r w:rsidRPr="00983571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180-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160-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140-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120-</w:t>
            </w:r>
          </w:p>
        </w:tc>
      </w:tr>
      <w:tr w:rsidR="00BF6647" w:rsidRPr="00983571" w:rsidTr="003A33E2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j110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j160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</w:t>
            </w:r>
            <w:r w:rsidRPr="00983571">
              <w:rPr>
                <w:sz w:val="24"/>
                <w:szCs w:val="24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7" w:rsidRPr="00983571" w:rsidRDefault="00BF6647" w:rsidP="003A33E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83571">
              <w:rPr>
                <w:sz w:val="24"/>
                <w:szCs w:val="24"/>
                <w:lang w:val="en-US"/>
              </w:rPr>
              <w:t>j100</w:t>
            </w:r>
          </w:p>
        </w:tc>
      </w:tr>
    </w:tbl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b/>
          <w:sz w:val="24"/>
          <w:szCs w:val="24"/>
        </w:rPr>
      </w:pPr>
      <w:r w:rsidRPr="00983571">
        <w:rPr>
          <w:b/>
          <w:sz w:val="24"/>
          <w:szCs w:val="24"/>
        </w:rPr>
        <w:t>Требуется:</w:t>
      </w: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1. Определить вторичные параметры длинной линии – волновое сопротивление </w:t>
      </w:r>
      <w:r w:rsidRPr="00983571">
        <w:rPr>
          <w:i/>
          <w:sz w:val="24"/>
          <w:szCs w:val="24"/>
          <w:u w:val="single"/>
          <w:lang w:val="en-US"/>
        </w:rPr>
        <w:t>Z</w:t>
      </w:r>
      <w:r w:rsidRPr="00983571">
        <w:rPr>
          <w:sz w:val="24"/>
          <w:szCs w:val="24"/>
          <w:vertAlign w:val="subscript"/>
          <w:lang w:val="en-US"/>
        </w:rPr>
        <w:t>B</w:t>
      </w:r>
      <w:r w:rsidRPr="00983571">
        <w:rPr>
          <w:sz w:val="24"/>
          <w:szCs w:val="24"/>
        </w:rPr>
        <w:t xml:space="preserve"> и коэффициент распространения </w:t>
      </w:r>
      <w:r w:rsidRPr="00983571">
        <w:rPr>
          <w:position w:val="-16"/>
          <w:sz w:val="24"/>
          <w:szCs w:val="24"/>
        </w:rPr>
        <w:object w:dxaOrig="1199" w:dyaOrig="420">
          <v:shape id="_x0000_i1049" type="#_x0000_t75" style="width:60.2pt;height:21.05pt" o:ole="">
            <v:imagedata r:id="rId49" o:title=""/>
          </v:shape>
          <o:OLEObject Type="Embed" ProgID="Equation.3" ShapeID="_x0000_i1049" DrawAspect="Content" ObjectID="_1683451506" r:id="rId50"/>
        </w:object>
      </w:r>
      <w:r w:rsidRPr="00983571">
        <w:rPr>
          <w:sz w:val="24"/>
          <w:szCs w:val="24"/>
        </w:rPr>
        <w:t xml:space="preserve"> (коэффициент затухания </w:t>
      </w:r>
      <w:r w:rsidRPr="00983571">
        <w:rPr>
          <w:position w:val="-6"/>
          <w:sz w:val="24"/>
          <w:szCs w:val="24"/>
        </w:rPr>
        <w:object w:dxaOrig="260" w:dyaOrig="240">
          <v:shape id="_x0000_i1050" type="#_x0000_t75" style="width:13.65pt;height:12.2pt" o:ole="">
            <v:imagedata r:id="rId51" o:title=""/>
          </v:shape>
          <o:OLEObject Type="Embed" ProgID="Equation.3" ShapeID="_x0000_i1050" DrawAspect="Content" ObjectID="_1683451507" r:id="rId52"/>
        </w:object>
      </w:r>
      <w:r w:rsidRPr="00983571">
        <w:rPr>
          <w:sz w:val="24"/>
          <w:szCs w:val="24"/>
        </w:rPr>
        <w:t xml:space="preserve"> и коэффициент фазы </w:t>
      </w:r>
      <w:r w:rsidRPr="00983571">
        <w:rPr>
          <w:position w:val="-10"/>
          <w:sz w:val="24"/>
          <w:szCs w:val="24"/>
        </w:rPr>
        <w:object w:dxaOrig="220" w:dyaOrig="340">
          <v:shape id="_x0000_i1051" type="#_x0000_t75" style="width:10.35pt;height:16.6pt" o:ole="">
            <v:imagedata r:id="rId53" o:title=""/>
          </v:shape>
          <o:OLEObject Type="Embed" ProgID="Equation.3" ShapeID="_x0000_i1051" DrawAspect="Content" ObjectID="_1683451508" r:id="rId54"/>
        </w:object>
      </w:r>
      <w:r w:rsidRPr="00983571">
        <w:rPr>
          <w:sz w:val="24"/>
          <w:szCs w:val="24"/>
        </w:rPr>
        <w:t>).</w:t>
      </w: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2. Входное сопротивление </w:t>
      </w:r>
      <w:r w:rsidRPr="00983571">
        <w:rPr>
          <w:i/>
          <w:sz w:val="24"/>
          <w:szCs w:val="24"/>
          <w:u w:val="single"/>
          <w:lang w:val="en-US"/>
        </w:rPr>
        <w:t>Z</w:t>
      </w:r>
      <w:r w:rsidRPr="00983571">
        <w:rPr>
          <w:sz w:val="24"/>
          <w:szCs w:val="24"/>
          <w:vertAlign w:val="subscript"/>
        </w:rPr>
        <w:t>1</w:t>
      </w:r>
      <w:r w:rsidRPr="00983571">
        <w:rPr>
          <w:sz w:val="24"/>
          <w:szCs w:val="24"/>
          <w:vertAlign w:val="subscript"/>
          <w:lang w:val="en-US"/>
        </w:rPr>
        <w:t>BX</w:t>
      </w:r>
      <w:r w:rsidRPr="00983571">
        <w:rPr>
          <w:sz w:val="24"/>
          <w:szCs w:val="24"/>
        </w:rPr>
        <w:t xml:space="preserve"> линии со стороны первичных выводов и ток в начале линии </w:t>
      </w:r>
      <w:r w:rsidRPr="00983571">
        <w:rPr>
          <w:i/>
          <w:sz w:val="24"/>
          <w:szCs w:val="24"/>
          <w:u w:val="single"/>
          <w:lang w:val="en-US"/>
        </w:rPr>
        <w:t>I</w:t>
      </w:r>
      <w:r w:rsidRPr="00983571">
        <w:rPr>
          <w:sz w:val="24"/>
          <w:szCs w:val="24"/>
          <w:vertAlign w:val="subscript"/>
        </w:rPr>
        <w:t>1</w:t>
      </w:r>
      <w:r w:rsidRPr="00983571">
        <w:rPr>
          <w:sz w:val="24"/>
          <w:szCs w:val="24"/>
        </w:rPr>
        <w:t>.</w:t>
      </w: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  <w:r w:rsidRPr="00983571">
        <w:rPr>
          <w:sz w:val="24"/>
          <w:szCs w:val="24"/>
        </w:rPr>
        <w:t xml:space="preserve">3. Напряжение </w:t>
      </w:r>
      <w:r w:rsidRPr="00983571">
        <w:rPr>
          <w:i/>
          <w:sz w:val="24"/>
          <w:szCs w:val="24"/>
          <w:u w:val="single"/>
          <w:lang w:val="en-US"/>
        </w:rPr>
        <w:t>U</w:t>
      </w:r>
      <w:r w:rsidRPr="00983571">
        <w:rPr>
          <w:sz w:val="24"/>
          <w:szCs w:val="24"/>
          <w:vertAlign w:val="subscript"/>
        </w:rPr>
        <w:t>2</w:t>
      </w:r>
      <w:r w:rsidRPr="00983571">
        <w:rPr>
          <w:sz w:val="24"/>
          <w:szCs w:val="24"/>
        </w:rPr>
        <w:t xml:space="preserve"> и ток </w:t>
      </w:r>
      <w:r w:rsidRPr="00983571">
        <w:rPr>
          <w:i/>
          <w:sz w:val="24"/>
          <w:szCs w:val="24"/>
          <w:u w:val="single"/>
          <w:lang w:val="en-US"/>
        </w:rPr>
        <w:t>I</w:t>
      </w:r>
      <w:r w:rsidRPr="00983571">
        <w:rPr>
          <w:sz w:val="24"/>
          <w:szCs w:val="24"/>
          <w:vertAlign w:val="subscript"/>
        </w:rPr>
        <w:t>2</w:t>
      </w:r>
      <w:r w:rsidRPr="00983571">
        <w:rPr>
          <w:sz w:val="24"/>
          <w:szCs w:val="24"/>
        </w:rPr>
        <w:t xml:space="preserve"> в конце линии.</w:t>
      </w: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  <w:r w:rsidRPr="00983571">
        <w:rPr>
          <w:sz w:val="24"/>
          <w:szCs w:val="24"/>
        </w:rPr>
        <w:t>4. Полные мощности в начале и в конце линии и коэффициент полезного действия линии.</w:t>
      </w:r>
    </w:p>
    <w:p w:rsidR="00BF6647" w:rsidRPr="00983571" w:rsidRDefault="00BF6647" w:rsidP="00BF6647">
      <w:pPr>
        <w:spacing w:after="0" w:line="240" w:lineRule="auto"/>
        <w:jc w:val="both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jc w:val="center"/>
        <w:rPr>
          <w:b/>
          <w:sz w:val="24"/>
          <w:szCs w:val="24"/>
        </w:rPr>
      </w:pPr>
      <w:r w:rsidRPr="00983571">
        <w:rPr>
          <w:b/>
          <w:sz w:val="24"/>
          <w:szCs w:val="24"/>
        </w:rPr>
        <w:t>Методические указания к решению задачи № 2</w:t>
      </w:r>
    </w:p>
    <w:p w:rsidR="00BF6647" w:rsidRPr="00983571" w:rsidRDefault="00BF6647" w:rsidP="00BF6647">
      <w:pPr>
        <w:spacing w:after="0" w:line="240" w:lineRule="auto"/>
        <w:jc w:val="center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Определим вторичные параметры длинной линии.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Волновое сопротивление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36"/>
          <w:sz w:val="24"/>
          <w:szCs w:val="24"/>
        </w:rPr>
        <w:object w:dxaOrig="1380" w:dyaOrig="859">
          <v:shape id="_x0000_i1052" type="#_x0000_t75" style="width:69.05pt;height:42.85pt" o:ole="">
            <v:imagedata r:id="rId55" o:title=""/>
          </v:shape>
          <o:OLEObject Type="Embed" ProgID="Equation.DSMT4" ShapeID="_x0000_i1052" DrawAspect="Content" ObjectID="_1683451509" r:id="rId56"/>
        </w:object>
      </w:r>
      <w:r w:rsidRPr="00983571">
        <w:rPr>
          <w:sz w:val="24"/>
          <w:szCs w:val="24"/>
        </w:rPr>
        <w:t xml:space="preserve">    Ом.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Коэффициент распространения 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14"/>
          <w:sz w:val="24"/>
          <w:szCs w:val="24"/>
        </w:rPr>
        <w:object w:dxaOrig="3300" w:dyaOrig="460">
          <v:shape id="_x0000_i1053" type="#_x0000_t75" style="width:165.05pt;height:23.25pt" o:ole="">
            <v:imagedata r:id="rId57" o:title=""/>
          </v:shape>
          <o:OLEObject Type="Embed" ProgID="Equation.DSMT4" ShapeID="_x0000_i1053" DrawAspect="Content" ObjectID="_1683451510" r:id="rId58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где </w:t>
      </w:r>
      <w:r w:rsidRPr="00983571">
        <w:rPr>
          <w:position w:val="-6"/>
          <w:sz w:val="24"/>
          <w:szCs w:val="24"/>
        </w:rPr>
        <w:object w:dxaOrig="260" w:dyaOrig="240">
          <v:shape id="_x0000_i1054" type="#_x0000_t75" style="width:12.9pt;height:12.2pt" o:ole="">
            <v:imagedata r:id="rId59" o:title=""/>
          </v:shape>
          <o:OLEObject Type="Embed" ProgID="Equation.DSMT4" ShapeID="_x0000_i1054" DrawAspect="Content" ObjectID="_1683451511" r:id="rId60"/>
        </w:object>
      </w:r>
      <w:r w:rsidRPr="00983571">
        <w:rPr>
          <w:sz w:val="24"/>
          <w:szCs w:val="24"/>
        </w:rPr>
        <w:t xml:space="preserve"> — коэффициент затухания, </w:t>
      </w:r>
      <w:r w:rsidRPr="00983571">
        <w:rPr>
          <w:position w:val="-12"/>
          <w:sz w:val="24"/>
          <w:szCs w:val="24"/>
        </w:rPr>
        <w:object w:dxaOrig="940" w:dyaOrig="380">
          <v:shape id="_x0000_i1055" type="#_x0000_t75" style="width:47.25pt;height:18.85pt" o:ole="">
            <v:imagedata r:id="rId61" o:title=""/>
          </v:shape>
          <o:OLEObject Type="Embed" ProgID="Equation.DSMT4" ShapeID="_x0000_i1055" DrawAspect="Content" ObjectID="_1683451512" r:id="rId62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10"/>
          <w:sz w:val="24"/>
          <w:szCs w:val="24"/>
        </w:rPr>
        <w:object w:dxaOrig="220" w:dyaOrig="340">
          <v:shape id="_x0000_i1056" type="#_x0000_t75" style="width:11.1pt;height:17.35pt" o:ole="">
            <v:imagedata r:id="rId63" o:title=""/>
          </v:shape>
          <o:OLEObject Type="Embed" ProgID="Equation.DSMT4" ShapeID="_x0000_i1056" DrawAspect="Content" ObjectID="_1683451513" r:id="rId64"/>
        </w:object>
      </w:r>
      <w:r w:rsidRPr="00983571">
        <w:rPr>
          <w:sz w:val="24"/>
          <w:szCs w:val="24"/>
        </w:rPr>
        <w:t xml:space="preserve"> — коэффициент фазы, </w:t>
      </w:r>
      <w:r w:rsidRPr="00983571">
        <w:rPr>
          <w:position w:val="-26"/>
          <w:sz w:val="24"/>
          <w:szCs w:val="24"/>
        </w:rPr>
        <w:object w:dxaOrig="600" w:dyaOrig="700">
          <v:shape id="_x0000_i1057" type="#_x0000_t75" style="width:29.9pt;height:35.1pt" o:ole="">
            <v:imagedata r:id="rId65" o:title=""/>
          </v:shape>
          <o:OLEObject Type="Embed" ProgID="Equation.DSMT4" ShapeID="_x0000_i1057" DrawAspect="Content" ObjectID="_1683451514" r:id="rId66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Определим затухание линии </w:t>
      </w:r>
      <w:r w:rsidRPr="00983571">
        <w:rPr>
          <w:position w:val="-10"/>
          <w:sz w:val="24"/>
          <w:szCs w:val="24"/>
        </w:rPr>
        <w:object w:dxaOrig="320" w:dyaOrig="340">
          <v:shape id="_x0000_i1058" type="#_x0000_t75" style="width:15.9pt;height:17.35pt" o:ole="">
            <v:imagedata r:id="rId67" o:title=""/>
          </v:shape>
          <o:OLEObject Type="Embed" ProgID="Equation.DSMT4" ShapeID="_x0000_i1058" DrawAspect="Content" ObjectID="_1683451515" r:id="rId68"/>
        </w:object>
      </w:r>
      <w:r w:rsidRPr="00983571">
        <w:rPr>
          <w:sz w:val="24"/>
          <w:szCs w:val="24"/>
        </w:rPr>
        <w:t xml:space="preserve"> (в алгебраической форме)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Определим входное сопротивление со стороны первичных выводов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34"/>
          <w:sz w:val="24"/>
          <w:szCs w:val="24"/>
        </w:rPr>
        <w:object w:dxaOrig="3080" w:dyaOrig="780">
          <v:shape id="_x0000_i1059" type="#_x0000_t75" style="width:153.6pt;height:39.15pt" o:ole="">
            <v:imagedata r:id="rId69" o:title=""/>
          </v:shape>
          <o:OLEObject Type="Embed" ProgID="Equation.DSMT4" ShapeID="_x0000_i1059" DrawAspect="Content" ObjectID="_1683451516" r:id="rId70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где </w:t>
      </w:r>
      <w:r w:rsidRPr="00983571">
        <w:rPr>
          <w:position w:val="-12"/>
          <w:sz w:val="24"/>
          <w:szCs w:val="24"/>
        </w:rPr>
        <w:object w:dxaOrig="740" w:dyaOrig="360">
          <v:shape id="_x0000_i1060" type="#_x0000_t75" style="width:36.9pt;height:18.1pt" o:ole="">
            <v:imagedata r:id="rId71" o:title=""/>
          </v:shape>
          <o:OLEObject Type="Embed" ProgID="Equation.DSMT4" ShapeID="_x0000_i1060" DrawAspect="Content" ObjectID="_1683451517" r:id="rId72"/>
        </w:object>
      </w:r>
      <w:r w:rsidRPr="00983571">
        <w:rPr>
          <w:sz w:val="24"/>
          <w:szCs w:val="24"/>
        </w:rPr>
        <w:t xml:space="preserve"> — гиперболический тангенс </w:t>
      </w:r>
      <w:r w:rsidRPr="00983571">
        <w:rPr>
          <w:position w:val="-10"/>
          <w:sz w:val="24"/>
          <w:szCs w:val="24"/>
        </w:rPr>
        <w:object w:dxaOrig="320" w:dyaOrig="340">
          <v:shape id="_x0000_i1061" type="#_x0000_t75" style="width:15.9pt;height:17.35pt" o:ole="">
            <v:imagedata r:id="rId73" o:title=""/>
          </v:shape>
          <o:OLEObject Type="Embed" ProgID="Equation.DSMT4" ShapeID="_x0000_i1061" DrawAspect="Content" ObjectID="_1683451518" r:id="rId74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32"/>
          <w:sz w:val="24"/>
          <w:szCs w:val="24"/>
        </w:rPr>
        <w:object w:dxaOrig="1880" w:dyaOrig="760">
          <v:shape id="_x0000_i1062" type="#_x0000_t75" style="width:93.8pt;height:38.4pt" o:ole="">
            <v:imagedata r:id="rId75" o:title=""/>
          </v:shape>
          <o:OLEObject Type="Embed" ProgID="Equation.DSMT4" ShapeID="_x0000_i1062" DrawAspect="Content" ObjectID="_1683451519" r:id="rId76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где </w:t>
      </w:r>
      <w:r w:rsidRPr="00983571">
        <w:rPr>
          <w:position w:val="-26"/>
          <w:sz w:val="24"/>
          <w:szCs w:val="24"/>
        </w:rPr>
        <w:object w:dxaOrig="2060" w:dyaOrig="760">
          <v:shape id="_x0000_i1063" type="#_x0000_t75" style="width:102.65pt;height:38.4pt" o:ole="">
            <v:imagedata r:id="rId77" o:title=""/>
          </v:shape>
          <o:OLEObject Type="Embed" ProgID="Equation.DSMT4" ShapeID="_x0000_i1063" DrawAspect="Content" ObjectID="_1683451520" r:id="rId78"/>
        </w:object>
      </w:r>
      <w:r w:rsidRPr="00983571">
        <w:rPr>
          <w:sz w:val="24"/>
          <w:szCs w:val="24"/>
        </w:rPr>
        <w:t xml:space="preserve"> — гиперболический синус,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26"/>
          <w:sz w:val="24"/>
          <w:szCs w:val="24"/>
        </w:rPr>
        <w:object w:dxaOrig="2079" w:dyaOrig="760">
          <v:shape id="_x0000_i1064" type="#_x0000_t75" style="width:104.1pt;height:38.4pt" o:ole="">
            <v:imagedata r:id="rId79" o:title=""/>
          </v:shape>
          <o:OLEObject Type="Embed" ProgID="Equation.DSMT4" ShapeID="_x0000_i1064" DrawAspect="Content" ObjectID="_1683451521" r:id="rId80"/>
        </w:object>
      </w:r>
      <w:r w:rsidRPr="00983571">
        <w:rPr>
          <w:sz w:val="24"/>
          <w:szCs w:val="24"/>
        </w:rPr>
        <w:t xml:space="preserve"> — гиперболический косинус.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Таким образом, 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28"/>
          <w:sz w:val="24"/>
          <w:szCs w:val="24"/>
        </w:rPr>
        <w:object w:dxaOrig="2040" w:dyaOrig="780">
          <v:shape id="_x0000_i1065" type="#_x0000_t75" style="width:101.9pt;height:39.15pt" o:ole="">
            <v:imagedata r:id="rId81" o:title=""/>
          </v:shape>
          <o:OLEObject Type="Embed" ProgID="Equation.DSMT4" ShapeID="_x0000_i1065" DrawAspect="Content" ObjectID="_1683451522" r:id="rId82"/>
        </w:object>
      </w:r>
      <w:r w:rsidRPr="00983571">
        <w:rPr>
          <w:sz w:val="24"/>
          <w:szCs w:val="24"/>
        </w:rPr>
        <w:t>.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Пример расчета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32"/>
          <w:sz w:val="24"/>
          <w:szCs w:val="24"/>
        </w:rPr>
        <w:object w:dxaOrig="3980" w:dyaOrig="780">
          <v:shape id="_x0000_i1066" type="#_x0000_t75" style="width:198.65pt;height:39.15pt" o:ole="">
            <v:imagedata r:id="rId83" o:title=""/>
          </v:shape>
          <o:OLEObject Type="Embed" ProgID="Equation.DSMT4" ShapeID="_x0000_i1066" DrawAspect="Content" ObjectID="_1683451523" r:id="rId84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Заменим угол в радианах, равный 1,2 на угол в градусах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28"/>
          <w:sz w:val="24"/>
          <w:szCs w:val="24"/>
        </w:rPr>
        <w:object w:dxaOrig="2060" w:dyaOrig="720">
          <v:shape id="_x0000_i1067" type="#_x0000_t75" style="width:102.65pt;height:36.2pt" o:ole="">
            <v:imagedata r:id="rId85" o:title=""/>
          </v:shape>
          <o:OLEObject Type="Embed" ProgID="Equation.DSMT4" ShapeID="_x0000_i1067" DrawAspect="Content" ObjectID="_1683451524" r:id="rId86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Тогда  </w:t>
      </w:r>
      <w:r w:rsidRPr="00983571">
        <w:rPr>
          <w:position w:val="-6"/>
          <w:sz w:val="24"/>
          <w:szCs w:val="24"/>
        </w:rPr>
        <w:object w:dxaOrig="1560" w:dyaOrig="380">
          <v:shape id="_x0000_i1068" type="#_x0000_t75" style="width:77.9pt;height:18.85pt" o:ole="">
            <v:imagedata r:id="rId87" o:title=""/>
          </v:shape>
          <o:OLEObject Type="Embed" ProgID="Equation.DSMT4" ShapeID="_x0000_i1068" DrawAspect="Content" ObjectID="_1683451525" r:id="rId88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6"/>
          <w:sz w:val="24"/>
          <w:szCs w:val="24"/>
        </w:rPr>
        <w:object w:dxaOrig="1660" w:dyaOrig="380">
          <v:shape id="_x0000_i1069" type="#_x0000_t75" style="width:83.1pt;height:18.85pt" o:ole="">
            <v:imagedata r:id="rId89" o:title=""/>
          </v:shape>
          <o:OLEObject Type="Embed" ProgID="Equation.DSMT4" ShapeID="_x0000_i1069" DrawAspect="Content" ObjectID="_1683451526" r:id="rId90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Также 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54"/>
          <w:sz w:val="24"/>
          <w:szCs w:val="24"/>
        </w:rPr>
        <w:object w:dxaOrig="2100" w:dyaOrig="1219">
          <v:shape id="_x0000_i1070" type="#_x0000_t75" style="width:104.85pt;height:60.9pt" o:ole="">
            <v:imagedata r:id="rId91" o:title=""/>
          </v:shape>
          <o:OLEObject Type="Embed" ProgID="Equation.DSMT4" ShapeID="_x0000_i1070" DrawAspect="Content" ObjectID="_1683451527" r:id="rId92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Ток в начале линии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34"/>
          <w:sz w:val="24"/>
          <w:szCs w:val="24"/>
        </w:rPr>
        <w:object w:dxaOrig="1200" w:dyaOrig="820">
          <v:shape id="_x0000_i1071" type="#_x0000_t75" style="width:60.2pt;height:41.35pt" o:ole="">
            <v:imagedata r:id="rId93" o:title=""/>
          </v:shape>
          <o:OLEObject Type="Embed" ProgID="Equation.DSMT4" ShapeID="_x0000_i1071" DrawAspect="Content" ObjectID="_1683451528" r:id="rId94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Напряжение в конце линии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34"/>
          <w:sz w:val="24"/>
          <w:szCs w:val="24"/>
        </w:rPr>
        <w:object w:dxaOrig="3159" w:dyaOrig="820">
          <v:shape id="_x0000_i1072" type="#_x0000_t75" style="width:158.4pt;height:41.35pt" o:ole="">
            <v:imagedata r:id="rId95" o:title=""/>
          </v:shape>
          <o:OLEObject Type="Embed" ProgID="Equation.DSMT4" ShapeID="_x0000_i1072" DrawAspect="Content" ObjectID="_1683451529" r:id="rId96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Ток в конце линии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34"/>
          <w:sz w:val="24"/>
          <w:szCs w:val="24"/>
        </w:rPr>
        <w:object w:dxaOrig="1020" w:dyaOrig="820">
          <v:shape id="_x0000_i1073" type="#_x0000_t75" style="width:50.95pt;height:41.35pt" o:ole="">
            <v:imagedata r:id="rId97" o:title=""/>
          </v:shape>
          <o:OLEObject Type="Embed" ProgID="Equation.DSMT4" ShapeID="_x0000_i1073" DrawAspect="Content" ObjectID="_1683451530" r:id="rId98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Определим полную мощность в начале линии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12"/>
          <w:sz w:val="24"/>
          <w:szCs w:val="24"/>
        </w:rPr>
        <w:object w:dxaOrig="2260" w:dyaOrig="580">
          <v:shape id="_x0000_i1074" type="#_x0000_t75" style="width:113.35pt;height:29.15pt" o:ole="">
            <v:imagedata r:id="rId99" o:title=""/>
          </v:shape>
          <o:OLEObject Type="Embed" ProgID="Equation.DSMT4" ShapeID="_x0000_i1074" DrawAspect="Content" ObjectID="_1683451531" r:id="rId100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 xml:space="preserve">где  </w:t>
      </w:r>
      <w:r w:rsidRPr="00983571">
        <w:rPr>
          <w:position w:val="-4"/>
          <w:sz w:val="24"/>
          <w:szCs w:val="24"/>
        </w:rPr>
        <w:object w:dxaOrig="200" w:dyaOrig="499">
          <v:shape id="_x0000_i1075" type="#_x0000_t75" style="width:9.6pt;height:24.75pt" o:ole="">
            <v:imagedata r:id="rId101" o:title=""/>
          </v:shape>
          <o:OLEObject Type="Embed" ProgID="Equation.DSMT4" ShapeID="_x0000_i1075" DrawAspect="Content" ObjectID="_1683451532" r:id="rId102"/>
        </w:object>
      </w:r>
      <w:r w:rsidRPr="00983571">
        <w:rPr>
          <w:sz w:val="24"/>
          <w:szCs w:val="24"/>
        </w:rPr>
        <w:t xml:space="preserve"> — сопряженный ток;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4"/>
          <w:sz w:val="24"/>
          <w:szCs w:val="24"/>
        </w:rPr>
        <w:object w:dxaOrig="260" w:dyaOrig="279">
          <v:shape id="_x0000_i1076" type="#_x0000_t75" style="width:12.9pt;height:14.4pt" o:ole="">
            <v:imagedata r:id="rId103" o:title=""/>
          </v:shape>
          <o:OLEObject Type="Embed" ProgID="Equation.DSMT4" ShapeID="_x0000_i1076" DrawAspect="Content" ObjectID="_1683451533" r:id="rId104"/>
        </w:object>
      </w:r>
      <w:r w:rsidRPr="00983571">
        <w:rPr>
          <w:sz w:val="24"/>
          <w:szCs w:val="24"/>
        </w:rPr>
        <w:t xml:space="preserve"> — активная мощность;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12"/>
          <w:sz w:val="24"/>
          <w:szCs w:val="24"/>
        </w:rPr>
        <w:object w:dxaOrig="279" w:dyaOrig="360">
          <v:shape id="_x0000_i1077" type="#_x0000_t75" style="width:14.4pt;height:18.1pt" o:ole="">
            <v:imagedata r:id="rId105" o:title=""/>
          </v:shape>
          <o:OLEObject Type="Embed" ProgID="Equation.DSMT4" ShapeID="_x0000_i1077" DrawAspect="Content" ObjectID="_1683451534" r:id="rId106"/>
        </w:object>
      </w:r>
      <w:r w:rsidRPr="00983571">
        <w:rPr>
          <w:sz w:val="24"/>
          <w:szCs w:val="24"/>
        </w:rPr>
        <w:t xml:space="preserve"> — реактивная мощность, Вар.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Определим  полную мощность в конце линии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12"/>
          <w:sz w:val="24"/>
          <w:szCs w:val="24"/>
        </w:rPr>
        <w:object w:dxaOrig="2580" w:dyaOrig="580">
          <v:shape id="_x0000_i1078" type="#_x0000_t75" style="width:128.85pt;height:29.15pt" o:ole="">
            <v:imagedata r:id="rId107" o:title=""/>
          </v:shape>
          <o:OLEObject Type="Embed" ProgID="Equation.DSMT4" ShapeID="_x0000_i1078" DrawAspect="Content" ObjectID="_1683451535" r:id="rId108"/>
        </w:objec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sz w:val="24"/>
          <w:szCs w:val="24"/>
        </w:rPr>
        <w:t>Определим коэффициент полезного действия</w:t>
      </w:r>
    </w:p>
    <w:p w:rsidR="00BF6647" w:rsidRPr="00983571" w:rsidRDefault="00BF6647" w:rsidP="00BF6647">
      <w:pPr>
        <w:spacing w:after="0" w:line="240" w:lineRule="auto"/>
        <w:rPr>
          <w:sz w:val="24"/>
          <w:szCs w:val="24"/>
        </w:rPr>
      </w:pPr>
      <w:r w:rsidRPr="00983571">
        <w:rPr>
          <w:position w:val="-34"/>
          <w:sz w:val="24"/>
          <w:szCs w:val="24"/>
        </w:rPr>
        <w:object w:dxaOrig="1640" w:dyaOrig="780">
          <v:shape id="_x0000_i1079" type="#_x0000_t75" style="width:81.6pt;height:39.15pt" o:ole="">
            <v:imagedata r:id="rId109" o:title=""/>
          </v:shape>
          <o:OLEObject Type="Embed" ProgID="Equation.DSMT4" ShapeID="_x0000_i1079" DrawAspect="Content" ObjectID="_1683451536" r:id="rId110"/>
        </w:object>
      </w:r>
    </w:p>
    <w:p w:rsidR="00342612" w:rsidRPr="00BF6647" w:rsidRDefault="00BF6647" w:rsidP="00BF6647">
      <w:pPr>
        <w:spacing w:after="0" w:line="240" w:lineRule="auto"/>
        <w:jc w:val="center"/>
        <w:rPr>
          <w:sz w:val="24"/>
          <w:szCs w:val="24"/>
        </w:rPr>
      </w:pPr>
      <w:r w:rsidRPr="00983571">
        <w:rPr>
          <w:sz w:val="24"/>
          <w:szCs w:val="24"/>
        </w:rPr>
        <w:t xml:space="preserve">Задачу № 2 рекомендуется решать в интегрированном пакете </w:t>
      </w:r>
      <w:proofErr w:type="spellStart"/>
      <w:r w:rsidRPr="00983571">
        <w:rPr>
          <w:b/>
          <w:i/>
          <w:sz w:val="24"/>
          <w:szCs w:val="24"/>
          <w:lang w:val="en-US"/>
        </w:rPr>
        <w:t>MathCad</w:t>
      </w:r>
      <w:proofErr w:type="spellEnd"/>
      <w:r w:rsidRPr="00983571">
        <w:rPr>
          <w:sz w:val="24"/>
          <w:szCs w:val="24"/>
        </w:rPr>
        <w:t>.</w:t>
      </w:r>
      <w:bookmarkStart w:id="0" w:name="_GoBack"/>
      <w:bookmarkEnd w:id="0"/>
    </w:p>
    <w:sectPr w:rsidR="00342612" w:rsidRPr="00BF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A62"/>
    <w:multiLevelType w:val="hybridMultilevel"/>
    <w:tmpl w:val="6A48DF40"/>
    <w:lvl w:ilvl="0" w:tplc="9FF05B92">
      <w:start w:val="1"/>
      <w:numFmt w:val="decimal"/>
      <w:lvlText w:val="%1."/>
      <w:lvlJc w:val="left"/>
      <w:pPr>
        <w:tabs>
          <w:tab w:val="num" w:pos="1590"/>
        </w:tabs>
        <w:ind w:left="15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F5061"/>
    <w:multiLevelType w:val="hybridMultilevel"/>
    <w:tmpl w:val="5510ACFA"/>
    <w:lvl w:ilvl="0" w:tplc="63A4E78A">
      <w:start w:val="1"/>
      <w:numFmt w:val="decimal"/>
      <w:lvlText w:val="%1."/>
      <w:lvlJc w:val="left"/>
      <w:pPr>
        <w:tabs>
          <w:tab w:val="num" w:pos="732"/>
        </w:tabs>
        <w:ind w:left="732" w:hanging="4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47"/>
    <w:rsid w:val="00342612"/>
    <w:rsid w:val="00B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47"/>
  </w:style>
  <w:style w:type="paragraph" w:styleId="1">
    <w:name w:val="heading 1"/>
    <w:basedOn w:val="a"/>
    <w:next w:val="a"/>
    <w:link w:val="10"/>
    <w:qFormat/>
    <w:rsid w:val="00BF6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BF66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F66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F66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47"/>
  </w:style>
  <w:style w:type="paragraph" w:styleId="1">
    <w:name w:val="heading 1"/>
    <w:basedOn w:val="a"/>
    <w:next w:val="a"/>
    <w:link w:val="10"/>
    <w:qFormat/>
    <w:rsid w:val="00BF6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BF66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F66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F66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e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20" Type="http://schemas.openxmlformats.org/officeDocument/2006/relationships/image" Target="media/image8.e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Галина Дмитриевна</dc:creator>
  <cp:lastModifiedBy>Волкова Галина Дмитриевна</cp:lastModifiedBy>
  <cp:revision>1</cp:revision>
  <dcterms:created xsi:type="dcterms:W3CDTF">2021-05-25T09:35:00Z</dcterms:created>
  <dcterms:modified xsi:type="dcterms:W3CDTF">2021-05-25T09:36:00Z</dcterms:modified>
</cp:coreProperties>
</file>