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916BA93" w14:textId="77777777" w:rsidR="003E4951" w:rsidRPr="00F22277" w:rsidRDefault="003E4951" w:rsidP="003E4951">
      <w:pPr>
        <w:jc w:val="center"/>
        <w:rPr>
          <w:rFonts w:ascii="Times New Roman" w:hAnsi="Times New Roman" w:cs="Times New Roman"/>
          <w:sz w:val="24"/>
          <w:szCs w:val="24"/>
        </w:rPr>
      </w:pPr>
      <w:r w:rsidRPr="00F22277">
        <w:rPr>
          <w:rFonts w:ascii="Times New Roman" w:hAnsi="Times New Roman" w:cs="Times New Roman"/>
          <w:sz w:val="24"/>
          <w:szCs w:val="24"/>
        </w:rPr>
        <w:t>Примерные оценочные материалы, применяемые при проведении</w:t>
      </w:r>
    </w:p>
    <w:p w14:paraId="780099C0" w14:textId="77777777" w:rsidR="003E4951" w:rsidRPr="00F22277" w:rsidRDefault="003E4951" w:rsidP="003E4951">
      <w:pPr>
        <w:jc w:val="center"/>
        <w:rPr>
          <w:rFonts w:ascii="Times New Roman" w:hAnsi="Times New Roman" w:cs="Times New Roman"/>
          <w:sz w:val="24"/>
          <w:szCs w:val="24"/>
        </w:rPr>
      </w:pPr>
      <w:r w:rsidRPr="00F22277">
        <w:rPr>
          <w:rFonts w:ascii="Times New Roman" w:hAnsi="Times New Roman" w:cs="Times New Roman"/>
          <w:sz w:val="24"/>
          <w:szCs w:val="24"/>
        </w:rPr>
        <w:t>промежуточной аттестации по дисциплине (модулю)</w:t>
      </w:r>
    </w:p>
    <w:p w14:paraId="4A1760CC" w14:textId="77777777" w:rsidR="003E4951" w:rsidRPr="00F22277" w:rsidRDefault="003E4951" w:rsidP="003E4951">
      <w:pPr>
        <w:jc w:val="center"/>
        <w:rPr>
          <w:rFonts w:ascii="Times New Roman" w:hAnsi="Times New Roman" w:cs="Times New Roman"/>
          <w:sz w:val="24"/>
          <w:szCs w:val="24"/>
        </w:rPr>
      </w:pPr>
    </w:p>
    <w:p w14:paraId="7DE94A4C" w14:textId="617DE697" w:rsidR="003E4951" w:rsidRPr="00F22277" w:rsidRDefault="003E4951" w:rsidP="003E4951">
      <w:pPr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«</w:t>
      </w:r>
      <w:r w:rsidR="003B47D6" w:rsidRPr="003B47D6">
        <w:rPr>
          <w:rFonts w:ascii="Times New Roman" w:hAnsi="Times New Roman" w:cs="Times New Roman"/>
          <w:sz w:val="24"/>
          <w:szCs w:val="24"/>
        </w:rPr>
        <w:t>Метрики и KPI ИТ-сервисов</w:t>
      </w:r>
      <w:r w:rsidRPr="00F22277">
        <w:rPr>
          <w:rFonts w:ascii="Times New Roman" w:hAnsi="Times New Roman" w:cs="Times New Roman"/>
          <w:sz w:val="24"/>
          <w:szCs w:val="24"/>
        </w:rPr>
        <w:t>»</w:t>
      </w:r>
    </w:p>
    <w:p w14:paraId="79D43DCB" w14:textId="77777777" w:rsidR="003E4951" w:rsidRPr="00F22277" w:rsidRDefault="003E4951" w:rsidP="003E4951">
      <w:pPr>
        <w:rPr>
          <w:rFonts w:ascii="Times New Roman" w:hAnsi="Times New Roman" w:cs="Times New Roman"/>
          <w:sz w:val="24"/>
          <w:szCs w:val="24"/>
        </w:rPr>
      </w:pPr>
    </w:p>
    <w:p w14:paraId="5E537C12" w14:textId="77777777" w:rsidR="003E4951" w:rsidRDefault="003E4951" w:rsidP="003E4951">
      <w:pPr>
        <w:rPr>
          <w:rFonts w:ascii="Times New Roman" w:hAnsi="Times New Roman" w:cs="Times New Roman"/>
          <w:sz w:val="24"/>
          <w:szCs w:val="24"/>
        </w:rPr>
      </w:pPr>
      <w:r w:rsidRPr="00F22277">
        <w:rPr>
          <w:rFonts w:ascii="Times New Roman" w:hAnsi="Times New Roman" w:cs="Times New Roman"/>
          <w:sz w:val="24"/>
          <w:szCs w:val="24"/>
        </w:rPr>
        <w:tab/>
        <w:t>При проведении промежуточной аттестации обучающему</w:t>
      </w:r>
      <w:r>
        <w:rPr>
          <w:rFonts w:ascii="Times New Roman" w:hAnsi="Times New Roman" w:cs="Times New Roman"/>
          <w:sz w:val="24"/>
          <w:szCs w:val="24"/>
        </w:rPr>
        <w:t xml:space="preserve">ся предлагается дать ответы на </w:t>
      </w:r>
      <w:proofErr w:type="gramStart"/>
      <w:r>
        <w:rPr>
          <w:rFonts w:ascii="Times New Roman" w:hAnsi="Times New Roman" w:cs="Times New Roman"/>
          <w:sz w:val="24"/>
          <w:szCs w:val="24"/>
        </w:rPr>
        <w:t xml:space="preserve">2  </w:t>
      </w:r>
      <w:r w:rsidRPr="00F22277">
        <w:rPr>
          <w:rFonts w:ascii="Times New Roman" w:hAnsi="Times New Roman" w:cs="Times New Roman"/>
          <w:sz w:val="24"/>
          <w:szCs w:val="24"/>
        </w:rPr>
        <w:t>вопрос</w:t>
      </w:r>
      <w:r>
        <w:rPr>
          <w:rFonts w:ascii="Times New Roman" w:hAnsi="Times New Roman" w:cs="Times New Roman"/>
          <w:sz w:val="24"/>
          <w:szCs w:val="24"/>
        </w:rPr>
        <w:t>а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 </w:t>
      </w:r>
      <w:r w:rsidRPr="00F22277">
        <w:rPr>
          <w:rFonts w:ascii="Times New Roman" w:hAnsi="Times New Roman" w:cs="Times New Roman"/>
          <w:sz w:val="24"/>
          <w:szCs w:val="24"/>
        </w:rPr>
        <w:t>из нижеприведенного списка.</w:t>
      </w:r>
    </w:p>
    <w:p w14:paraId="338344FC" w14:textId="77777777" w:rsidR="00F90694" w:rsidRPr="00F90694" w:rsidRDefault="00F90694" w:rsidP="00F90694">
      <w:pPr>
        <w:pStyle w:val="ds-markdown-paragraph"/>
        <w:numPr>
          <w:ilvl w:val="0"/>
          <w:numId w:val="9"/>
        </w:numPr>
        <w:shd w:val="clear" w:color="auto" w:fill="FFFFFF"/>
        <w:spacing w:after="0" w:afterAutospacing="0"/>
        <w:rPr>
          <w:color w:val="0F1115"/>
        </w:rPr>
      </w:pPr>
      <w:r w:rsidRPr="00F90694">
        <w:rPr>
          <w:color w:val="0F1115"/>
        </w:rPr>
        <w:t>В чём различие между данными, метрикой, индикатором, KPI и целевым значением? Какова роль измерений в управлении качеством ИТ-сервиса?</w:t>
      </w:r>
    </w:p>
    <w:p w14:paraId="4DFA58A7" w14:textId="77777777" w:rsidR="00F90694" w:rsidRPr="00F90694" w:rsidRDefault="00F90694" w:rsidP="00F90694">
      <w:pPr>
        <w:pStyle w:val="ds-markdown-paragraph"/>
        <w:numPr>
          <w:ilvl w:val="0"/>
          <w:numId w:val="9"/>
        </w:numPr>
        <w:shd w:val="clear" w:color="auto" w:fill="FFFFFF"/>
        <w:spacing w:after="0" w:afterAutospacing="0"/>
        <w:rPr>
          <w:color w:val="0F1115"/>
        </w:rPr>
      </w:pPr>
      <w:r w:rsidRPr="00F90694">
        <w:rPr>
          <w:color w:val="0F1115"/>
        </w:rPr>
        <w:t>Что такое дерево метрик и как осуществляется декомпозиция стратегических и операционных целей? Приведи пример дерева KPI для транспортного сервиса.</w:t>
      </w:r>
    </w:p>
    <w:p w14:paraId="1827E818" w14:textId="77777777" w:rsidR="00F90694" w:rsidRPr="00F90694" w:rsidRDefault="00F90694" w:rsidP="00F90694">
      <w:pPr>
        <w:pStyle w:val="ds-markdown-paragraph"/>
        <w:numPr>
          <w:ilvl w:val="0"/>
          <w:numId w:val="9"/>
        </w:numPr>
        <w:shd w:val="clear" w:color="auto" w:fill="FFFFFF"/>
        <w:spacing w:after="0" w:afterAutospacing="0"/>
        <w:rPr>
          <w:color w:val="0F1115"/>
          <w:lang w:val="en-US"/>
        </w:rPr>
      </w:pPr>
      <w:r w:rsidRPr="00F90694">
        <w:rPr>
          <w:color w:val="0F1115"/>
        </w:rPr>
        <w:t>В чём разница между ведущими и запаздывающими показателями? Что</w:t>
      </w:r>
      <w:r w:rsidRPr="00F90694">
        <w:rPr>
          <w:color w:val="0F1115"/>
          <w:lang w:val="en-US"/>
        </w:rPr>
        <w:t xml:space="preserve"> </w:t>
      </w:r>
      <w:r w:rsidRPr="00F90694">
        <w:rPr>
          <w:color w:val="0F1115"/>
        </w:rPr>
        <w:t>такое</w:t>
      </w:r>
      <w:r w:rsidRPr="00F90694">
        <w:rPr>
          <w:color w:val="0F1115"/>
          <w:lang w:val="en-US"/>
        </w:rPr>
        <w:t xml:space="preserve"> North Star Metric </w:t>
      </w:r>
      <w:r w:rsidRPr="00F90694">
        <w:rPr>
          <w:color w:val="0F1115"/>
        </w:rPr>
        <w:t>и</w:t>
      </w:r>
      <w:r w:rsidRPr="00F90694">
        <w:rPr>
          <w:color w:val="0F1115"/>
          <w:lang w:val="en-US"/>
        </w:rPr>
        <w:t xml:space="preserve"> guardrail-</w:t>
      </w:r>
      <w:r w:rsidRPr="00F90694">
        <w:rPr>
          <w:color w:val="0F1115"/>
        </w:rPr>
        <w:t>метрики</w:t>
      </w:r>
      <w:r w:rsidRPr="00F90694">
        <w:rPr>
          <w:color w:val="0F1115"/>
          <w:lang w:val="en-US"/>
        </w:rPr>
        <w:t>?</w:t>
      </w:r>
    </w:p>
    <w:p w14:paraId="4DFFAA00" w14:textId="77777777" w:rsidR="00F90694" w:rsidRPr="00F90694" w:rsidRDefault="00F90694" w:rsidP="00F90694">
      <w:pPr>
        <w:pStyle w:val="ds-markdown-paragraph"/>
        <w:numPr>
          <w:ilvl w:val="0"/>
          <w:numId w:val="9"/>
        </w:numPr>
        <w:shd w:val="clear" w:color="auto" w:fill="FFFFFF"/>
        <w:spacing w:after="0" w:afterAutospacing="0"/>
        <w:rPr>
          <w:color w:val="0F1115"/>
        </w:rPr>
      </w:pPr>
      <w:r w:rsidRPr="00F90694">
        <w:rPr>
          <w:color w:val="0F1115"/>
        </w:rPr>
        <w:t>Что включает паспорт метрики? Перечисли обязательные элементы: бизнес-смысл, формула, источник данных, владелец, периодичность расчёта, правила интерпретации.</w:t>
      </w:r>
    </w:p>
    <w:p w14:paraId="64298E33" w14:textId="77777777" w:rsidR="00F90694" w:rsidRPr="00F90694" w:rsidRDefault="00F90694" w:rsidP="00F90694">
      <w:pPr>
        <w:pStyle w:val="ds-markdown-paragraph"/>
        <w:numPr>
          <w:ilvl w:val="0"/>
          <w:numId w:val="9"/>
        </w:numPr>
        <w:shd w:val="clear" w:color="auto" w:fill="FFFFFF"/>
        <w:spacing w:after="0" w:afterAutospacing="0"/>
        <w:rPr>
          <w:color w:val="0F1115"/>
        </w:rPr>
      </w:pPr>
      <w:r w:rsidRPr="00F90694">
        <w:rPr>
          <w:color w:val="0F1115"/>
        </w:rPr>
        <w:t>Объясни понятия SLI, SLO и SLA. В чём их различие и как они связаны с доступностью и надёжностью сервиса?</w:t>
      </w:r>
    </w:p>
    <w:p w14:paraId="29413051" w14:textId="77777777" w:rsidR="00F90694" w:rsidRPr="00F90694" w:rsidRDefault="00F90694" w:rsidP="00F90694">
      <w:pPr>
        <w:pStyle w:val="ds-markdown-paragraph"/>
        <w:numPr>
          <w:ilvl w:val="0"/>
          <w:numId w:val="9"/>
        </w:numPr>
        <w:shd w:val="clear" w:color="auto" w:fill="FFFFFF"/>
        <w:spacing w:after="0" w:afterAutospacing="0"/>
        <w:rPr>
          <w:color w:val="0F1115"/>
        </w:rPr>
      </w:pPr>
      <w:r w:rsidRPr="00F90694">
        <w:rPr>
          <w:color w:val="0F1115"/>
        </w:rPr>
        <w:t>Что такое бюджет ошибок (</w:t>
      </w:r>
      <w:proofErr w:type="spellStart"/>
      <w:r w:rsidRPr="00F90694">
        <w:rPr>
          <w:color w:val="0F1115"/>
        </w:rPr>
        <w:t>error</w:t>
      </w:r>
      <w:proofErr w:type="spellEnd"/>
      <w:r w:rsidRPr="00F90694">
        <w:rPr>
          <w:color w:val="0F1115"/>
        </w:rPr>
        <w:t xml:space="preserve"> </w:t>
      </w:r>
      <w:proofErr w:type="spellStart"/>
      <w:r w:rsidRPr="00F90694">
        <w:rPr>
          <w:color w:val="0F1115"/>
        </w:rPr>
        <w:t>budget</w:t>
      </w:r>
      <w:proofErr w:type="spellEnd"/>
      <w:r w:rsidRPr="00F90694">
        <w:rPr>
          <w:color w:val="0F1115"/>
        </w:rPr>
        <w:t>)? Как он рассчитывается и как используется для управления надёжностью и баланса между скоростью релизов и стабильностью?</w:t>
      </w:r>
    </w:p>
    <w:p w14:paraId="44E75B95" w14:textId="77777777" w:rsidR="00F90694" w:rsidRPr="00F90694" w:rsidRDefault="00F90694" w:rsidP="00F90694">
      <w:pPr>
        <w:pStyle w:val="ds-markdown-paragraph"/>
        <w:numPr>
          <w:ilvl w:val="0"/>
          <w:numId w:val="9"/>
        </w:numPr>
        <w:shd w:val="clear" w:color="auto" w:fill="FFFFFF"/>
        <w:spacing w:after="0" w:afterAutospacing="0"/>
        <w:rPr>
          <w:color w:val="0F1115"/>
        </w:rPr>
      </w:pPr>
      <w:r w:rsidRPr="00F90694">
        <w:rPr>
          <w:color w:val="0F1115"/>
        </w:rPr>
        <w:t>Назови ключевые метрики производительности и наблюдаемости (</w:t>
      </w:r>
      <w:proofErr w:type="spellStart"/>
      <w:r w:rsidRPr="00F90694">
        <w:rPr>
          <w:color w:val="0F1115"/>
        </w:rPr>
        <w:t>latency</w:t>
      </w:r>
      <w:proofErr w:type="spellEnd"/>
      <w:r w:rsidRPr="00F90694">
        <w:rPr>
          <w:color w:val="0F1115"/>
        </w:rPr>
        <w:t xml:space="preserve">, </w:t>
      </w:r>
      <w:proofErr w:type="spellStart"/>
      <w:r w:rsidRPr="00F90694">
        <w:rPr>
          <w:color w:val="0F1115"/>
        </w:rPr>
        <w:t>throughput</w:t>
      </w:r>
      <w:proofErr w:type="spellEnd"/>
      <w:r w:rsidRPr="00F90694">
        <w:rPr>
          <w:color w:val="0F1115"/>
        </w:rPr>
        <w:t xml:space="preserve">, </w:t>
      </w:r>
      <w:proofErr w:type="spellStart"/>
      <w:r w:rsidRPr="00F90694">
        <w:rPr>
          <w:color w:val="0F1115"/>
        </w:rPr>
        <w:t>error</w:t>
      </w:r>
      <w:proofErr w:type="spellEnd"/>
      <w:r w:rsidRPr="00F90694">
        <w:rPr>
          <w:color w:val="0F1115"/>
        </w:rPr>
        <w:t xml:space="preserve"> </w:t>
      </w:r>
      <w:proofErr w:type="spellStart"/>
      <w:r w:rsidRPr="00F90694">
        <w:rPr>
          <w:color w:val="0F1115"/>
        </w:rPr>
        <w:t>rate</w:t>
      </w:r>
      <w:proofErr w:type="spellEnd"/>
      <w:r w:rsidRPr="00F90694">
        <w:rPr>
          <w:color w:val="0F1115"/>
        </w:rPr>
        <w:t xml:space="preserve">, </w:t>
      </w:r>
      <w:proofErr w:type="spellStart"/>
      <w:r w:rsidRPr="00F90694">
        <w:rPr>
          <w:color w:val="0F1115"/>
        </w:rPr>
        <w:t>saturation</w:t>
      </w:r>
      <w:proofErr w:type="spellEnd"/>
      <w:r w:rsidRPr="00F90694">
        <w:rPr>
          <w:color w:val="0F1115"/>
        </w:rPr>
        <w:t>). В чём разница между средними значениями и перцентилями (p50, p90, p95, p99)?</w:t>
      </w:r>
    </w:p>
    <w:p w14:paraId="7AB139E5" w14:textId="77777777" w:rsidR="00F90694" w:rsidRPr="00F90694" w:rsidRDefault="00F90694" w:rsidP="00F90694">
      <w:pPr>
        <w:pStyle w:val="ds-markdown-paragraph"/>
        <w:numPr>
          <w:ilvl w:val="0"/>
          <w:numId w:val="9"/>
        </w:numPr>
        <w:shd w:val="clear" w:color="auto" w:fill="FFFFFF"/>
        <w:spacing w:after="0" w:afterAutospacing="0"/>
        <w:rPr>
          <w:color w:val="0F1115"/>
        </w:rPr>
      </w:pPr>
      <w:r w:rsidRPr="00F90694">
        <w:rPr>
          <w:color w:val="0F1115"/>
        </w:rPr>
        <w:t xml:space="preserve">В чём суть подходов RED и USE для мониторинга? Как метрики, </w:t>
      </w:r>
      <w:proofErr w:type="spellStart"/>
      <w:r w:rsidRPr="00F90694">
        <w:rPr>
          <w:color w:val="0F1115"/>
        </w:rPr>
        <w:t>логи</w:t>
      </w:r>
      <w:proofErr w:type="spellEnd"/>
      <w:r w:rsidRPr="00F90694">
        <w:rPr>
          <w:color w:val="0F1115"/>
        </w:rPr>
        <w:t xml:space="preserve"> и трассировки дополняют друг друга как сигналы наблюдаемости?</w:t>
      </w:r>
    </w:p>
    <w:p w14:paraId="7C06ED11" w14:textId="77777777" w:rsidR="00F90694" w:rsidRPr="00F90694" w:rsidRDefault="00F90694" w:rsidP="00F90694">
      <w:pPr>
        <w:pStyle w:val="ds-markdown-paragraph"/>
        <w:numPr>
          <w:ilvl w:val="0"/>
          <w:numId w:val="9"/>
        </w:numPr>
        <w:shd w:val="clear" w:color="auto" w:fill="FFFFFF"/>
        <w:spacing w:after="0" w:afterAutospacing="0"/>
        <w:rPr>
          <w:color w:val="0F1115"/>
        </w:rPr>
      </w:pPr>
      <w:r w:rsidRPr="00F90694">
        <w:rPr>
          <w:color w:val="0F1115"/>
        </w:rPr>
        <w:t>Что такое MTTA, MTTR, MTBF и MTTF? Как эти метрики используются для оценки надёжности и эффективности службы поддержки?</w:t>
      </w:r>
    </w:p>
    <w:p w14:paraId="30C18E27" w14:textId="77777777" w:rsidR="00F90694" w:rsidRPr="00F90694" w:rsidRDefault="00F90694" w:rsidP="00F90694">
      <w:pPr>
        <w:pStyle w:val="ds-markdown-paragraph"/>
        <w:numPr>
          <w:ilvl w:val="0"/>
          <w:numId w:val="9"/>
        </w:numPr>
        <w:shd w:val="clear" w:color="auto" w:fill="FFFFFF"/>
        <w:spacing w:after="0" w:afterAutospacing="0"/>
        <w:rPr>
          <w:color w:val="0F1115"/>
        </w:rPr>
      </w:pPr>
      <w:r w:rsidRPr="00F90694">
        <w:rPr>
          <w:color w:val="0F1115"/>
        </w:rPr>
        <w:t xml:space="preserve">Как рассчитываются FCR, время первого ответа, </w:t>
      </w:r>
      <w:proofErr w:type="spellStart"/>
      <w:r w:rsidRPr="00F90694">
        <w:rPr>
          <w:color w:val="0F1115"/>
        </w:rPr>
        <w:t>backlog</w:t>
      </w:r>
      <w:proofErr w:type="spellEnd"/>
      <w:r w:rsidRPr="00F90694">
        <w:rPr>
          <w:color w:val="0F1115"/>
        </w:rPr>
        <w:t xml:space="preserve"> и доля повторных обращений? Как анализировать причины накопления очереди обращений?</w:t>
      </w:r>
    </w:p>
    <w:p w14:paraId="0C773414" w14:textId="77777777" w:rsidR="00F90694" w:rsidRPr="00F90694" w:rsidRDefault="00F90694" w:rsidP="00F90694">
      <w:pPr>
        <w:pStyle w:val="ds-markdown-paragraph"/>
        <w:numPr>
          <w:ilvl w:val="0"/>
          <w:numId w:val="9"/>
        </w:numPr>
        <w:shd w:val="clear" w:color="auto" w:fill="FFFFFF"/>
        <w:spacing w:after="0" w:afterAutospacing="0"/>
        <w:rPr>
          <w:color w:val="0F1115"/>
        </w:rPr>
      </w:pPr>
      <w:r w:rsidRPr="00F90694">
        <w:rPr>
          <w:color w:val="0F1115"/>
        </w:rPr>
        <w:t>Опиши пользовательский путь и воронку: как рассчитать конверсию между этапами и найти точки потери пользователей?</w:t>
      </w:r>
    </w:p>
    <w:p w14:paraId="5415A8CC" w14:textId="77777777" w:rsidR="00F90694" w:rsidRPr="00F90694" w:rsidRDefault="00F90694" w:rsidP="00F90694">
      <w:pPr>
        <w:pStyle w:val="ds-markdown-paragraph"/>
        <w:numPr>
          <w:ilvl w:val="0"/>
          <w:numId w:val="9"/>
        </w:numPr>
        <w:shd w:val="clear" w:color="auto" w:fill="FFFFFF"/>
        <w:spacing w:after="0" w:afterAutospacing="0"/>
        <w:rPr>
          <w:color w:val="0F1115"/>
        </w:rPr>
      </w:pPr>
      <w:r w:rsidRPr="00F90694">
        <w:rPr>
          <w:color w:val="0F1115"/>
        </w:rPr>
        <w:t xml:space="preserve">Что такое </w:t>
      </w:r>
      <w:proofErr w:type="spellStart"/>
      <w:r w:rsidRPr="00F90694">
        <w:rPr>
          <w:color w:val="0F1115"/>
        </w:rPr>
        <w:t>retention</w:t>
      </w:r>
      <w:proofErr w:type="spellEnd"/>
      <w:r w:rsidRPr="00F90694">
        <w:rPr>
          <w:color w:val="0F1115"/>
        </w:rPr>
        <w:t xml:space="preserve"> и </w:t>
      </w:r>
      <w:proofErr w:type="spellStart"/>
      <w:r w:rsidRPr="00F90694">
        <w:rPr>
          <w:color w:val="0F1115"/>
        </w:rPr>
        <w:t>churn</w:t>
      </w:r>
      <w:proofErr w:type="spellEnd"/>
      <w:r w:rsidRPr="00F90694">
        <w:rPr>
          <w:color w:val="0F1115"/>
        </w:rPr>
        <w:t xml:space="preserve">? Как проводится </w:t>
      </w:r>
      <w:proofErr w:type="spellStart"/>
      <w:r w:rsidRPr="00F90694">
        <w:rPr>
          <w:color w:val="0F1115"/>
        </w:rPr>
        <w:t>когортный</w:t>
      </w:r>
      <w:proofErr w:type="spellEnd"/>
      <w:r w:rsidRPr="00F90694">
        <w:rPr>
          <w:color w:val="0F1115"/>
        </w:rPr>
        <w:t xml:space="preserve"> анализ для оценки удержания и сравнения поведения групп пользователей?</w:t>
      </w:r>
    </w:p>
    <w:p w14:paraId="5DF98987" w14:textId="77777777" w:rsidR="00F90694" w:rsidRPr="00F90694" w:rsidRDefault="00F90694" w:rsidP="00F90694">
      <w:pPr>
        <w:pStyle w:val="ds-markdown-paragraph"/>
        <w:numPr>
          <w:ilvl w:val="0"/>
          <w:numId w:val="9"/>
        </w:numPr>
        <w:shd w:val="clear" w:color="auto" w:fill="FFFFFF"/>
        <w:spacing w:after="0" w:afterAutospacing="0"/>
        <w:rPr>
          <w:color w:val="0F1115"/>
        </w:rPr>
      </w:pPr>
      <w:r w:rsidRPr="00F90694">
        <w:rPr>
          <w:color w:val="0F1115"/>
        </w:rPr>
        <w:t>Что измеряют NPS, CSAT и CES? Какие ограничения и смещения свойственны опросным метрикам и как их учитывать при интерпретации?</w:t>
      </w:r>
    </w:p>
    <w:p w14:paraId="491DDDB4" w14:textId="77777777" w:rsidR="00F90694" w:rsidRPr="00F90694" w:rsidRDefault="00F90694" w:rsidP="00F90694">
      <w:pPr>
        <w:pStyle w:val="ds-markdown-paragraph"/>
        <w:numPr>
          <w:ilvl w:val="0"/>
          <w:numId w:val="9"/>
        </w:numPr>
        <w:shd w:val="clear" w:color="auto" w:fill="FFFFFF"/>
        <w:spacing w:after="0" w:afterAutospacing="0"/>
        <w:rPr>
          <w:color w:val="0F1115"/>
        </w:rPr>
      </w:pPr>
      <w:r w:rsidRPr="00F90694">
        <w:rPr>
          <w:color w:val="0F1115"/>
        </w:rPr>
        <w:t>Назови</w:t>
      </w:r>
      <w:r w:rsidRPr="00F90694">
        <w:rPr>
          <w:color w:val="0F1115"/>
          <w:lang w:val="en-US"/>
        </w:rPr>
        <w:t xml:space="preserve"> DORA-</w:t>
      </w:r>
      <w:r w:rsidRPr="00F90694">
        <w:rPr>
          <w:color w:val="0F1115"/>
        </w:rPr>
        <w:t>метрики</w:t>
      </w:r>
      <w:r w:rsidRPr="00F90694">
        <w:rPr>
          <w:color w:val="0F1115"/>
          <w:lang w:val="en-US"/>
        </w:rPr>
        <w:t xml:space="preserve"> (deployment frequency, lead time for changes, change failure rate, time to restore). </w:t>
      </w:r>
      <w:r w:rsidRPr="00F90694">
        <w:rPr>
          <w:color w:val="0F1115"/>
        </w:rPr>
        <w:t>Как они характеризуют баланс скорости и стабильности поставки изменений?</w:t>
      </w:r>
    </w:p>
    <w:p w14:paraId="19CF1E2E" w14:textId="77777777" w:rsidR="00F90694" w:rsidRPr="00F90694" w:rsidRDefault="00F90694" w:rsidP="00F90694">
      <w:pPr>
        <w:pStyle w:val="ds-markdown-paragraph"/>
        <w:numPr>
          <w:ilvl w:val="0"/>
          <w:numId w:val="9"/>
        </w:numPr>
        <w:shd w:val="clear" w:color="auto" w:fill="FFFFFF"/>
        <w:spacing w:after="0" w:afterAutospacing="0"/>
        <w:rPr>
          <w:color w:val="0F1115"/>
        </w:rPr>
      </w:pPr>
      <w:r w:rsidRPr="00F90694">
        <w:rPr>
          <w:color w:val="0F1115"/>
        </w:rPr>
        <w:t xml:space="preserve">Что такое TCO и </w:t>
      </w:r>
      <w:proofErr w:type="spellStart"/>
      <w:r w:rsidRPr="00F90694">
        <w:rPr>
          <w:color w:val="0F1115"/>
        </w:rPr>
        <w:t>unit</w:t>
      </w:r>
      <w:proofErr w:type="spellEnd"/>
      <w:r w:rsidRPr="00F90694">
        <w:rPr>
          <w:color w:val="0F1115"/>
        </w:rPr>
        <w:t xml:space="preserve"> </w:t>
      </w:r>
      <w:proofErr w:type="spellStart"/>
      <w:r w:rsidRPr="00F90694">
        <w:rPr>
          <w:color w:val="0F1115"/>
        </w:rPr>
        <w:t>economics</w:t>
      </w:r>
      <w:proofErr w:type="spellEnd"/>
      <w:r w:rsidRPr="00F90694">
        <w:rPr>
          <w:color w:val="0F1115"/>
        </w:rPr>
        <w:t xml:space="preserve"> ИТ-сервиса? Как рассчитать стоимость пользователя, обращения или транзакции и оценить эффект от автоматизации?</w:t>
      </w:r>
    </w:p>
    <w:p w14:paraId="39C591BE" w14:textId="77777777" w:rsidR="00F90694" w:rsidRPr="00F90694" w:rsidRDefault="00F90694" w:rsidP="00F90694">
      <w:pPr>
        <w:pStyle w:val="ds-markdown-paragraph"/>
        <w:numPr>
          <w:ilvl w:val="0"/>
          <w:numId w:val="9"/>
        </w:numPr>
        <w:shd w:val="clear" w:color="auto" w:fill="FFFFFF"/>
        <w:spacing w:after="0" w:afterAutospacing="0"/>
        <w:rPr>
          <w:color w:val="0F1115"/>
        </w:rPr>
      </w:pPr>
      <w:r w:rsidRPr="00F90694">
        <w:rPr>
          <w:color w:val="0F1115"/>
        </w:rPr>
        <w:t>Как спроектировать витрину метрик: определить факты, измерения и гранулярность? Какие SQL-запросы и агрегаты используются для расчёта KPI по календарным периодам?</w:t>
      </w:r>
    </w:p>
    <w:p w14:paraId="6B75075A" w14:textId="77777777" w:rsidR="00F90694" w:rsidRPr="00F90694" w:rsidRDefault="00F90694" w:rsidP="00F90694">
      <w:pPr>
        <w:pStyle w:val="ds-markdown-paragraph"/>
        <w:numPr>
          <w:ilvl w:val="0"/>
          <w:numId w:val="9"/>
        </w:numPr>
        <w:shd w:val="clear" w:color="auto" w:fill="FFFFFF"/>
        <w:spacing w:after="0" w:afterAutospacing="0"/>
        <w:rPr>
          <w:color w:val="0F1115"/>
        </w:rPr>
      </w:pPr>
      <w:r w:rsidRPr="00F90694">
        <w:rPr>
          <w:color w:val="0F1115"/>
        </w:rPr>
        <w:t>Как обеспечить контроль качества исходных данных и валидацию расчётов при построении аналитической витрины?</w:t>
      </w:r>
    </w:p>
    <w:p w14:paraId="03A80607" w14:textId="77777777" w:rsidR="00F90694" w:rsidRPr="00F90694" w:rsidRDefault="00F90694" w:rsidP="00F90694">
      <w:pPr>
        <w:pStyle w:val="ds-markdown-paragraph"/>
        <w:numPr>
          <w:ilvl w:val="0"/>
          <w:numId w:val="9"/>
        </w:numPr>
        <w:shd w:val="clear" w:color="auto" w:fill="FFFFFF"/>
        <w:spacing w:after="0" w:afterAutospacing="0"/>
        <w:rPr>
          <w:color w:val="0F1115"/>
        </w:rPr>
      </w:pPr>
      <w:r w:rsidRPr="00F90694">
        <w:rPr>
          <w:color w:val="0F1115"/>
        </w:rPr>
        <w:t xml:space="preserve">Как спроектировать управленческий </w:t>
      </w:r>
      <w:proofErr w:type="spellStart"/>
      <w:r w:rsidRPr="00F90694">
        <w:rPr>
          <w:color w:val="0F1115"/>
        </w:rPr>
        <w:t>дашборд</w:t>
      </w:r>
      <w:proofErr w:type="spellEnd"/>
      <w:r w:rsidRPr="00F90694">
        <w:rPr>
          <w:color w:val="0F1115"/>
        </w:rPr>
        <w:t xml:space="preserve"> KPI: выбор визуализаций, структура страницы, настройка пороговых значений и </w:t>
      </w:r>
      <w:proofErr w:type="spellStart"/>
      <w:r w:rsidRPr="00F90694">
        <w:rPr>
          <w:color w:val="0F1115"/>
        </w:rPr>
        <w:t>алертов</w:t>
      </w:r>
      <w:proofErr w:type="spellEnd"/>
      <w:r w:rsidRPr="00F90694">
        <w:rPr>
          <w:color w:val="0F1115"/>
        </w:rPr>
        <w:t>?</w:t>
      </w:r>
    </w:p>
    <w:p w14:paraId="5FFBF79C" w14:textId="77777777" w:rsidR="00F90694" w:rsidRPr="00F90694" w:rsidRDefault="00F90694" w:rsidP="00F90694">
      <w:pPr>
        <w:pStyle w:val="ds-markdown-paragraph"/>
        <w:numPr>
          <w:ilvl w:val="0"/>
          <w:numId w:val="9"/>
        </w:numPr>
        <w:shd w:val="clear" w:color="auto" w:fill="FFFFFF"/>
        <w:spacing w:after="0" w:afterAutospacing="0"/>
        <w:rPr>
          <w:color w:val="0F1115"/>
        </w:rPr>
      </w:pPr>
      <w:r w:rsidRPr="00F90694">
        <w:rPr>
          <w:color w:val="0F1115"/>
        </w:rPr>
        <w:lastRenderedPageBreak/>
        <w:t>Как искать причины отклонений KPI и проверять аналитические гипотезы? Как избежать рисков локальной оптимизации, манипулирования показателями и смешения корреляции с причинностью?</w:t>
      </w:r>
    </w:p>
    <w:p w14:paraId="6056F6EF" w14:textId="77777777" w:rsidR="00F90694" w:rsidRPr="00F90694" w:rsidRDefault="00F90694" w:rsidP="00F90694">
      <w:pPr>
        <w:pStyle w:val="ds-markdown-paragraph"/>
        <w:numPr>
          <w:ilvl w:val="0"/>
          <w:numId w:val="9"/>
        </w:numPr>
        <w:shd w:val="clear" w:color="auto" w:fill="FFFFFF"/>
        <w:spacing w:after="0" w:afterAutospacing="0"/>
        <w:rPr>
          <w:color w:val="0F1115"/>
        </w:rPr>
      </w:pPr>
      <w:r w:rsidRPr="00F90694">
        <w:rPr>
          <w:color w:val="0F1115"/>
        </w:rPr>
        <w:t>Как преобразовать результаты анализа в бизнес-инсайты и управленческие рекомендации? Приведи пример аналитической записки с выводами для транспортного ИТ-сервиса.</w:t>
      </w:r>
    </w:p>
    <w:p w14:paraId="0865B341" w14:textId="77777777" w:rsidR="00893924" w:rsidRDefault="00893924" w:rsidP="00F90694">
      <w:pPr>
        <w:pStyle w:val="ds-markdown-paragraph"/>
        <w:shd w:val="clear" w:color="auto" w:fill="FFFFFF"/>
        <w:spacing w:after="0" w:afterAutospacing="0"/>
        <w:ind w:left="360"/>
      </w:pPr>
    </w:p>
    <w:sectPr w:rsidR="0089392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BDF4F8F"/>
    <w:multiLevelType w:val="multilevel"/>
    <w:tmpl w:val="B25E520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2C742677"/>
    <w:multiLevelType w:val="multilevel"/>
    <w:tmpl w:val="99A0326A"/>
    <w:lvl w:ilvl="0">
      <w:start w:val="17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418A0D8C"/>
    <w:multiLevelType w:val="multilevel"/>
    <w:tmpl w:val="ABD8223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50E52424"/>
    <w:multiLevelType w:val="multilevel"/>
    <w:tmpl w:val="5C52423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52BF240E"/>
    <w:multiLevelType w:val="multilevel"/>
    <w:tmpl w:val="E6C6FCD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561D5912"/>
    <w:multiLevelType w:val="multilevel"/>
    <w:tmpl w:val="C108C68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 w15:restartNumberingAfterBreak="0">
    <w:nsid w:val="56B70166"/>
    <w:multiLevelType w:val="multilevel"/>
    <w:tmpl w:val="C8D8A97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 w15:restartNumberingAfterBreak="0">
    <w:nsid w:val="6D884FCC"/>
    <w:multiLevelType w:val="multilevel"/>
    <w:tmpl w:val="F08E36D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 w15:restartNumberingAfterBreak="0">
    <w:nsid w:val="76A60F0A"/>
    <w:multiLevelType w:val="multilevel"/>
    <w:tmpl w:val="4F20FF20"/>
    <w:lvl w:ilvl="0">
      <w:start w:val="9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5"/>
  </w:num>
  <w:num w:numId="2">
    <w:abstractNumId w:val="8"/>
  </w:num>
  <w:num w:numId="3">
    <w:abstractNumId w:val="1"/>
  </w:num>
  <w:num w:numId="4">
    <w:abstractNumId w:val="3"/>
  </w:num>
  <w:num w:numId="5">
    <w:abstractNumId w:val="2"/>
  </w:num>
  <w:num w:numId="6">
    <w:abstractNumId w:val="0"/>
  </w:num>
  <w:num w:numId="7">
    <w:abstractNumId w:val="6"/>
  </w:num>
  <w:num w:numId="8">
    <w:abstractNumId w:val="4"/>
  </w:num>
  <w:num w:numId="9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9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E4951"/>
    <w:rsid w:val="000F65BD"/>
    <w:rsid w:val="00123EA1"/>
    <w:rsid w:val="003B47D6"/>
    <w:rsid w:val="003E4951"/>
    <w:rsid w:val="006B6C43"/>
    <w:rsid w:val="008057E6"/>
    <w:rsid w:val="00893924"/>
    <w:rsid w:val="00D30731"/>
    <w:rsid w:val="00E11C85"/>
    <w:rsid w:val="00F906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ED5F4DB"/>
  <w15:chartTrackingRefBased/>
  <w15:docId w15:val="{7EDD5E48-C7BC-4BF1-8E82-B44C52B2468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3E4951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ds-markdown-paragraph">
    <w:name w:val="ds-markdown-paragraph"/>
    <w:basedOn w:val="a"/>
    <w:rsid w:val="00123EA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96270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51277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28663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40527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3168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2242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44276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9005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78844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458</Words>
  <Characters>2612</Characters>
  <Application>Microsoft Office Word</Application>
  <DocSecurity>0</DocSecurity>
  <Lines>21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3064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Дмитриева Елизавета Игоревна</dc:creator>
  <cp:keywords/>
  <dc:description/>
  <cp:lastModifiedBy>Николаева Софья Алексеевна</cp:lastModifiedBy>
  <cp:revision>9</cp:revision>
  <dcterms:created xsi:type="dcterms:W3CDTF">2022-01-31T08:51:00Z</dcterms:created>
  <dcterms:modified xsi:type="dcterms:W3CDTF">2026-10-21T11:52:00Z</dcterms:modified>
</cp:coreProperties>
</file>