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CA" w:rsidRDefault="00F230CA" w:rsidP="00F230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0CA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</w:p>
    <w:p w:rsidR="00F230CA" w:rsidRPr="00F230CA" w:rsidRDefault="00F230CA" w:rsidP="00F230C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0CA">
        <w:rPr>
          <w:rFonts w:ascii="Times New Roman" w:hAnsi="Times New Roman" w:cs="Times New Roman"/>
          <w:sz w:val="28"/>
          <w:szCs w:val="28"/>
        </w:rPr>
        <w:t xml:space="preserve">применяемые при проведении промежуточной аттестации </w:t>
      </w:r>
    </w:p>
    <w:p w:rsidR="00F230CA" w:rsidRPr="00F230CA" w:rsidRDefault="00F230CA" w:rsidP="00F230C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0CA">
        <w:rPr>
          <w:rFonts w:ascii="Times New Roman" w:hAnsi="Times New Roman" w:cs="Times New Roman"/>
          <w:sz w:val="28"/>
          <w:szCs w:val="28"/>
        </w:rPr>
        <w:t xml:space="preserve">по дисциплине (модулю)  </w:t>
      </w:r>
    </w:p>
    <w:p w:rsidR="00F230CA" w:rsidRDefault="001941AC" w:rsidP="00F230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финансового потенциала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транспортной компании</w:t>
      </w:r>
      <w:bookmarkStart w:id="0" w:name="_GoBack"/>
      <w:bookmarkEnd w:id="0"/>
    </w:p>
    <w:p w:rsidR="00F230CA" w:rsidRDefault="00F230CA" w:rsidP="00821C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30CA" w:rsidRDefault="00F230CA" w:rsidP="00821C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Методика оценки</w:t>
      </w:r>
      <w:r w:rsidR="00B263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ответов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B2634D" w:rsidRDefault="00B2634D" w:rsidP="00F230CA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Максимальная сумма баллов – 40 баллов.</w:t>
      </w:r>
    </w:p>
    <w:p w:rsidR="000A248C" w:rsidRPr="00F230CA" w:rsidRDefault="00B2634D" w:rsidP="00F230CA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0A248C"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умма баллов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достаточная</w:t>
      </w:r>
      <w:r w:rsidR="000A248C"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зачета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(50%) </w:t>
      </w:r>
      <w:r w:rsidR="000A248C"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– 2</w:t>
      </w:r>
      <w:r w:rsidR="00DF11F5"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0A248C"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баллов.</w:t>
      </w:r>
    </w:p>
    <w:p w:rsidR="000A248C" w:rsidRPr="00F230CA" w:rsidRDefault="000A248C" w:rsidP="00F230CA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 вопросов</w:t>
      </w:r>
      <w:r w:rsidR="000128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билете на зачете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A248C" w:rsidRPr="00F230CA" w:rsidRDefault="000A248C" w:rsidP="000A248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Вопросы минимальной сложности – </w:t>
      </w:r>
      <w:r w:rsid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закрытые тестовые вопросы 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варианта 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ответа (по 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1 балл</w:t>
      </w:r>
      <w:r w:rsidR="00012834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A248C" w:rsidRPr="00F230CA" w:rsidRDefault="000A248C" w:rsidP="000A248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 повышенной сложности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логику – закрытые вопросы с несколькими вариантами ответа, открытые вопросы</w:t>
      </w:r>
      <w:r w:rsidR="000128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однозначн</w:t>
      </w:r>
      <w:r w:rsidR="00012834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</w:t>
      </w:r>
      <w:r w:rsidR="00012834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предмета – 5 вопросов 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(по 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3 балла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A248C" w:rsidRPr="00F230CA" w:rsidRDefault="000A248C" w:rsidP="000A248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Вопросы, требующие навыков расчетов показателей – 3 вопроса по 5 баллов.</w:t>
      </w:r>
    </w:p>
    <w:p w:rsidR="000A248C" w:rsidRDefault="000A248C" w:rsidP="00821C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30CA" w:rsidRDefault="00821CD3" w:rsidP="00821CD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А. Закрытые вопросы – выбрать один вариант ответа</w:t>
      </w:r>
      <w:r w:rsidRPr="00821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0A24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A248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21CD3" w:rsidRPr="000A248C" w:rsidRDefault="000A248C" w:rsidP="00821CD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1 балл за ответ</w:t>
      </w:r>
    </w:p>
    <w:p w:rsidR="00821CD3" w:rsidRPr="00821CD3" w:rsidRDefault="00821CD3" w:rsidP="00821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Под финансовыми инвестициями понимают:</w:t>
      </w:r>
    </w:p>
    <w:p w:rsidR="00821CD3" w:rsidRPr="00821CD3" w:rsidRDefault="00821CD3" w:rsidP="00510CF4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а) приобретение активов в форме ценных бумаг в целях получения дохода для данного вида инвестиционного риска</w:t>
      </w:r>
    </w:p>
    <w:p w:rsidR="00821CD3" w:rsidRPr="00821CD3" w:rsidRDefault="00821CD3" w:rsidP="00821CD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б) инвестиции в надежные ценные бумаги с целью сбережения денег</w:t>
      </w:r>
    </w:p>
    <w:p w:rsidR="00821CD3" w:rsidRPr="00821CD3" w:rsidRDefault="00821CD3" w:rsidP="00821CD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в) инвестиции в долгосрочные ценные бумаги с целью получения дохода</w:t>
      </w:r>
    </w:p>
    <w:p w:rsidR="00821CD3" w:rsidRPr="00821CD3" w:rsidRDefault="00821CD3" w:rsidP="00821CD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г) вклады на долгосрочные депозиты банков</w:t>
      </w:r>
    </w:p>
    <w:p w:rsidR="00821CD3" w:rsidRPr="00821CD3" w:rsidRDefault="00821CD3" w:rsidP="00821CD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д) портфельные инвестиции</w:t>
      </w:r>
    </w:p>
    <w:p w:rsidR="00821CD3" w:rsidRPr="00821CD3" w:rsidRDefault="00821CD3" w:rsidP="00821CD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Комплексная оценка результатов деятельности организации проводится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год</w:t>
      </w:r>
    </w:p>
    <w:p w:rsidR="00821CD3" w:rsidRPr="00821CD3" w:rsidRDefault="00821CD3" w:rsidP="00821CD3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 несколько лет</w:t>
      </w:r>
    </w:p>
    <w:p w:rsidR="00821CD3" w:rsidRPr="00821CD3" w:rsidRDefault="00821CD3" w:rsidP="00821CD3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течение года</w:t>
      </w:r>
    </w:p>
    <w:p w:rsidR="00821CD3" w:rsidRPr="00821CD3" w:rsidRDefault="00821CD3" w:rsidP="00821CD3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подекадная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помесячная</w:t>
      </w:r>
    </w:p>
    <w:p w:rsidR="00821CD3" w:rsidRPr="00821CD3" w:rsidRDefault="00821CD3" w:rsidP="00821CD3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Превышение темпа прироста текущих активов над темпом прироста </w:t>
      </w:r>
      <w:r w:rsidR="00F230C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объема продаж</w:t>
      </w:r>
      <w:r w:rsidRPr="00821CD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означает: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замедление оборачиваемости текущих активов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возможный рост товарно-материальных запасов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ускорение оборачиваемости текущих активов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возможное снижение товарно-материальных запасов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расширение производства</w:t>
      </w:r>
    </w:p>
    <w:p w:rsidR="00821CD3" w:rsidRPr="00821CD3" w:rsidRDefault="00821CD3" w:rsidP="00821CD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CD3" w:rsidRPr="00821CD3" w:rsidRDefault="00F230CA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п</w:t>
      </w:r>
      <w:r w:rsidR="00821CD3"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оказатели, которые отличают </w:t>
      </w:r>
      <w:r w:rsidR="00145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операционную прибыль от налогооблагаемой</w:t>
      </w:r>
      <w:r w:rsidR="00821CD3"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величина затрат на амортизацию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реприз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сальдо доходов и расходов по не основным</w:t>
      </w:r>
      <w:r w:rsidR="00012834">
        <w:rPr>
          <w:rFonts w:ascii="Times New Roman" w:eastAsia="Times New Roman" w:hAnsi="Times New Roman" w:cs="Times New Roman"/>
          <w:sz w:val="24"/>
          <w:szCs w:val="24"/>
          <w:lang w:eastAsia="ru-RU"/>
        </w:rPr>
        <w:t>/другим/прочим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 деятельности</w:t>
      </w:r>
    </w:p>
    <w:p w:rsidR="00821CD3" w:rsidRPr="00821CD3" w:rsidRDefault="00012834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21CD3"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размер налога на прибыль</w:t>
      </w:r>
    </w:p>
    <w:p w:rsidR="00821CD3" w:rsidRPr="00821CD3" w:rsidRDefault="00821CD3" w:rsidP="00821C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D3" w:rsidRPr="00821CD3" w:rsidRDefault="00F230CA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Укажите п</w:t>
      </w:r>
      <w:r w:rsidR="00821CD3"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оказатели, которые отличают </w:t>
      </w:r>
      <w:r w:rsidR="00012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чистую</w:t>
      </w:r>
      <w:r w:rsidR="00821CD3"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прибыль от </w:t>
      </w:r>
      <w:r w:rsidR="00145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нераспределенной</w:t>
      </w:r>
      <w:r w:rsidR="00821CD3"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величина финансовых издержек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сальдо доходов и расходов по другим видам деятельности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размер дивидендов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сальдо чрезвычайных прибылей и убытков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145653" w:rsidRPr="001456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налога на прибыль</w:t>
      </w:r>
    </w:p>
    <w:p w:rsid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омплексной оценки </w:t>
      </w:r>
      <w:r w:rsidR="00012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пропорций роста</w:t>
      </w: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определить особенности организации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 тенденции развития</w:t>
      </w:r>
      <w:r w:rsidR="0001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определить показатели финансовой устойчивости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установить ликвидность организации 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платежеспособность организации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Внешний темп роста организации:</w:t>
      </w:r>
    </w:p>
    <w:p w:rsidR="00821CD3" w:rsidRPr="00821CD3" w:rsidRDefault="00821CD3" w:rsidP="00821C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роста активов</w:t>
      </w:r>
    </w:p>
    <w:p w:rsidR="00821CD3" w:rsidRPr="00821CD3" w:rsidRDefault="00821CD3" w:rsidP="00821C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роста объемов продаж</w:t>
      </w:r>
    </w:p>
    <w:p w:rsidR="00821CD3" w:rsidRPr="00821CD3" w:rsidRDefault="00821CD3" w:rsidP="00821C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роста собственного капитала</w:t>
      </w:r>
    </w:p>
    <w:p w:rsidR="00821CD3" w:rsidRPr="00821CD3" w:rsidRDefault="00821CD3" w:rsidP="00821C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 роста оборотного капитала </w:t>
      </w:r>
    </w:p>
    <w:p w:rsidR="00821CD3" w:rsidRPr="00821CD3" w:rsidRDefault="00821CD3" w:rsidP="00821C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роста основных средств</w:t>
      </w:r>
    </w:p>
    <w:p w:rsid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Опережающий рост текущих активов по сравнению с ростом материальных затрат означает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накопление товарно-материальных ценностей, не вовлекаемых в производство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увеличение объемов производства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рост удельного веса материальных затрат в себестоимости продукции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ухудшение оборачиваемости товарно-материальных запасов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удорожание себестоимости продукции</w:t>
      </w:r>
    </w:p>
    <w:p w:rsid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D3" w:rsidRPr="00821CD3" w:rsidRDefault="00510CF4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 </w:t>
      </w: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соотношение между темпами роста объемных показателей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деятельности, которое отвечает требованию роста эффективности структуры дохода</w:t>
      </w:r>
      <w:r w:rsidR="00821CD3"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&gt;Т</w:t>
      </w:r>
      <w:r w:rsidR="00510C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proofErr w:type="gram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proofErr w:type="gramEnd"/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10C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п&gt;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proofErr w:type="gramEnd"/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proofErr w:type="gram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proofErr w:type="gramEnd"/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proofErr w:type="gram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  <w:proofErr w:type="gramEnd"/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Сокращения:</w:t>
      </w:r>
    </w:p>
    <w:p w:rsidR="00821CD3" w:rsidRPr="00821CD3" w:rsidRDefault="00821CD3" w:rsidP="00821C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– темп роста, соответственно: 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прибыли; </w:t>
      </w:r>
      <w:r w:rsidR="00510C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– объема продаж; 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мз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материальных затрат; 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чпп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численности промышленно-производственного персонала</w:t>
      </w:r>
    </w:p>
    <w:p w:rsid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48C" w:rsidRPr="008D7E75" w:rsidRDefault="000A248C" w:rsidP="000A248C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Активы</w:t>
      </w: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248C" w:rsidRPr="008D7E75" w:rsidRDefault="000A248C" w:rsidP="000A248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капитала организации, имеющие конкретную форму вложения (размещения)</w:t>
      </w:r>
    </w:p>
    <w:p w:rsidR="000A248C" w:rsidRPr="008D7E75" w:rsidRDefault="000A248C" w:rsidP="000A248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баланса, отражающий состав и размещение хозяйственных средств организации</w:t>
      </w:r>
    </w:p>
    <w:p w:rsidR="000A248C" w:rsidRPr="008D7E75" w:rsidRDefault="000A248C" w:rsidP="000A248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капитала организации, характеризующие источники образования средств</w:t>
      </w:r>
    </w:p>
    <w:p w:rsidR="000A248C" w:rsidRPr="000A248C" w:rsidRDefault="000A248C" w:rsidP="000A248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баланса, отражающий источники образования средств организации, его финансирования, сгруппированные по принадлежности и назначению</w:t>
      </w:r>
    </w:p>
    <w:p w:rsidR="000A248C" w:rsidRDefault="000A248C" w:rsidP="000A248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0CA" w:rsidRDefault="00F230CA" w:rsidP="000A24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10CF4" w:rsidRDefault="00510CF4" w:rsidP="000A24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10CF4" w:rsidRPr="00821CD3" w:rsidRDefault="00510CF4" w:rsidP="00510CF4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Чистая прибыль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0CF4" w:rsidRPr="00821CD3" w:rsidRDefault="00510CF4" w:rsidP="00510C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прибыль, остающаяся в распоряжении организации после покрытия всех расходов, связанных с производством и реализацией продуктов (товаров, работ, услуг), расчетов по налогам и сборам, за предоставленные заемные средства</w:t>
      </w:r>
    </w:p>
    <w:p w:rsidR="00510CF4" w:rsidRPr="00821CD3" w:rsidRDefault="00510CF4" w:rsidP="00510C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прибыль, остающаяся в распоряжении организации после покрытия всех расходов, связанных с производством и реализацией продуктов (товаров, работ, услуг)</w:t>
      </w:r>
    </w:p>
    <w:p w:rsidR="00510CF4" w:rsidRPr="00821CD3" w:rsidRDefault="00510CF4" w:rsidP="00510C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конечный финансовый результат, выявленный за отчетный период на основании бухгалтерского учета организации, до вычетов и отчислений на налоги и проценты </w:t>
      </w:r>
    </w:p>
    <w:p w:rsidR="00510CF4" w:rsidRPr="00821CD3" w:rsidRDefault="00510CF4" w:rsidP="00510C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прибыль, остающаяся в распоряжении организации после покрытия всех расходов, связанных с производством и реализацией продуктов (товаров, работ, услуг), расчетов по налогам и сборам, за предоставленные заемные средства, а также с собственниками организации</w:t>
      </w:r>
    </w:p>
    <w:p w:rsidR="00510CF4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F4" w:rsidRPr="00514731" w:rsidRDefault="00510CF4" w:rsidP="00510CF4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капитал:</w:t>
      </w:r>
    </w:p>
    <w:p w:rsidR="00510CF4" w:rsidRPr="00514731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капитала организации, имеющие конкретную форму вложения (размещения)</w:t>
      </w:r>
    </w:p>
    <w:p w:rsidR="00510CF4" w:rsidRPr="00514731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долгосрочного характера</w:t>
      </w:r>
    </w:p>
    <w:p w:rsidR="00510CF4" w:rsidRPr="00514731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материальная часть </w:t>
      </w:r>
      <w:proofErr w:type="spellStart"/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внеоборотных</w:t>
      </w:r>
      <w:proofErr w:type="spellEnd"/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активов, переносящая свою стоимость на стоимость продукции в виде амортизации</w:t>
      </w:r>
    </w:p>
    <w:p w:rsidR="00510CF4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баланса, отражающий источники образования средств организации, его финансирования, сгруппированные по принадлежности и назначению</w:t>
      </w:r>
    </w:p>
    <w:p w:rsidR="00510CF4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61F" w:rsidRPr="00CD661F" w:rsidRDefault="000A248C" w:rsidP="000A24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Б. Вопросы повышенной сложности на логику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–</w:t>
      </w:r>
      <w:r w:rsidR="00CD661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2634D" w:rsidRPr="00CD6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несколько </w:t>
      </w:r>
      <w:r w:rsidR="00CD661F" w:rsidRPr="00CD6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вариантов ответа или самостоятельный однозначный ответ</w:t>
      </w:r>
    </w:p>
    <w:p w:rsidR="000A248C" w:rsidRPr="000A248C" w:rsidRDefault="00CD661F" w:rsidP="000A248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3 балла за ответ</w:t>
      </w:r>
    </w:p>
    <w:p w:rsidR="000A248C" w:rsidRPr="008D7E75" w:rsidRDefault="000A248C" w:rsidP="000A248C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D661F" w:rsidRPr="00CD661F" w:rsidRDefault="00CD661F" w:rsidP="000A248C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перечисленной совокупности 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соотношени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между темпами роста объемных показателей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соотношени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я,</w:t>
      </w:r>
      <w:r w:rsidR="00B255AC" w:rsidRP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означающие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D661F" w:rsidRPr="00CD661F" w:rsidRDefault="00CD661F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 рентабельности продаж_________________</w:t>
      </w:r>
    </w:p>
    <w:p w:rsidR="008D7E75" w:rsidRPr="00CD661F" w:rsidRDefault="00B255AC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рост </w:t>
      </w:r>
      <w:r w:rsidR="00CD66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материалоемкости продукции____________________</w:t>
      </w:r>
    </w:p>
    <w:p w:rsidR="00CD661F" w:rsidRPr="008D7E75" w:rsidRDefault="00CD661F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 производительности труда________________________</w:t>
      </w:r>
    </w:p>
    <w:p w:rsidR="008D7E75" w:rsidRP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&gt;Т</w:t>
      </w:r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8D7E75" w:rsidRP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п&gt;</w:t>
      </w:r>
      <w:proofErr w:type="spell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proofErr w:type="gramEnd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7E75" w:rsidRP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proofErr w:type="gram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&gt;Т</w:t>
      </w:r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gramEnd"/>
    </w:p>
    <w:p w:rsid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proofErr w:type="gramEnd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proofErr w:type="gramStart"/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proofErr w:type="gramEnd"/>
    </w:p>
    <w:p w:rsidR="00CD661F" w:rsidRDefault="00CD661F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proofErr w:type="gramStart"/>
      <w:r w:rsidR="00B255AC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r w:rsidR="00B255AC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="00B255AC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25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</w:p>
    <w:p w:rsidR="00CD661F" w:rsidRDefault="00CD661F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proofErr w:type="gramStart"/>
      <w:r w:rsidRP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  <w:proofErr w:type="gramEnd"/>
    </w:p>
    <w:p w:rsidR="00CD661F" w:rsidRPr="008D7E75" w:rsidRDefault="00CD661F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  <w:proofErr w:type="gramEnd"/>
    </w:p>
    <w:p w:rsidR="008D7E75" w:rsidRP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Сокращения:</w:t>
      </w:r>
    </w:p>
    <w:p w:rsidR="008D7E75" w:rsidRP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– темп роста, соответственно: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прибыли; </w:t>
      </w:r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– объема продаж;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мз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материальных затрат;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чпп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численности промышленно-производственного персонала</w:t>
      </w:r>
    </w:p>
    <w:p w:rsidR="008D7E75" w:rsidRDefault="008D7E75" w:rsidP="00514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834" w:rsidRPr="00821CD3" w:rsidRDefault="00B255AC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о</w:t>
      </w:r>
      <w:r w:rsidR="00012834"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сновные показатели затрат, используемые для оценки пропорций роста организации: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материальные затраты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амортизация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заработная плата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оборотные средства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основные средства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численность промышленно-производственного персонала</w:t>
      </w:r>
    </w:p>
    <w:p w:rsidR="00012834" w:rsidRDefault="00012834" w:rsidP="00012834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E75" w:rsidRPr="008D7E75" w:rsidRDefault="008D7E75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Рационально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сть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формировани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структуры затрат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ресурсов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характеризу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следующими соотношениями:</w:t>
      </w:r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Тта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Тиа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Тиа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Тта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Тиа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Тта</w:t>
      </w:r>
      <w:proofErr w:type="spellEnd"/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Тао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Тзп</w:t>
      </w:r>
      <w:proofErr w:type="spellEnd"/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Тзп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Тао</w:t>
      </w:r>
      <w:proofErr w:type="spellEnd"/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Тао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Тзп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0CA" w:rsidRDefault="00F230CA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Сокращения:</w:t>
      </w:r>
    </w:p>
    <w:p w:rsidR="008D7E75" w:rsidRPr="00B255AC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– темп роста, соответственно: та – текущих активов,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иа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иммобилизованных активов,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амортизации;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заработной платы;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мз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материальны</w:t>
      </w:r>
      <w:r w:rsidR="00B255A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затрат;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чпп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численност</w:t>
      </w:r>
      <w:r w:rsidR="00B255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</w:t>
      </w:r>
    </w:p>
    <w:p w:rsidR="000A248C" w:rsidRDefault="000A248C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248C" w:rsidRPr="00B255AC" w:rsidRDefault="000A248C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b/>
          <w:sz w:val="24"/>
          <w:szCs w:val="24"/>
        </w:rPr>
        <w:t>Сколько состав</w:t>
      </w:r>
      <w:r w:rsidR="00510CF4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0A248C">
        <w:rPr>
          <w:rFonts w:ascii="Times New Roman" w:eastAsia="Times New Roman" w:hAnsi="Times New Roman" w:cs="Times New Roman"/>
          <w:b/>
          <w:sz w:val="24"/>
          <w:szCs w:val="24"/>
        </w:rPr>
        <w:t>т з</w:t>
      </w:r>
      <w:r w:rsidR="00510CF4">
        <w:rPr>
          <w:rFonts w:ascii="Times New Roman" w:eastAsia="Times New Roman" w:hAnsi="Times New Roman" w:cs="Times New Roman"/>
          <w:b/>
          <w:sz w:val="24"/>
          <w:szCs w:val="24"/>
        </w:rPr>
        <w:t>атраты на 1 рубль продукции</w:t>
      </w:r>
      <w:r w:rsidRPr="000A248C">
        <w:rPr>
          <w:rFonts w:ascii="Times New Roman" w:eastAsia="Times New Roman" w:hAnsi="Times New Roman" w:cs="Times New Roman"/>
          <w:b/>
          <w:sz w:val="24"/>
          <w:szCs w:val="24"/>
        </w:rPr>
        <w:t>, если рентабельность продаж по операционной прибыли – 15%?</w:t>
      </w:r>
    </w:p>
    <w:p w:rsidR="00B255AC" w:rsidRPr="00F230CA" w:rsidRDefault="00B255AC" w:rsidP="00B255AC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0CA" w:rsidRPr="000A248C" w:rsidRDefault="00F230CA" w:rsidP="00F230CA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8D7E75" w:rsidRPr="008D7E75" w:rsidRDefault="008D7E75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230CA" w:rsidRDefault="00B255AC" w:rsidP="00B255AC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оценки выполнения какого финансового критерия эффективности деятельности используется коэффициент текущей ликвидности?</w:t>
      </w:r>
    </w:p>
    <w:p w:rsidR="00B255AC" w:rsidRDefault="00B255AC" w:rsidP="00B255AC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5AC" w:rsidRDefault="00B255AC" w:rsidP="00B255AC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B255AC" w:rsidRDefault="00B255AC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5AC" w:rsidRDefault="009025AE" w:rsidP="009025AE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документ публичной финансовой отчетности, характеризующий финансовое состояние организации за один производственно-коммерческий цикл деятельности?</w:t>
      </w: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</w:t>
      </w:r>
    </w:p>
    <w:p w:rsidR="009025AE" w:rsidRDefault="009025AE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9025AE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Постройте динамический ряд, характеризующий рост прямой эффективности деятельности организации:</w:t>
      </w: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</w:t>
      </w:r>
    </w:p>
    <w:p w:rsidR="009025AE" w:rsidRDefault="009025AE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9025AE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Напишите принципиальную модель расчета оборачиваемости ресурсов:</w:t>
      </w: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D661F" w:rsidRDefault="00DF11F5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– вопросы практических навыков расчетов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расчетные задания</w:t>
      </w:r>
    </w:p>
    <w:p w:rsidR="008D7E75" w:rsidRDefault="00DF11F5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1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 баллов за решение</w:t>
      </w:r>
    </w:p>
    <w:p w:rsidR="00DF11F5" w:rsidRDefault="00DF11F5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E75" w:rsidRDefault="008D7E75" w:rsidP="00DF11F5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Рассчитайте конечный базисный темп роста рентабельности продаж по данным:</w:t>
      </w:r>
    </w:p>
    <w:p w:rsidR="008D7E75" w:rsidRDefault="008D7E75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1"/>
        <w:gridCol w:w="1376"/>
        <w:gridCol w:w="1492"/>
        <w:gridCol w:w="1492"/>
        <w:gridCol w:w="1376"/>
        <w:gridCol w:w="1378"/>
      </w:tblGrid>
      <w:tr w:rsidR="008D7E75" w:rsidRPr="008D7E75" w:rsidTr="008D7E75">
        <w:trPr>
          <w:cantSplit/>
          <w:trHeight w:val="92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keepNext/>
              <w:spacing w:after="0" w:line="312" w:lineRule="auto"/>
              <w:ind w:firstLine="67"/>
              <w:jc w:val="both"/>
              <w:outlineLvl w:val="3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8D7E7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Показатели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год</w:t>
            </w:r>
          </w:p>
        </w:tc>
      </w:tr>
      <w:tr w:rsidR="008D7E75" w:rsidRPr="008D7E75" w:rsidTr="008D7E75">
        <w:trPr>
          <w:cantSplit/>
          <w:trHeight w:val="32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keepNext/>
              <w:keepLines/>
              <w:spacing w:after="0" w:line="240" w:lineRule="auto"/>
              <w:outlineLvl w:val="4"/>
              <w:rPr>
                <w:rFonts w:ascii="Cambria" w:eastAsia="Times New Roman" w:hAnsi="Cambria" w:cs="Times New Roman"/>
                <w:b/>
                <w:color w:val="243F60"/>
                <w:sz w:val="24"/>
                <w:szCs w:val="24"/>
                <w:lang w:eastAsia="ru-RU"/>
              </w:rPr>
            </w:pPr>
            <w:r w:rsidRPr="008D7E75">
              <w:rPr>
                <w:rFonts w:ascii="Cambria" w:eastAsia="Times New Roman" w:hAnsi="Cambria" w:cs="Times New Roman"/>
                <w:b/>
                <w:color w:val="243F60"/>
                <w:sz w:val="24"/>
                <w:szCs w:val="24"/>
                <w:lang w:eastAsia="ru-RU"/>
              </w:rPr>
              <w:t>Объем продаж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</w:tr>
      <w:tr w:rsidR="008D7E75" w:rsidRPr="008D7E75" w:rsidTr="008D7E75">
        <w:trPr>
          <w:cantSplit/>
          <w:trHeight w:val="92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tabs>
                <w:tab w:val="left" w:pos="0"/>
                <w:tab w:val="left" w:pos="67"/>
              </w:tabs>
              <w:spacing w:after="0" w:line="240" w:lineRule="auto"/>
              <w:ind w:left="-75"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продаж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</w:tr>
    </w:tbl>
    <w:p w:rsidR="008D7E75" w:rsidRDefault="008D7E75" w:rsidP="008D7E7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248C" w:rsidRPr="000A248C" w:rsidRDefault="000A248C" w:rsidP="00DF11F5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Рассчитайте рентабельность продаж организации по чистой прибыли организации по данным</w:t>
      </w: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среднегодовая стоимость капитала = 200800 тыс. руб.,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 оборачиваемости активов =2 р.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рентабельность продаж (</w:t>
      </w:r>
      <w:r w:rsidRPr="000A24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ROS) </w:t>
      </w: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= 10%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платежи =15000 тыс. руб.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налогообложения прибыли = 20%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чрезвычайные расходы = 900 тыс. руб.</w:t>
      </w:r>
    </w:p>
    <w:p w:rsidR="000A248C" w:rsidRDefault="000A248C" w:rsidP="008D7E7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11F5" w:rsidRPr="009025AE" w:rsidRDefault="00DF11F5" w:rsidP="009025AE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отчетного года выручка составила 7000 тыс. руб., рентабельность продаж – 20%. Определить величину затрат по обычным видам деятельности организации.</w:t>
      </w:r>
    </w:p>
    <w:p w:rsidR="00F230CA" w:rsidRDefault="00F230CA" w:rsidP="00F230CA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0CA" w:rsidRDefault="00F230CA" w:rsidP="00F230CA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DF11F5" w:rsidRPr="00DF11F5" w:rsidRDefault="00DF11F5" w:rsidP="005E7682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DF11F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Даны сведения о динамике дохода и прибыли компании за 2015-2018 гг.</w:t>
      </w:r>
    </w:p>
    <w:p w:rsidR="00B255AC" w:rsidRPr="00B255AC" w:rsidRDefault="00B255AC" w:rsidP="00B255A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B255A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Рассчитайте конечный базисный и средний темпы роста.</w:t>
      </w:r>
    </w:p>
    <w:p w:rsidR="00DF11F5" w:rsidRPr="00B255AC" w:rsidRDefault="00B255AC" w:rsidP="00B255A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B255A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Дайте оценку</w:t>
      </w:r>
      <w:r w:rsidR="00DF11F5" w:rsidRPr="00B255A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пропорци</w:t>
      </w:r>
      <w:r w:rsidRPr="00B255A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й</w:t>
      </w:r>
      <w:r w:rsidR="00DF11F5" w:rsidRPr="00B255A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роста результатов деятельности в динамике.</w:t>
      </w:r>
    </w:p>
    <w:p w:rsidR="00DF11F5" w:rsidRPr="00DF11F5" w:rsidRDefault="00DF11F5" w:rsidP="00DF1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tbl>
      <w:tblPr>
        <w:tblStyle w:val="a4"/>
        <w:tblW w:w="10926" w:type="dxa"/>
        <w:tblInd w:w="-998" w:type="dxa"/>
        <w:tblLook w:val="04A0" w:firstRow="1" w:lastRow="0" w:firstColumn="1" w:lastColumn="0" w:noHBand="0" w:noVBand="1"/>
      </w:tblPr>
      <w:tblGrid>
        <w:gridCol w:w="2256"/>
        <w:gridCol w:w="1156"/>
        <w:gridCol w:w="996"/>
        <w:gridCol w:w="996"/>
        <w:gridCol w:w="996"/>
        <w:gridCol w:w="830"/>
        <w:gridCol w:w="851"/>
        <w:gridCol w:w="850"/>
        <w:gridCol w:w="993"/>
        <w:gridCol w:w="1002"/>
      </w:tblGrid>
      <w:tr w:rsidR="00DF11F5" w:rsidRPr="00DF11F5" w:rsidTr="005E7682">
        <w:tc>
          <w:tcPr>
            <w:tcW w:w="2256" w:type="dxa"/>
            <w:vMerge w:val="restart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Показатели</w:t>
            </w:r>
          </w:p>
        </w:tc>
        <w:tc>
          <w:tcPr>
            <w:tcW w:w="4144" w:type="dxa"/>
            <w:gridSpan w:val="4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Фактические значения</w:t>
            </w:r>
          </w:p>
        </w:tc>
        <w:tc>
          <w:tcPr>
            <w:tcW w:w="4526" w:type="dxa"/>
            <w:gridSpan w:val="5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Темпы роста</w:t>
            </w:r>
          </w:p>
        </w:tc>
      </w:tr>
      <w:tr w:rsidR="005E7682" w:rsidRPr="00DF11F5" w:rsidTr="005E7682">
        <w:tc>
          <w:tcPr>
            <w:tcW w:w="2256" w:type="dxa"/>
            <w:vMerge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2015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2016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2017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2018</w:t>
            </w:r>
          </w:p>
        </w:tc>
        <w:tc>
          <w:tcPr>
            <w:tcW w:w="83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Тр.16</w:t>
            </w:r>
          </w:p>
        </w:tc>
        <w:tc>
          <w:tcPr>
            <w:tcW w:w="851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Тр.17</w:t>
            </w:r>
          </w:p>
        </w:tc>
        <w:tc>
          <w:tcPr>
            <w:tcW w:w="85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Тр.18</w:t>
            </w:r>
          </w:p>
        </w:tc>
        <w:tc>
          <w:tcPr>
            <w:tcW w:w="993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proofErr w:type="spellStart"/>
            <w:r w:rsidRPr="00DF11F5">
              <w:rPr>
                <w:rFonts w:eastAsia="Times New Roman"/>
                <w:kern w:val="28"/>
                <w:sz w:val="24"/>
                <w:szCs w:val="24"/>
              </w:rPr>
              <w:t>Тр.к</w:t>
            </w:r>
            <w:proofErr w:type="spellEnd"/>
            <w:r w:rsidRPr="00DF11F5">
              <w:rPr>
                <w:rFonts w:eastAsia="Times New Roman"/>
                <w:kern w:val="28"/>
                <w:sz w:val="24"/>
                <w:szCs w:val="24"/>
              </w:rPr>
              <w:t>-б.</w:t>
            </w:r>
          </w:p>
        </w:tc>
        <w:tc>
          <w:tcPr>
            <w:tcW w:w="1002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proofErr w:type="spellStart"/>
            <w:r w:rsidRPr="00DF11F5">
              <w:rPr>
                <w:rFonts w:eastAsia="Times New Roman"/>
                <w:kern w:val="28"/>
                <w:sz w:val="24"/>
                <w:szCs w:val="24"/>
              </w:rPr>
              <w:t>Тр.ср</w:t>
            </w:r>
            <w:proofErr w:type="spellEnd"/>
          </w:p>
        </w:tc>
      </w:tr>
      <w:tr w:rsidR="005E7682" w:rsidRPr="00DF11F5" w:rsidTr="005E7682">
        <w:tc>
          <w:tcPr>
            <w:tcW w:w="2256" w:type="dxa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Объём продаж</w:t>
            </w:r>
          </w:p>
        </w:tc>
        <w:tc>
          <w:tcPr>
            <w:tcW w:w="115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374,875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467,818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933,796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979,906</w:t>
            </w:r>
          </w:p>
        </w:tc>
        <w:tc>
          <w:tcPr>
            <w:tcW w:w="83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1,25</w:t>
            </w:r>
          </w:p>
        </w:tc>
        <w:tc>
          <w:tcPr>
            <w:tcW w:w="851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2,00</w:t>
            </w:r>
          </w:p>
        </w:tc>
        <w:tc>
          <w:tcPr>
            <w:tcW w:w="85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1,05</w:t>
            </w:r>
          </w:p>
        </w:tc>
        <w:tc>
          <w:tcPr>
            <w:tcW w:w="993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5E7682" w:rsidRPr="00DF11F5" w:rsidTr="005E7682">
        <w:tc>
          <w:tcPr>
            <w:tcW w:w="2256" w:type="dxa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Прибыль от ОД</w:t>
            </w:r>
          </w:p>
        </w:tc>
        <w:tc>
          <w:tcPr>
            <w:tcW w:w="115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128,638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183,690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283,483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304,091</w:t>
            </w:r>
          </w:p>
        </w:tc>
        <w:tc>
          <w:tcPr>
            <w:tcW w:w="83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1,43</w:t>
            </w:r>
          </w:p>
        </w:tc>
        <w:tc>
          <w:tcPr>
            <w:tcW w:w="851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1,54</w:t>
            </w:r>
          </w:p>
        </w:tc>
        <w:tc>
          <w:tcPr>
            <w:tcW w:w="85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1,07</w:t>
            </w:r>
          </w:p>
        </w:tc>
        <w:tc>
          <w:tcPr>
            <w:tcW w:w="993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</w:tr>
      <w:tr w:rsidR="005E7682" w:rsidRPr="00DF11F5" w:rsidTr="005E7682">
        <w:tc>
          <w:tcPr>
            <w:tcW w:w="2256" w:type="dxa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Налогооблагаемая прибыль</w:t>
            </w:r>
          </w:p>
        </w:tc>
        <w:tc>
          <w:tcPr>
            <w:tcW w:w="115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(107,801)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82,629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208,875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177,943</w:t>
            </w:r>
          </w:p>
        </w:tc>
        <w:tc>
          <w:tcPr>
            <w:tcW w:w="83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1,66</w:t>
            </w:r>
          </w:p>
        </w:tc>
        <w:tc>
          <w:tcPr>
            <w:tcW w:w="85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0,90</w:t>
            </w:r>
          </w:p>
        </w:tc>
        <w:tc>
          <w:tcPr>
            <w:tcW w:w="993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</w:tr>
      <w:tr w:rsidR="005E7682" w:rsidRPr="00DF11F5" w:rsidTr="005E7682">
        <w:tc>
          <w:tcPr>
            <w:tcW w:w="2256" w:type="dxa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Чистая прибыль</w:t>
            </w:r>
          </w:p>
        </w:tc>
        <w:tc>
          <w:tcPr>
            <w:tcW w:w="115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(88,640)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99,252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154,986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151,794</w:t>
            </w:r>
          </w:p>
        </w:tc>
        <w:tc>
          <w:tcPr>
            <w:tcW w:w="83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1,30</w:t>
            </w:r>
          </w:p>
        </w:tc>
        <w:tc>
          <w:tcPr>
            <w:tcW w:w="85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0,99</w:t>
            </w:r>
          </w:p>
        </w:tc>
        <w:tc>
          <w:tcPr>
            <w:tcW w:w="993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</w:tr>
    </w:tbl>
    <w:p w:rsidR="00DF11F5" w:rsidRPr="00DF11F5" w:rsidRDefault="00DF11F5" w:rsidP="00DF11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6"/>
          <w:szCs w:val="26"/>
          <w:lang w:eastAsia="ru-RU"/>
        </w:rPr>
      </w:pPr>
    </w:p>
    <w:p w:rsidR="00DF11F5" w:rsidRDefault="00DF11F5" w:rsidP="00DF11F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5AC" w:rsidRPr="00B255AC" w:rsidRDefault="00CD661F" w:rsidP="00CD661F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Рассчитайте скорость изменения объема продаж организации за год, если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D661F" w:rsidRPr="00B255AC" w:rsidRDefault="00CD661F" w:rsidP="00B255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предусмотрено реализовать продукции на 12000 тыс. руб., а фактически реализовано продукции на 15000 тыс. руб.</w:t>
      </w:r>
    </w:p>
    <w:p w:rsidR="00CD661F" w:rsidRDefault="00CD661F" w:rsidP="00CD661F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61F" w:rsidRPr="000A248C" w:rsidRDefault="00CD661F" w:rsidP="00CD661F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D661F" w:rsidRPr="00DF11F5" w:rsidRDefault="00CD661F" w:rsidP="00CD661F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Рассчитать оборотный капитал организации, если: </w:t>
      </w:r>
    </w:p>
    <w:p w:rsidR="00CD661F" w:rsidRPr="009025AE" w:rsidRDefault="00CD661F" w:rsidP="00CD66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активы составляют 100 тысяч рублей,  </w:t>
      </w:r>
    </w:p>
    <w:p w:rsidR="00CD661F" w:rsidRPr="009025AE" w:rsidRDefault="00CD661F" w:rsidP="00CD66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основной капитал - 50 тысяч рублей и его доля во </w:t>
      </w:r>
      <w:proofErr w:type="spellStart"/>
      <w:r w:rsidRPr="009025A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внеоборотных</w:t>
      </w:r>
      <w:proofErr w:type="spellEnd"/>
      <w:r w:rsidRPr="0090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активах – 20%.</w:t>
      </w:r>
    </w:p>
    <w:p w:rsidR="00CD661F" w:rsidRPr="009025AE" w:rsidRDefault="00CD661F" w:rsidP="00CD661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61F" w:rsidRDefault="00CD661F" w:rsidP="00CD661F">
      <w:pPr>
        <w:pStyle w:val="a3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CD3" w:rsidRPr="00DF11F5" w:rsidRDefault="00821CD3" w:rsidP="00DF11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1CD3" w:rsidRPr="00DF11F5" w:rsidSect="00F230CA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B1B"/>
    <w:multiLevelType w:val="hybridMultilevel"/>
    <w:tmpl w:val="A0BA9D06"/>
    <w:lvl w:ilvl="0" w:tplc="ADE47E3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E7E1F"/>
    <w:multiLevelType w:val="hybridMultilevel"/>
    <w:tmpl w:val="D44A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56997"/>
    <w:multiLevelType w:val="singleLevel"/>
    <w:tmpl w:val="1AB886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0F4535"/>
    <w:multiLevelType w:val="hybridMultilevel"/>
    <w:tmpl w:val="23BC37E8"/>
    <w:lvl w:ilvl="0" w:tplc="4314C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674"/>
    <w:multiLevelType w:val="hybridMultilevel"/>
    <w:tmpl w:val="820ED13A"/>
    <w:lvl w:ilvl="0" w:tplc="4314C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41DEB"/>
    <w:multiLevelType w:val="hybridMultilevel"/>
    <w:tmpl w:val="F79CC7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FA953A">
      <w:start w:val="1"/>
      <w:numFmt w:val="decimal"/>
      <w:lvlText w:val="%2."/>
      <w:lvlJc w:val="left"/>
      <w:pPr>
        <w:ind w:left="502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FC3959"/>
    <w:multiLevelType w:val="hybridMultilevel"/>
    <w:tmpl w:val="35186374"/>
    <w:lvl w:ilvl="0" w:tplc="4314C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C11B3"/>
    <w:multiLevelType w:val="hybridMultilevel"/>
    <w:tmpl w:val="514EB7EC"/>
    <w:lvl w:ilvl="0" w:tplc="48CAF4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3322"/>
    <w:multiLevelType w:val="hybridMultilevel"/>
    <w:tmpl w:val="FA06803A"/>
    <w:lvl w:ilvl="0" w:tplc="9A9278B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D26A7"/>
    <w:multiLevelType w:val="hybridMultilevel"/>
    <w:tmpl w:val="AA9471EE"/>
    <w:lvl w:ilvl="0" w:tplc="B65098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2A0E"/>
    <w:multiLevelType w:val="singleLevel"/>
    <w:tmpl w:val="FF68F6C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1" w15:restartNumberingAfterBreak="0">
    <w:nsid w:val="57580920"/>
    <w:multiLevelType w:val="singleLevel"/>
    <w:tmpl w:val="1AB8869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5D060C0B"/>
    <w:multiLevelType w:val="hybridMultilevel"/>
    <w:tmpl w:val="A28E920E"/>
    <w:lvl w:ilvl="0" w:tplc="A038225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60ECF"/>
    <w:multiLevelType w:val="singleLevel"/>
    <w:tmpl w:val="544A34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6A79655A"/>
    <w:multiLevelType w:val="hybridMultilevel"/>
    <w:tmpl w:val="776A9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8365B"/>
    <w:multiLevelType w:val="singleLevel"/>
    <w:tmpl w:val="716224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16" w15:restartNumberingAfterBreak="0">
    <w:nsid w:val="7882730C"/>
    <w:multiLevelType w:val="hybridMultilevel"/>
    <w:tmpl w:val="E65AA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E5323"/>
    <w:multiLevelType w:val="singleLevel"/>
    <w:tmpl w:val="2C200F5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5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  <w:num w:numId="12">
    <w:abstractNumId w:val="17"/>
  </w:num>
  <w:num w:numId="13">
    <w:abstractNumId w:val="6"/>
  </w:num>
  <w:num w:numId="14">
    <w:abstractNumId w:val="16"/>
  </w:num>
  <w:num w:numId="15">
    <w:abstractNumId w:val="3"/>
  </w:num>
  <w:num w:numId="16">
    <w:abstractNumId w:val="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D3"/>
    <w:rsid w:val="00012834"/>
    <w:rsid w:val="00087510"/>
    <w:rsid w:val="000A248C"/>
    <w:rsid w:val="00145653"/>
    <w:rsid w:val="001941AC"/>
    <w:rsid w:val="00510CF4"/>
    <w:rsid w:val="00514731"/>
    <w:rsid w:val="00592EB8"/>
    <w:rsid w:val="005E7682"/>
    <w:rsid w:val="00821CD3"/>
    <w:rsid w:val="008D7E75"/>
    <w:rsid w:val="009025AE"/>
    <w:rsid w:val="00A7735F"/>
    <w:rsid w:val="00B255AC"/>
    <w:rsid w:val="00B2634D"/>
    <w:rsid w:val="00CD661F"/>
    <w:rsid w:val="00DF11F5"/>
    <w:rsid w:val="00E13468"/>
    <w:rsid w:val="00F2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A680B-1738-4E65-B9B2-B011EC6C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CD3"/>
    <w:pPr>
      <w:ind w:left="720"/>
      <w:contextualSpacing/>
    </w:pPr>
  </w:style>
  <w:style w:type="table" w:styleId="a4">
    <w:name w:val="Table Grid"/>
    <w:basedOn w:val="a1"/>
    <w:uiPriority w:val="39"/>
    <w:rsid w:val="00DF11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2026-04-28T12:47:00Z</dcterms:created>
  <dcterms:modified xsi:type="dcterms:W3CDTF">2026-06-14T13:38:00Z</dcterms:modified>
</cp:coreProperties>
</file>