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FE" w:rsidRPr="002F4CFE" w:rsidRDefault="002F4CFE" w:rsidP="002F4CFE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F4CFE"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2F4CFE" w:rsidRPr="002F4CFE" w:rsidRDefault="002F4CFE" w:rsidP="002F4CFE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F4CFE"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2F4CFE" w:rsidRPr="002F4CFE" w:rsidRDefault="002F4CFE" w:rsidP="00A72B93">
      <w:pPr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CFE">
        <w:rPr>
          <w:rFonts w:ascii="Times New Roman" w:eastAsia="Calibri" w:hAnsi="Times New Roman" w:cs="Times New Roman"/>
          <w:sz w:val="24"/>
          <w:szCs w:val="24"/>
        </w:rPr>
        <w:tab/>
      </w:r>
    </w:p>
    <w:p w:rsidR="007C627C" w:rsidRPr="00CE4700" w:rsidRDefault="002F4CFE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 xml:space="preserve"> </w:t>
      </w:r>
      <w:r w:rsidR="007C627C" w:rsidRPr="00CE4700">
        <w:rPr>
          <w:rFonts w:ascii="Times New Roman" w:hAnsi="Times New Roman"/>
          <w:b/>
          <w:sz w:val="28"/>
          <w:szCs w:val="28"/>
        </w:rPr>
        <w:t>«</w:t>
      </w:r>
      <w:r w:rsidR="007C627C" w:rsidRPr="007C627C">
        <w:rPr>
          <w:rFonts w:ascii="Times New Roman" w:hAnsi="Times New Roman"/>
          <w:b/>
          <w:bCs/>
          <w:sz w:val="28"/>
          <w:szCs w:val="28"/>
        </w:rPr>
        <w:t>Анализ экологической эффективности транспортной компании</w:t>
      </w:r>
      <w:r w:rsidR="007C627C" w:rsidRPr="00CE4700">
        <w:rPr>
          <w:rFonts w:ascii="Times New Roman" w:hAnsi="Times New Roman"/>
          <w:b/>
          <w:sz w:val="28"/>
          <w:szCs w:val="28"/>
        </w:rPr>
        <w:t>»</w:t>
      </w:r>
    </w:p>
    <w:p w:rsidR="007C627C" w:rsidRDefault="007C627C" w:rsidP="007C62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F4CFE" w:rsidRDefault="002F4CFE" w:rsidP="002F4CF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4CFE">
        <w:rPr>
          <w:rFonts w:ascii="Times New Roman" w:eastAsia="Calibri" w:hAnsi="Times New Roman" w:cs="Times New Roman"/>
          <w:sz w:val="24"/>
          <w:szCs w:val="24"/>
        </w:rPr>
        <w:t>При проведении промежуточной аттестации обучающему</w:t>
      </w:r>
      <w:r w:rsidR="00713A42">
        <w:rPr>
          <w:rFonts w:ascii="Times New Roman" w:eastAsia="Calibri" w:hAnsi="Times New Roman" w:cs="Times New Roman"/>
          <w:sz w:val="24"/>
          <w:szCs w:val="24"/>
        </w:rPr>
        <w:t>ся предлагается дать ответы на 3</w:t>
      </w:r>
      <w:bookmarkStart w:id="0" w:name="_GoBack"/>
      <w:bookmarkEnd w:id="0"/>
      <w:r w:rsidRPr="002F4CFE"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списка.</w:t>
      </w:r>
    </w:p>
    <w:p w:rsidR="002F4CFE" w:rsidRDefault="002F4CFE" w:rsidP="007C62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три составляющие включает концепция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Назовите международный стандарт, регулирующий экологический менеджмент.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Какова роль Целей устойчивого развития ООН (ЦУР) в повышении экологической эффективности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методы используются для проведения экологического аудита?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Перечислите основные этапы анализа текущего состояния транспортной компании для оценки экологической эффективности.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метрики можно использовать для оценки углеродного следа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В чем заключается принцип круговой экономики в контексте управления отходами?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инструменты применяются для снижения выбросов парниковых газов в транспортной отрасли?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Назовите ключевые элементы системы управления отходами.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 xml:space="preserve">Какие показатели используются для оценки </w:t>
      </w:r>
      <w:proofErr w:type="spellStart"/>
      <w:r w:rsidRPr="007C627C">
        <w:rPr>
          <w:rFonts w:ascii="Times New Roman" w:eastAsia="Times New Roman" w:hAnsi="Times New Roman" w:cs="Times New Roman"/>
          <w:sz w:val="28"/>
        </w:rPr>
        <w:t>энергоэффективности</w:t>
      </w:r>
      <w:proofErr w:type="spellEnd"/>
      <w:r w:rsidRPr="007C627C">
        <w:rPr>
          <w:rFonts w:ascii="Times New Roman" w:eastAsia="Times New Roman" w:hAnsi="Times New Roman" w:cs="Times New Roman"/>
          <w:sz w:val="28"/>
        </w:rPr>
        <w:t xml:space="preserve"> транспортных процессов?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Какую роль играет лидерство в процессе внедрения экологических стратегий?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технологии способствуют снижению шумового загрязнения в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Назовите основные риски, связанные с игнорированием экологической эффективности.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lastRenderedPageBreak/>
        <w:t>Какие методологии применяются для управления экологическими рисками?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данные необходимо включить в отчет по экологической эффективности согласно ISO 14001?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Какова роль цифровых технологий в мониторинге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шаги включает процесс адаптации экологических стандартов под специфику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микроклимата в помещениях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коммуникационной стратегии для продвижения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 xml:space="preserve">Какие методы применяются для оценки эффективности корпоративного экологического </w:t>
      </w:r>
      <w:proofErr w:type="spellStart"/>
      <w:r w:rsidRPr="007C627C">
        <w:rPr>
          <w:rFonts w:ascii="Times New Roman" w:eastAsia="Times New Roman" w:hAnsi="Times New Roman" w:cs="Times New Roman"/>
          <w:sz w:val="28"/>
        </w:rPr>
        <w:t>волонтерства</w:t>
      </w:r>
      <w:proofErr w:type="spellEnd"/>
      <w:r w:rsidRPr="007C627C">
        <w:rPr>
          <w:rFonts w:ascii="Times New Roman" w:eastAsia="Times New Roman" w:hAnsi="Times New Roman" w:cs="Times New Roman"/>
          <w:sz w:val="28"/>
        </w:rPr>
        <w:t>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тренды в области экологической эффективности актуальны на текущий момент?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антикризисного плана для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компетенции необходимы сотрудникам для участия в программах экологической ответственности?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инструменты используются для оценки финансовых рисков, связанных с экологической эффективностью?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принципы лежат в основе этического кодекса компании в рамках экологической ответственности?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шаги включает процесс создания дорожной карты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эффективности программы управления отходами?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методы применяются для анализа качества воздуха в зоне действия транспортной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факторы учитываются при выборе зеленых технологий для внедрения в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системы KPI для экологической эффективности?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подходы используются для минимизации сопротивления изменениям в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данные необходимо учитывать при составлении карты экологических рисков?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эффективности коммуникационной кампании?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методы применяются для оценки долгосрочной финансовой устойчивости компании?</w:t>
      </w:r>
    </w:p>
    <w:p w:rsidR="007C627C" w:rsidRPr="007C627C" w:rsidRDefault="007C627C" w:rsidP="007C627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7C627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программы обучения сотрудников экологической ответственности?</w:t>
      </w:r>
    </w:p>
    <w:p w:rsidR="007C627C" w:rsidRPr="007C627C" w:rsidRDefault="00713A42" w:rsidP="007C627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rect id="_x0000_i1025" style="width:0;height:0" o:hralign="center" o:hrstd="t" o:hrnoshade="t" o:hr="t" fillcolor="#2c2c36" stroked="f"/>
        </w:pict>
      </w:r>
    </w:p>
    <w:sectPr w:rsidR="007C627C" w:rsidRPr="007C627C" w:rsidSect="00A709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7117"/>
    <w:multiLevelType w:val="multilevel"/>
    <w:tmpl w:val="7D5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FB"/>
    <w:rsid w:val="002F4CFE"/>
    <w:rsid w:val="00504045"/>
    <w:rsid w:val="00506BB3"/>
    <w:rsid w:val="00713A42"/>
    <w:rsid w:val="007C627C"/>
    <w:rsid w:val="008D3215"/>
    <w:rsid w:val="009341FB"/>
    <w:rsid w:val="00A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6467"/>
  <w15:docId w15:val="{6C8443D9-1B45-45E1-913E-68E4903A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Филиппов Александр Максимович</cp:lastModifiedBy>
  <cp:revision>5</cp:revision>
  <dcterms:created xsi:type="dcterms:W3CDTF">2025-04-24T15:39:00Z</dcterms:created>
  <dcterms:modified xsi:type="dcterms:W3CDTF">2025-05-21T15:37:00Z</dcterms:modified>
</cp:coreProperties>
</file>