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D37" w:rsidRPr="00FF4705" w:rsidRDefault="0074551A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Примерные о</w:t>
      </w:r>
      <w:r w:rsidR="00340264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ценочные материалы, применяемые при проведении промежуточной аттестации по дисциплине (модулю) </w:t>
      </w:r>
      <w:r w:rsidR="00340264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  <w:t>«АРХИТЕКТУРЫ ВЫЧИСЛИТЕЛЬНЫХ СИСТЕМ И КОМПЛЕКСОВ»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Инструкция для выполнения заданий закрытого типа: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на выполнение теста обучающемуся дается 20 минут;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каждый обучающийся решает 10 тестовых заданий, выбранных из базы тестовых заданий;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при ответе на каждое задание обучающийся должен выбрать один или все правильные ответы, согласно </w:t>
      </w:r>
      <w:proofErr w:type="gram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указанию</w:t>
      </w:r>
      <w:proofErr w:type="gram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перед каждым тестовым заданием;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тестирование проводится с использованием тестов на бумажном носителе;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критерии оценивания: зачтено – 5 и более правильных ответов, </w:t>
      </w:r>
      <w:proofErr w:type="spell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незачтено</w:t>
      </w:r>
      <w:proofErr w:type="spell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– 4 и менее правильных ответов.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Инструкция для выполнения заданий открытого типа: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каждому обучающемуся выдается два задания открытого типа на бумажном носителе;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время на подготовку развернутого ответа на полученные задания – 15-20 минут;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развернутый ответ по каждому заданию обучающийся озвучивает преподавателю в процессе своего ответа;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критерии оценивания: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«не зачтено» - обучающийся не показал знания по изучаемому материалу.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Семестр изучения: 6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Компетенция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</w:rPr>
      </w:pPr>
      <w:r>
        <w:rPr>
          <w:rFonts w:ascii="Times New Roman" w:eastAsia="Times New Roman" w:hAnsi="Times New Roman" w:cs="Times New Roman"/>
          <w:u w:color="000000"/>
        </w:rPr>
        <w:tab/>
      </w:r>
      <w:r>
        <w:rPr>
          <w:rFonts w:ascii="Times New Roman" w:eastAsia="Times New Roman" w:hAnsi="Times New Roman" w:cs="Times New Roman"/>
          <w:b/>
          <w:u w:color="000000"/>
        </w:rPr>
        <w:t>ОПК-6</w:t>
      </w:r>
      <w:r>
        <w:rPr>
          <w:rFonts w:ascii="Times New Roman" w:eastAsia="Times New Roman" w:hAnsi="Times New Roman" w:cs="Times New Roman"/>
          <w:u w:color="000000"/>
        </w:rPr>
        <w:t xml:space="preserve"> - Способен применять методы научных исследований при проведении разработок в области обеспечения безопасности компьютерных систем и сетей.Результаты обучения: 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Знает: методы научных исследований, применяемые при анализе и разработке архитектур вычислительных систем и комплексов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Умеет: применять методы научных исследований при оценке характеристик и защищённости вычислительных систем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Владеет: навыками экспериментального исследования характеристик вычислительных систем и обоснования выводов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0" w:name="_GoBack"/>
      <w:bookmarkEnd w:id="0"/>
      <w:r>
        <w:rPr>
          <w:rFonts w:ascii="Times New Roman" w:hAnsi="Times New Roman" w:cs="Times New Roman"/>
          <w:b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ПК-6</w:t>
      </w: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- Способность анализировать архитектуру, компоненты и характеристики телекоммуникационных и автоматизированных систем, выявлять потенциальные уязвимости и оценивать информационные риски.Результаты обучения: 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Знает: архитектуру, компоненты и характеристики вычислительных и телекоммуникационных систем, их потенциальные уязвимости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Умеет: анализировать архитектуру и компоненты вычислительных систем, выявлять уязвимости и оценивать информационные риски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Владеет: навыками анализа защищённости архитектурных решений вычислительных комплексов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закрытого типа:</w:t>
      </w:r>
    </w:p>
    <w:tbl>
      <w:tblPr>
        <w:tblStyle w:val="TableNormal"/>
        <w:tblW w:w="9351" w:type="dxa"/>
        <w:tblInd w:w="1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9351"/>
      </w:tblGrid>
      <w:tr w:rsidR="00A34D37" w:rsidRPr="00FF4705">
        <w:trPr>
          <w:trHeight w:val="5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задания</w:t>
            </w:r>
          </w:p>
        </w:tc>
      </w:tr>
      <w:tr w:rsidR="00A34D37" w:rsidRPr="0074551A">
        <w:trPr>
          <w:trHeight w:val="24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numPr>
                <w:ilvl w:val="0"/>
                <w:numId w:val="1"/>
              </w:numPr>
              <w:spacing w:before="0" w:line="240" w:lineRule="auto"/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описывает архитектура фон Неймана?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многопроцессорную систему с распределённой памятью;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систему с раздельными памятями команд и данных;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систему без устройства управления;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вычислительную систему с общей памятью для команд и данных и последовательным выполнением команд.</w:t>
            </w:r>
          </w:p>
        </w:tc>
      </w:tr>
      <w:tr w:rsidR="00A34D37" w:rsidRPr="0074551A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104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ind w:left="2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Чем гарвардская архитектура отличается от архитектуры фон Неймана?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невозможностью выполнения условных переходов;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отсутствием устройства управления;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раздельными памятями и шинами для команд и данных;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использованием только регистровой памяти.</w:t>
            </w:r>
          </w:p>
        </w:tc>
      </w:tr>
      <w:tr w:rsidR="00A34D37" w:rsidRPr="0074551A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означает классификация SIMD по таксономии Флинна?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один поток команд обрабатывает несколько потоков данных;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несколько потоков команд и несколько потоков данных;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один поток команд и один поток данных;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несколько потоков команд и один поток данных.</w:t>
            </w:r>
          </w:p>
        </w:tc>
      </w:tr>
      <w:tr w:rsidR="00A34D37" w:rsidRPr="0074551A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конвейеризация выполнения команд?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распределение задач между процессорами;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кеширование результатов вычислений;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разбиение обработки команды на стадии, выполняемые одновременно для разных команд;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одновременное выполнение нескольких программ.</w:t>
            </w:r>
          </w:p>
        </w:tc>
      </w:tr>
      <w:tr w:rsidR="00A34D37" w:rsidRPr="0074551A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конфликт (hazard) в конвейере процессора?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ошибка компиляции программы;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ситуация, при которой выполнение команды не может продолжиться из-за зависимости по данным, управлению или ресурсам;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переполнение кеша команд;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отказ блока питания процессора.</w:t>
            </w:r>
          </w:p>
        </w:tc>
      </w:tr>
      <w:tr w:rsidR="00A34D37" w:rsidRPr="0074551A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назначение имеет предсказание переходов в процессоре?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распределение задач между ядрами;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продолжение заполнения конвейера до вычисления фактического результата условного перехода;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сжатие потока команд;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ускорение доступа к оперативной памяти.</w:t>
            </w:r>
          </w:p>
        </w:tc>
      </w:tr>
      <w:tr w:rsidR="00A34D37" w:rsidRPr="0074551A">
        <w:trPr>
          <w:trHeight w:val="1925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является причиной уязвимостей класса Spectre и Meltdown?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некорректная настройка межсетевого экрана;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спекулятивное выполнение команд, оставляющее следы в кеше, доступные измерению по времени;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ошибка в реализации протокола TCP;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переполнение буфера в прикладной программе.</w:t>
            </w:r>
          </w:p>
        </w:tc>
      </w:tr>
      <w:tr w:rsidR="00A34D37" w:rsidRPr="0074551A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кеш-память процессора?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память графического ускорителя;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энергонезависимая память для хранения микропрограммы;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область оперативной памяти для подкачки;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быстродействующая память небольшого объёма, хранящая наиболее востребованные данные и команды.</w:t>
            </w:r>
          </w:p>
        </w:tc>
      </w:tr>
      <w:tr w:rsidR="00A34D37" w:rsidRPr="0074551A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описывает принцип локальности обращений к памяти?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обращения к памяти происходят только последовательно;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программы преимущественно обращаются к недавно использованным и соседним адресам;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обращения к памяти не зависят от структуры программы;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обращения к памяти равномерно распределены по адресному пространству.</w:t>
            </w:r>
          </w:p>
        </w:tc>
      </w:tr>
      <w:tr w:rsidR="00A34D37" w:rsidRPr="0074551A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назначение имеет блок управления памятью (MMU)?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формирование тактовых сигналов;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управление дисковыми накопителями;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преобразование виртуальных адресов в физические и контроль прав доступа к страницам памяти;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распределение задач между ядрами процессора.</w:t>
            </w:r>
          </w:p>
        </w:tc>
      </w:tr>
      <w:tr w:rsidR="00A34D37" w:rsidRPr="0074551A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обеспечивает механизм колец защиты в процессоре?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распределение памяти между процессами;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резервирование вычислительных ядер;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шифрование содержимого памяти;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разделение уровней привилегий выполнения кода с ограничением доступа к привилегированным командам.</w:t>
            </w:r>
          </w:p>
        </w:tc>
      </w:tr>
      <w:tr w:rsidR="00A34D37" w:rsidRPr="0074551A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корень доверия в вычислительной системе?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эталонная резервная копия системы;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аппаратный компонент, которому доверие оказывается изначально и от которого выстраивается цепочка проверки целостности загружаемых компонентов;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сертификат удостоверяющего центра в браузере;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учётная запись администратора системы.</w:t>
            </w:r>
          </w:p>
        </w:tc>
      </w:tr>
      <w:tr w:rsidR="00A34D37" w:rsidRPr="0074551A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назначение имеет доверенный платформенный модуль?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управление системой охлаждения;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распределение сетевого трафика;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хранение ключей и измерений целостности компонентов с аппаратной защитой от извлечения;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ускорение вычислений с плавающей точкой.</w:t>
            </w:r>
          </w:p>
        </w:tc>
      </w:tr>
      <w:tr w:rsidR="00A34D37" w:rsidRPr="0074551A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закон Амдала?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соотношение между тактовой частотой и энергопотреблением;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зависимость числа транзисторов от времени;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правило выбора размера кеша;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оценка предельного ускорения программы при распараллеливании, ограниченного долей последовательной части.</w:t>
            </w:r>
          </w:p>
        </w:tc>
      </w:tr>
      <w:tr w:rsidR="00A34D37" w:rsidRPr="00FF4705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характеризует показатель MTBF вычислительного комплекса?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пиковую производительность;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коэффициент готовности системы;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среднее время восстановления после отказа;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среднюю наработку на отказ.</w:t>
            </w:r>
          </w:p>
        </w:tc>
      </w:tr>
      <w:tr w:rsidR="00A34D37" w:rsidRPr="0074551A">
        <w:trPr>
          <w:trHeight w:val="212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2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lastRenderedPageBreak/>
              <w:t xml:space="preserve">16.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Какая схема резервирования обозначается как N+1?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наличие одного резервного элемента на N рабочих;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полное дублирование всех элементов;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троирование с мажоритарным выбором;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отсутствие резервирования.</w:t>
            </w:r>
          </w:p>
        </w:tc>
      </w:tr>
      <w:tr w:rsidR="00A34D37" w:rsidRPr="0074551A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такое мажоритарное резервирование (голосование)?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выполнение операции несколькими каналами с принятием результата по большинству;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поочерёдное использование резервных блоков;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распределение нагрузки по нескольким узлам;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хранение трёх копий данных на дисках.</w:t>
            </w:r>
          </w:p>
        </w:tc>
      </w:tr>
      <w:tr w:rsidR="00A34D37" w:rsidRPr="0074551A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относится к недекларированным возможностям аппаратных средств?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штатные диагностические функции, описанные производителем;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возможность обновления микропрограммы;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функциональные возможности, не описанные в документации и позволяющие нарушить безопасность информации;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поддержка виртуализации.</w:t>
            </w:r>
          </w:p>
        </w:tc>
      </w:tr>
      <w:tr w:rsidR="00A34D37" w:rsidRPr="0074551A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Какая мера снижает риск компрометации через микропрограмму вычислительной системы?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проверка подписи микропрограммы и применение доверенной загрузки с аппаратным корнем доверия;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отключение журналирования загрузки;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хранение микропрограммы на съёмном носителе;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отказ от обновления микропрограммы.</w:t>
            </w:r>
          </w:p>
        </w:tc>
      </w:tr>
      <w:tr w:rsidR="00A34D37" w:rsidRPr="0074551A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метод применяется при экспериментальном исследовании производительности вычислительной системы?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измерение на наборах тестов с многократным повторением и статистической обработкой результатов;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однократный запуск программы с фиксацией времени по секундомеру;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сравнение технических характеристик по документации без измерений;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опрос мнения пользователей о скорости работы.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2" w:hanging="2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открытого типа:</w:t>
      </w:r>
    </w:p>
    <w:tbl>
      <w:tblPr>
        <w:tblStyle w:val="TableNormal"/>
        <w:tblW w:w="9351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9351"/>
      </w:tblGrid>
      <w:tr w:rsidR="00A34D37" w:rsidRPr="00FF4705">
        <w:trPr>
          <w:trHeight w:val="31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right" w:pos="4457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задания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ab/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классификацию вычислительных систем по таксономии Флинна.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74551A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  <w:rPr>
                <w:rFonts w:eastAsia="Times New Roman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b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иерархию памяти вычислительной системы и её влияние на производительность.</w:t>
            </w:r>
          </w:p>
          <w:p w:rsidR="00A34D37" w:rsidRPr="00FF4705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</w:pP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спекулятивное выполнение и какие уязвимости с ним связаны?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механизмы аппаратной поддержки защиты информации в современных процессорах.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доверенная загрузка и как она реализуется?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методы обеспечения отказоустойчивости вычислительных комплексов.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применяются методы научных исследований при анализе вычислительных систем?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закон Амдала и его практическое значение.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уязвимости характерны для аппаратных компонентов вычислительных систем?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архитектуру многопроцессорных систем с общей и распределённой памятью.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оценивается производительность вычислительной системы?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виртуализация и какие архитектурные механизмы её поддерживают?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организацию систем ввода-вывода и связанные с ней вопросы безопасности.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архитектурные решения повышают защищённость вычислительного комплекса?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проводится анализ уязвимостей архитектуры вычислительной системы?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особенности архитектуры систем реального времени с точки зрения безопасности.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доверенная вычислительная база и почему её минимизация важна?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организуется контроль целостности программной и аппаратной среды вычислительного комплекса?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экспериментального исследования защищённости архитектурного решения.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тенденции определяют развитие архитектур вычислительных систем с точки зрения защиты информации?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108" w:hanging="108"/>
        <w:rPr>
          <w:rFonts w:ascii="Times New Roman" w:hAnsi="Times New Roman" w:cs="Times New Roman"/>
        </w:rPr>
      </w:pPr>
    </w:p>
    <w:sectPr w:rsidR="00A34D37" w:rsidRPr="00FF4705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5CE3" w:rsidRDefault="00345CE3">
      <w:r>
        <w:separator/>
      </w:r>
    </w:p>
  </w:endnote>
  <w:endnote w:type="continuationSeparator" w:id="0">
    <w:p w:rsidR="00345CE3" w:rsidRDefault="00345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5CE3" w:rsidRDefault="00345CE3">
      <w:r>
        <w:separator/>
      </w:r>
    </w:p>
  </w:footnote>
  <w:footnote w:type="continuationSeparator" w:id="0">
    <w:p w:rsidR="00345CE3" w:rsidRDefault="00345C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C542C"/>
    <w:multiLevelType w:val="hybridMultilevel"/>
    <w:tmpl w:val="C3A66EEC"/>
    <w:lvl w:ilvl="0" w:tplc="B1D8611A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DC7BBA">
      <w:start w:val="1"/>
      <w:numFmt w:val="lowerLetter"/>
      <w:lvlText w:val="%2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6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72148E">
      <w:start w:val="1"/>
      <w:numFmt w:val="lowerRoman"/>
      <w:lvlText w:val="%3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C89E4E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60" w:hanging="6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A854AE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80" w:hanging="6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4EBE22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98CACE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20" w:hanging="5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96808E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0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589EDE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132"/>
        </w:tabs>
        <w:ind w:left="5760" w:hanging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D37"/>
    <w:rsid w:val="00340264"/>
    <w:rsid w:val="00345CE3"/>
    <w:rsid w:val="0074551A"/>
    <w:rsid w:val="00A34D37"/>
    <w:rsid w:val="00FF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334FA"/>
  <w15:docId w15:val="{FFF6FD64-5C95-42B0-AC21-0516BDC2B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1747</Words>
  <Characters>9961</Characters>
  <Application>Microsoft Office Word</Application>
  <DocSecurity>0</DocSecurity>
  <Lines>83</Lines>
  <Paragraphs>23</Paragraphs>
  <ScaleCrop>false</ScaleCrop>
  <Company/>
  <LinksUpToDate>false</LinksUpToDate>
  <CharactersWithSpaces>11685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Чудова Надежда Александровна</cp:lastModifiedBy>
  <cp:revision>5</cp:revision>
  <dcterms:created xsi:type="dcterms:W3CDTF">2025-11-27T10:58:00Z</dcterms:created>
  <dcterms:modified xsi:type="dcterms:W3CDTF">2026-09-28T07:20:00Z</dcterms:modified>
</cp:coreProperties>
</file>