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B6" w:rsidRDefault="00C0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015">
        <w:rPr>
          <w:rFonts w:ascii="Times New Roman" w:hAnsi="Times New Roman"/>
          <w:b/>
          <w:sz w:val="24"/>
          <w:szCs w:val="24"/>
        </w:rPr>
        <w:t xml:space="preserve">Примерные оценочные материалы, применяемые при проведении промежуточной аттестации по дисциплине (модулю) </w:t>
      </w:r>
      <w:bookmarkStart w:id="0" w:name="_GoBack"/>
      <w:bookmarkEnd w:id="0"/>
      <w:r w:rsidR="00284F16">
        <w:rPr>
          <w:rFonts w:ascii="Times New Roman" w:hAnsi="Times New Roman"/>
          <w:b/>
          <w:sz w:val="24"/>
          <w:szCs w:val="24"/>
        </w:rPr>
        <w:t>"</w:t>
      </w:r>
      <w:r w:rsidR="00284F16">
        <w:rPr>
          <w:rFonts w:ascii="Times New Roman" w:hAnsi="Times New Roman"/>
          <w:b/>
          <w:sz w:val="24"/>
          <w:szCs w:val="24"/>
        </w:rPr>
        <w:t>Аудит качества</w:t>
      </w:r>
      <w:r w:rsidR="00284F16">
        <w:rPr>
          <w:rFonts w:ascii="Times New Roman" w:hAnsi="Times New Roman"/>
          <w:b/>
          <w:sz w:val="24"/>
          <w:szCs w:val="24"/>
        </w:rPr>
        <w:t>"</w:t>
      </w:r>
    </w:p>
    <w:p w:rsidR="00E940B6" w:rsidRDefault="00E9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0B6" w:rsidRDefault="0028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</w:t>
      </w:r>
      <w:r>
        <w:rPr>
          <w:rFonts w:ascii="Times New Roman" w:hAnsi="Times New Roman"/>
          <w:b/>
          <w:sz w:val="24"/>
          <w:szCs w:val="24"/>
        </w:rPr>
        <w:t xml:space="preserve"> при проведении зачета должен </w:t>
      </w:r>
      <w:proofErr w:type="gramStart"/>
      <w:r>
        <w:rPr>
          <w:rFonts w:ascii="Times New Roman" w:hAnsi="Times New Roman"/>
          <w:b/>
          <w:sz w:val="24"/>
          <w:szCs w:val="24"/>
        </w:rPr>
        <w:t>дать  ответ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2 вопроса из списка</w:t>
      </w:r>
    </w:p>
    <w:p w:rsidR="00E940B6" w:rsidRDefault="00E940B6">
      <w:pPr>
        <w:tabs>
          <w:tab w:val="left" w:pos="1271"/>
        </w:tabs>
        <w:ind w:hanging="143"/>
        <w:jc w:val="center"/>
        <w:rPr>
          <w:rFonts w:ascii="Times New Roman" w:hAnsi="Times New Roman"/>
          <w:sz w:val="28"/>
        </w:rPr>
      </w:pPr>
    </w:p>
    <w:p w:rsidR="00E940B6" w:rsidRDefault="00284F16">
      <w:pPr>
        <w:spacing w:line="36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Примерный перечень вопросов к экзамену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Эволюционный путь развития аудита. </w:t>
      </w:r>
      <w:r>
        <w:rPr>
          <w:rFonts w:ascii="Times New Roman" w:hAnsi="Times New Roman"/>
          <w:spacing w:val="-2"/>
          <w:sz w:val="28"/>
          <w:szCs w:val="28"/>
        </w:rPr>
        <w:t xml:space="preserve">Важность и назначение аудита. Философия </w:t>
      </w:r>
      <w:r>
        <w:rPr>
          <w:rFonts w:ascii="Times New Roman" w:hAnsi="Times New Roman"/>
          <w:sz w:val="28"/>
          <w:szCs w:val="28"/>
        </w:rPr>
        <w:t xml:space="preserve">аудита. Старые и новые методы в проведении </w:t>
      </w:r>
      <w:r>
        <w:rPr>
          <w:rFonts w:ascii="Times New Roman" w:hAnsi="Times New Roman"/>
          <w:spacing w:val="-1"/>
          <w:sz w:val="28"/>
          <w:szCs w:val="28"/>
        </w:rPr>
        <w:t>аудита качества. Мотивация.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Базовые термины и </w:t>
      </w:r>
      <w:r>
        <w:rPr>
          <w:rFonts w:ascii="Times New Roman" w:hAnsi="Times New Roman"/>
          <w:sz w:val="28"/>
          <w:szCs w:val="28"/>
        </w:rPr>
        <w:t xml:space="preserve">определения. Основные положения Новой версии </w:t>
      </w:r>
      <w:r>
        <w:rPr>
          <w:rFonts w:ascii="Times New Roman" w:hAnsi="Times New Roman"/>
          <w:spacing w:val="-1"/>
          <w:sz w:val="28"/>
          <w:szCs w:val="28"/>
        </w:rPr>
        <w:t>стандарта ИСО 1904.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 Аудит как процесс.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Классификация аудитов по видам, объекту, </w:t>
      </w:r>
      <w:r>
        <w:rPr>
          <w:rFonts w:ascii="Times New Roman" w:hAnsi="Times New Roman"/>
          <w:sz w:val="28"/>
          <w:szCs w:val="28"/>
        </w:rPr>
        <w:t xml:space="preserve">стадиям и методам проведения. Аудиты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стороны.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Сопоставительный анализ. Основные характеристики. Аудиты специального назначения. Глубина проверки.</w:t>
      </w:r>
    </w:p>
    <w:p w:rsidR="00E940B6" w:rsidRDefault="00284F1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1"/>
          <w:sz w:val="28"/>
          <w:szCs w:val="28"/>
        </w:rPr>
        <w:t xml:space="preserve">Внешняя документация при проведении аудитов. </w:t>
      </w:r>
      <w:r>
        <w:rPr>
          <w:rFonts w:ascii="Times New Roman" w:hAnsi="Times New Roman"/>
          <w:sz w:val="28"/>
          <w:szCs w:val="28"/>
        </w:rPr>
        <w:t xml:space="preserve">Базовые стандарты серии ИСО 9000. Принципиальные изменения. Основные </w:t>
      </w:r>
      <w:r>
        <w:rPr>
          <w:rFonts w:ascii="Times New Roman" w:hAnsi="Times New Roman"/>
          <w:spacing w:val="-1"/>
          <w:sz w:val="28"/>
          <w:szCs w:val="28"/>
        </w:rPr>
        <w:t>принципы.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6.Требования к системам менеджмента </w:t>
      </w:r>
      <w:r>
        <w:rPr>
          <w:rFonts w:ascii="Times New Roman" w:hAnsi="Times New Roman"/>
          <w:sz w:val="28"/>
          <w:szCs w:val="28"/>
        </w:rPr>
        <w:t xml:space="preserve">качества (СМК). Построение СМК. Модель система качества ИСО 9001:2000г.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7.Структура, область </w:t>
      </w:r>
      <w:proofErr w:type="gramStart"/>
      <w:r>
        <w:rPr>
          <w:rFonts w:ascii="Times New Roman" w:hAnsi="Times New Roman"/>
          <w:sz w:val="28"/>
          <w:szCs w:val="28"/>
        </w:rPr>
        <w:t>применения .Преимущества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недостатки. Проблемы</w:t>
      </w:r>
      <w:r>
        <w:rPr>
          <w:rFonts w:ascii="Times New Roman" w:hAnsi="Times New Roman"/>
          <w:sz w:val="28"/>
          <w:szCs w:val="28"/>
        </w:rPr>
        <w:t xml:space="preserve"> переходного периода. </w:t>
      </w:r>
      <w:r>
        <w:rPr>
          <w:rFonts w:ascii="Times New Roman" w:hAnsi="Times New Roman"/>
          <w:spacing w:val="-1"/>
          <w:sz w:val="28"/>
          <w:szCs w:val="28"/>
        </w:rPr>
        <w:t xml:space="preserve">Внешняя документация. Иерархия. Последовательность разработки. </w:t>
      </w:r>
    </w:p>
    <w:p w:rsidR="00E940B6" w:rsidRDefault="00284F1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8.Содержание </w:t>
      </w:r>
      <w:r>
        <w:rPr>
          <w:rFonts w:ascii="Times New Roman" w:hAnsi="Times New Roman"/>
          <w:sz w:val="28"/>
          <w:szCs w:val="28"/>
        </w:rPr>
        <w:t xml:space="preserve">руководства по качеству. Программы по </w:t>
      </w:r>
      <w:r>
        <w:rPr>
          <w:rFonts w:ascii="Times New Roman" w:hAnsi="Times New Roman"/>
          <w:spacing w:val="-1"/>
          <w:sz w:val="28"/>
          <w:szCs w:val="28"/>
        </w:rPr>
        <w:t xml:space="preserve">качеству. Методики и процедуры. Записи по </w:t>
      </w:r>
      <w:r>
        <w:rPr>
          <w:rFonts w:ascii="Times New Roman" w:hAnsi="Times New Roman"/>
          <w:spacing w:val="-2"/>
          <w:sz w:val="28"/>
          <w:szCs w:val="28"/>
        </w:rPr>
        <w:t xml:space="preserve">качеству. Назначение и порядок оформления. </w:t>
      </w:r>
      <w:r>
        <w:rPr>
          <w:rFonts w:ascii="Times New Roman" w:hAnsi="Times New Roman"/>
          <w:sz w:val="28"/>
          <w:szCs w:val="28"/>
        </w:rPr>
        <w:t>Карты технологического процесса.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.Средства аудита и его проведение. </w:t>
      </w:r>
      <w:r>
        <w:rPr>
          <w:rFonts w:ascii="Times New Roman" w:hAnsi="Times New Roman"/>
          <w:sz w:val="28"/>
          <w:szCs w:val="28"/>
        </w:rPr>
        <w:t xml:space="preserve">Ответственность аудитора. Этика и </w:t>
      </w:r>
      <w:r>
        <w:rPr>
          <w:rFonts w:ascii="Times New Roman" w:hAnsi="Times New Roman"/>
          <w:spacing w:val="-1"/>
          <w:sz w:val="28"/>
          <w:szCs w:val="28"/>
        </w:rPr>
        <w:t xml:space="preserve">квалификация аудитора. Аттестация и регистрация аудиторов.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10.Роль личных качеств аудитора. </w:t>
      </w:r>
      <w:r>
        <w:rPr>
          <w:rFonts w:ascii="Times New Roman" w:hAnsi="Times New Roman"/>
          <w:sz w:val="28"/>
          <w:szCs w:val="28"/>
        </w:rPr>
        <w:t xml:space="preserve">Профессиональные качества. Страхи и заботы аудитора. Уловки проверяемых. Методы сбора данных. </w:t>
      </w:r>
      <w:r>
        <w:rPr>
          <w:rFonts w:ascii="Times New Roman" w:hAnsi="Times New Roman"/>
          <w:sz w:val="28"/>
          <w:szCs w:val="28"/>
        </w:rPr>
        <w:t xml:space="preserve">Интервью, наблюдения, записи. Обучение аудиторов. Планирование и подготовка аудита.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 .Полномочия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при проведении аудита. График аудита. Порядок составления и утверждения. Уведомления. Выбор </w:t>
      </w:r>
      <w:r>
        <w:rPr>
          <w:rFonts w:ascii="Times New Roman" w:hAnsi="Times New Roman"/>
          <w:sz w:val="28"/>
          <w:szCs w:val="28"/>
        </w:rPr>
        <w:t xml:space="preserve">команды для проведения аудита. Разработка опросных листов.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12.Н</w:t>
      </w:r>
      <w:r>
        <w:rPr>
          <w:rFonts w:ascii="Times New Roman" w:hAnsi="Times New Roman"/>
          <w:sz w:val="28"/>
          <w:szCs w:val="28"/>
        </w:rPr>
        <w:t>азначение аудиторов. Записи в поверочных листах. Проведение аудита. Открытие. Первая встреча. Проверка. Цели и объём аудита. Распределение поручений в команде аудиторов.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Анализ мероприятий. Выборочный контроль. </w:t>
      </w:r>
      <w:r>
        <w:rPr>
          <w:rFonts w:ascii="Times New Roman" w:hAnsi="Times New Roman"/>
          <w:spacing w:val="-1"/>
          <w:sz w:val="28"/>
          <w:szCs w:val="28"/>
        </w:rPr>
        <w:t>Инструменты аудита. Ведение записей. Прот</w:t>
      </w:r>
      <w:r>
        <w:rPr>
          <w:rFonts w:ascii="Times New Roman" w:hAnsi="Times New Roman"/>
          <w:spacing w:val="-1"/>
          <w:sz w:val="28"/>
          <w:szCs w:val="28"/>
        </w:rPr>
        <w:t xml:space="preserve">окол </w:t>
      </w:r>
      <w:r>
        <w:rPr>
          <w:rFonts w:ascii="Times New Roman" w:hAnsi="Times New Roman"/>
          <w:sz w:val="28"/>
          <w:szCs w:val="28"/>
        </w:rPr>
        <w:t xml:space="preserve">несоответствий. Назначение, порядок составления, закрытие.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Корректирующие и предупреждающие действия. Итоговый аудит и последующие действия. Подготовка </w:t>
      </w:r>
      <w:r>
        <w:rPr>
          <w:rFonts w:ascii="Times New Roman" w:hAnsi="Times New Roman"/>
          <w:spacing w:val="-3"/>
          <w:sz w:val="28"/>
          <w:szCs w:val="28"/>
        </w:rPr>
        <w:t xml:space="preserve">и организация итоговой встречи. Составление </w:t>
      </w:r>
      <w:r>
        <w:rPr>
          <w:rFonts w:ascii="Times New Roman" w:hAnsi="Times New Roman"/>
          <w:spacing w:val="-2"/>
          <w:sz w:val="28"/>
          <w:szCs w:val="28"/>
        </w:rPr>
        <w:t xml:space="preserve">отчёта. </w:t>
      </w:r>
    </w:p>
    <w:p w:rsidR="00E940B6" w:rsidRDefault="00284F1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15.Ответственность аудитора. Инспекционны</w:t>
      </w:r>
      <w:r>
        <w:rPr>
          <w:rFonts w:ascii="Times New Roman" w:hAnsi="Times New Roman"/>
          <w:spacing w:val="-2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контроль.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16.Внутренние аудиты. Роль отдела качества. Обмен </w:t>
      </w:r>
      <w:r>
        <w:rPr>
          <w:rFonts w:ascii="Times New Roman" w:hAnsi="Times New Roman"/>
          <w:spacing w:val="-3"/>
          <w:sz w:val="28"/>
          <w:szCs w:val="28"/>
        </w:rPr>
        <w:t xml:space="preserve">информацией. Составление матрицы </w:t>
      </w:r>
      <w:r>
        <w:rPr>
          <w:rFonts w:ascii="Times New Roman" w:hAnsi="Times New Roman"/>
          <w:spacing w:val="-1"/>
          <w:sz w:val="28"/>
          <w:szCs w:val="28"/>
        </w:rPr>
        <w:t>ответственности. Ранжирование процессов</w:t>
      </w:r>
      <w:r>
        <w:rPr>
          <w:rFonts w:ascii="Times New Roman" w:hAnsi="Times New Roman"/>
          <w:sz w:val="28"/>
          <w:szCs w:val="28"/>
        </w:rPr>
        <w:t xml:space="preserve">. Прослеживаемость.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17.Контроль процессов. Блок-схемы потоков. Конструирование петли обратной связи.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pacing w:val="-1"/>
          <w:sz w:val="28"/>
          <w:szCs w:val="28"/>
        </w:rPr>
        <w:t>Использование ст</w:t>
      </w:r>
      <w:r>
        <w:rPr>
          <w:rFonts w:ascii="Times New Roman" w:hAnsi="Times New Roman"/>
          <w:spacing w:val="-1"/>
          <w:sz w:val="28"/>
          <w:szCs w:val="28"/>
        </w:rPr>
        <w:t xml:space="preserve">атистических методов в </w:t>
      </w:r>
      <w:r>
        <w:rPr>
          <w:rFonts w:ascii="Times New Roman" w:hAnsi="Times New Roman"/>
          <w:sz w:val="28"/>
          <w:szCs w:val="28"/>
        </w:rPr>
        <w:t xml:space="preserve">деятельности аудитора: контрольные листки, </w:t>
      </w:r>
      <w:r>
        <w:rPr>
          <w:rFonts w:ascii="Times New Roman" w:hAnsi="Times New Roman"/>
          <w:spacing w:val="-1"/>
          <w:sz w:val="28"/>
          <w:szCs w:val="28"/>
        </w:rPr>
        <w:t xml:space="preserve">контрольные карты, диаграмма Парето, </w:t>
      </w:r>
      <w:r>
        <w:rPr>
          <w:rFonts w:ascii="Times New Roman" w:hAnsi="Times New Roman"/>
          <w:sz w:val="28"/>
          <w:szCs w:val="28"/>
        </w:rPr>
        <w:t xml:space="preserve">диаграммы </w:t>
      </w:r>
      <w:proofErr w:type="spellStart"/>
      <w:r>
        <w:rPr>
          <w:rFonts w:ascii="Times New Roman" w:hAnsi="Times New Roman"/>
          <w:sz w:val="28"/>
          <w:szCs w:val="28"/>
        </w:rPr>
        <w:t>Ишикавы</w:t>
      </w:r>
      <w:proofErr w:type="spellEnd"/>
      <w:r>
        <w:rPr>
          <w:rFonts w:ascii="Times New Roman" w:hAnsi="Times New Roman"/>
          <w:sz w:val="28"/>
          <w:szCs w:val="28"/>
        </w:rPr>
        <w:t xml:space="preserve">, гистограммы, блок-схемы воспроизводимости процесса.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19.Анализ данных. </w:t>
      </w:r>
      <w:r>
        <w:rPr>
          <w:rFonts w:ascii="Times New Roman" w:hAnsi="Times New Roman"/>
          <w:spacing w:val="-2"/>
          <w:sz w:val="28"/>
          <w:szCs w:val="28"/>
        </w:rPr>
        <w:t xml:space="preserve">Сертификационный аудит. Положительные и </w:t>
      </w:r>
      <w:r>
        <w:rPr>
          <w:rFonts w:ascii="Times New Roman" w:hAnsi="Times New Roman"/>
          <w:sz w:val="28"/>
          <w:szCs w:val="28"/>
        </w:rPr>
        <w:t xml:space="preserve">отрицательные стороны внешних аудитов. </w:t>
      </w:r>
      <w:r>
        <w:rPr>
          <w:rFonts w:ascii="Times New Roman" w:hAnsi="Times New Roman"/>
          <w:spacing w:val="-2"/>
          <w:sz w:val="28"/>
          <w:szCs w:val="28"/>
        </w:rPr>
        <w:t xml:space="preserve">Алгоритм проведения аудита. Подготовка,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предсертификационный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аудит.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20. С</w:t>
      </w:r>
      <w:r>
        <w:rPr>
          <w:rFonts w:ascii="Times New Roman" w:hAnsi="Times New Roman"/>
          <w:sz w:val="28"/>
          <w:szCs w:val="28"/>
        </w:rPr>
        <w:t xml:space="preserve">ертификация. Петля жизненного цикла процесса аудита. 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Поддержка сертификата. Стратегия, проблемы, рынок услуг. Аккредитация органов </w:t>
      </w:r>
      <w:r>
        <w:rPr>
          <w:rFonts w:ascii="Times New Roman" w:hAnsi="Times New Roman"/>
          <w:sz w:val="28"/>
          <w:szCs w:val="28"/>
        </w:rPr>
        <w:t xml:space="preserve">сертификации. </w:t>
      </w:r>
      <w:proofErr w:type="spellStart"/>
      <w:r>
        <w:rPr>
          <w:rFonts w:ascii="Times New Roman" w:hAnsi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премии по качеству.</w:t>
      </w: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284F1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ЛАБОРАТОРНЫХ РАБОТ</w:t>
      </w:r>
    </w:p>
    <w:p w:rsidR="00E940B6" w:rsidRDefault="00284F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 xml:space="preserve">Основные понятия аудита </w:t>
      </w:r>
      <w:proofErr w:type="gramStart"/>
      <w:r>
        <w:rPr>
          <w:rFonts w:ascii="Times New Roman" w:hAnsi="Times New Roman"/>
          <w:sz w:val="28"/>
          <w:szCs w:val="28"/>
        </w:rPr>
        <w:t>качества :обсуждение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проблем, связанных с проблемами качества продукции, процессов, систем качества; выбор предприятия для п</w:t>
      </w:r>
      <w:r>
        <w:rPr>
          <w:rFonts w:ascii="Times New Roman" w:hAnsi="Times New Roman"/>
          <w:sz w:val="28"/>
          <w:szCs w:val="28"/>
        </w:rPr>
        <w:t>роведения аудита качества. Анализ деятельности и организационной структуры.</w:t>
      </w:r>
    </w:p>
    <w:p w:rsidR="00E940B6" w:rsidRDefault="00284F16">
      <w:pPr>
        <w:shd w:val="clear" w:color="auto" w:fill="FFFFFF"/>
        <w:spacing w:line="360" w:lineRule="auto"/>
        <w:ind w:right="4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Моделирование системы менеджмента </w:t>
      </w:r>
      <w:proofErr w:type="gramStart"/>
      <w:r>
        <w:rPr>
          <w:rFonts w:ascii="Times New Roman" w:hAnsi="Times New Roman"/>
          <w:sz w:val="28"/>
          <w:szCs w:val="28"/>
        </w:rPr>
        <w:t>качества :порядок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аудита качества для конкретного процесса, определение целей и объёма аудита; документальная база для проведения ау</w:t>
      </w:r>
      <w:r>
        <w:rPr>
          <w:rFonts w:ascii="Times New Roman" w:hAnsi="Times New Roman"/>
          <w:sz w:val="28"/>
          <w:szCs w:val="28"/>
        </w:rPr>
        <w:t>дита. Разработка внутренней документации: руководство по качеству, методики, записи.</w:t>
      </w:r>
    </w:p>
    <w:p w:rsidR="00E940B6" w:rsidRDefault="00E940B6">
      <w:pPr>
        <w:shd w:val="clear" w:color="auto" w:fill="FFFFFF"/>
        <w:spacing w:line="360" w:lineRule="auto"/>
        <w:ind w:right="46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40B6" w:rsidRDefault="00284F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3.Методика проведения внешнего аудита качества :порядок проведения аудита качества для конкретного процесса, определение целей и объёма аудита; подготовительный этап. </w:t>
      </w:r>
      <w:r>
        <w:rPr>
          <w:rFonts w:ascii="Times New Roman" w:hAnsi="Times New Roman"/>
          <w:sz w:val="28"/>
          <w:szCs w:val="28"/>
        </w:rPr>
        <w:t xml:space="preserve">разработка графика проведения аудита, назначение ответственных, выбор команды, критерии оценки аудиторов; выбор методики проведения аудита для конкретного процесса, составление опросника для проведения аудита; сбор информации (интервью, наблюдения, способ </w:t>
      </w:r>
      <w:r>
        <w:rPr>
          <w:rFonts w:ascii="Times New Roman" w:hAnsi="Times New Roman"/>
          <w:sz w:val="28"/>
          <w:szCs w:val="28"/>
        </w:rPr>
        <w:t>«покажи мне»), записи по аудиту.</w:t>
      </w: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284F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Внутренний аудит качества: анализ и обработка данных., использование статистических методов, знакомство с программным обеспечением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Attestator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КомТест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составление отчёта по аудиту; корректирующие и предупреждающие дейс</w:t>
      </w:r>
      <w:r>
        <w:rPr>
          <w:rFonts w:ascii="Times New Roman" w:hAnsi="Times New Roman"/>
          <w:sz w:val="28"/>
          <w:szCs w:val="28"/>
        </w:rPr>
        <w:t>твия, петля постоянного улучшения.</w:t>
      </w: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284F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ПРИЛОЖЕНИЕ 3</w:t>
      </w: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284F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ДЛЯ ПРОМЕЖУТОЧНОГО КОНТРОЛЯ</w:t>
      </w:r>
    </w:p>
    <w:p w:rsidR="00E940B6" w:rsidRDefault="00E94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Эволюционный путь развития аудита. </w:t>
      </w:r>
      <w:r>
        <w:rPr>
          <w:rFonts w:ascii="Times New Roman" w:hAnsi="Times New Roman"/>
          <w:spacing w:val="-2"/>
          <w:sz w:val="28"/>
          <w:szCs w:val="28"/>
        </w:rPr>
        <w:t>Важность и назначение аудита. Фил</w:t>
      </w:r>
      <w:r>
        <w:rPr>
          <w:rFonts w:ascii="Times New Roman" w:hAnsi="Times New Roman"/>
          <w:spacing w:val="-2"/>
          <w:sz w:val="28"/>
          <w:szCs w:val="28"/>
        </w:rPr>
        <w:t xml:space="preserve">ософия </w:t>
      </w:r>
      <w:r>
        <w:rPr>
          <w:rFonts w:ascii="Times New Roman" w:hAnsi="Times New Roman"/>
          <w:sz w:val="28"/>
          <w:szCs w:val="28"/>
        </w:rPr>
        <w:t xml:space="preserve">аудита. Старые и новые методы в проведении </w:t>
      </w:r>
      <w:r>
        <w:rPr>
          <w:rFonts w:ascii="Times New Roman" w:hAnsi="Times New Roman"/>
          <w:spacing w:val="-1"/>
          <w:sz w:val="28"/>
          <w:szCs w:val="28"/>
        </w:rPr>
        <w:t xml:space="preserve">аудита качества.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Мотивация. Базовые термины и </w:t>
      </w:r>
      <w:r>
        <w:rPr>
          <w:rFonts w:ascii="Times New Roman" w:hAnsi="Times New Roman"/>
          <w:sz w:val="28"/>
          <w:szCs w:val="28"/>
        </w:rPr>
        <w:t xml:space="preserve">определения.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Новой версии </w:t>
      </w:r>
      <w:r>
        <w:rPr>
          <w:rFonts w:ascii="Times New Roman" w:hAnsi="Times New Roman"/>
          <w:spacing w:val="-1"/>
          <w:sz w:val="28"/>
          <w:szCs w:val="28"/>
        </w:rPr>
        <w:t xml:space="preserve">стандарта ИСО 1904.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Классификация аудитов по видам, объекту, </w:t>
      </w:r>
      <w:r>
        <w:rPr>
          <w:rFonts w:ascii="Times New Roman" w:hAnsi="Times New Roman"/>
          <w:sz w:val="28"/>
          <w:szCs w:val="28"/>
        </w:rPr>
        <w:t xml:space="preserve">стадиям и методам проведения. Аудиты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сто</w:t>
      </w:r>
      <w:r>
        <w:rPr>
          <w:rFonts w:ascii="Times New Roman" w:hAnsi="Times New Roman"/>
          <w:sz w:val="28"/>
          <w:szCs w:val="28"/>
        </w:rPr>
        <w:t xml:space="preserve">роны.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Сопоставительный анализ. Основные характеристики.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Внешняя документация при проведении аудитов. </w:t>
      </w:r>
      <w:r>
        <w:rPr>
          <w:rFonts w:ascii="Times New Roman" w:hAnsi="Times New Roman"/>
          <w:sz w:val="28"/>
          <w:szCs w:val="28"/>
        </w:rPr>
        <w:t xml:space="preserve">Базовые стандарты серии ИСО 9000. Основные </w:t>
      </w:r>
      <w:r>
        <w:rPr>
          <w:rFonts w:ascii="Times New Roman" w:hAnsi="Times New Roman"/>
          <w:spacing w:val="-1"/>
          <w:sz w:val="28"/>
          <w:szCs w:val="28"/>
        </w:rPr>
        <w:t xml:space="preserve">принципы.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Требования к системам менеджмента </w:t>
      </w:r>
      <w:r>
        <w:rPr>
          <w:rFonts w:ascii="Times New Roman" w:hAnsi="Times New Roman"/>
          <w:sz w:val="28"/>
          <w:szCs w:val="28"/>
        </w:rPr>
        <w:t xml:space="preserve">качества (СМК). Построение СМК. Модель система качества ИСО 9001:2000г.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руководства по качеству. Программы по </w:t>
      </w:r>
      <w:r>
        <w:rPr>
          <w:rFonts w:ascii="Times New Roman" w:hAnsi="Times New Roman"/>
          <w:spacing w:val="-1"/>
          <w:sz w:val="28"/>
          <w:szCs w:val="28"/>
        </w:rPr>
        <w:t xml:space="preserve">качеству. Методики и процедуры. Записи по </w:t>
      </w:r>
      <w:r>
        <w:rPr>
          <w:rFonts w:ascii="Times New Roman" w:hAnsi="Times New Roman"/>
          <w:spacing w:val="-2"/>
          <w:sz w:val="28"/>
          <w:szCs w:val="28"/>
        </w:rPr>
        <w:t xml:space="preserve">качеству. Назначение и порядок оформления.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технологического процесса.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Средства аудита и его проведение.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Ответственность аудитора. Этика и </w:t>
      </w:r>
      <w:r>
        <w:rPr>
          <w:rFonts w:ascii="Times New Roman" w:hAnsi="Times New Roman"/>
          <w:spacing w:val="-1"/>
          <w:sz w:val="28"/>
          <w:szCs w:val="28"/>
        </w:rPr>
        <w:t xml:space="preserve">квалификация аудитора. Аттестация и регистрация аудиторов. Роль личных качеств аудитора. </w:t>
      </w:r>
      <w:r>
        <w:rPr>
          <w:rFonts w:ascii="Times New Roman" w:hAnsi="Times New Roman"/>
          <w:sz w:val="28"/>
          <w:szCs w:val="28"/>
        </w:rPr>
        <w:t xml:space="preserve">Профессиональные качества.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сбора данных. Интервью, наблюдения, записи.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под</w:t>
      </w:r>
      <w:r>
        <w:rPr>
          <w:rFonts w:ascii="Times New Roman" w:hAnsi="Times New Roman"/>
          <w:sz w:val="28"/>
          <w:szCs w:val="28"/>
        </w:rPr>
        <w:t xml:space="preserve">готовка аудита. Полномочия </w:t>
      </w:r>
      <w:r>
        <w:rPr>
          <w:rFonts w:ascii="Times New Roman" w:hAnsi="Times New Roman"/>
          <w:spacing w:val="-1"/>
          <w:sz w:val="28"/>
          <w:szCs w:val="28"/>
        </w:rPr>
        <w:t xml:space="preserve">при проведении аудита. График аудита. Порядок составления и утверждения. Уведомления.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 xml:space="preserve">команды для проведения аудита. Разработка опросных листов. Назначение аудиторов. Записи в поверочных листах.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аудита. Открыти</w:t>
      </w:r>
      <w:r>
        <w:rPr>
          <w:rFonts w:ascii="Times New Roman" w:hAnsi="Times New Roman"/>
          <w:sz w:val="28"/>
          <w:szCs w:val="28"/>
        </w:rPr>
        <w:t xml:space="preserve">е. Первая встреча. Проверка.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мероприятий. Выборочный контроль.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 xml:space="preserve">несоответствий. Назначение, порядок составления, закрытие. Корректирующие и предупреждающие действия.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аудит и последующие действия. Подготовка </w:t>
      </w:r>
      <w:r>
        <w:rPr>
          <w:rFonts w:ascii="Times New Roman" w:hAnsi="Times New Roman"/>
          <w:spacing w:val="-3"/>
          <w:sz w:val="28"/>
          <w:szCs w:val="28"/>
        </w:rPr>
        <w:t>и организация итоговой</w:t>
      </w:r>
      <w:r>
        <w:rPr>
          <w:rFonts w:ascii="Times New Roman" w:hAnsi="Times New Roman"/>
          <w:spacing w:val="-3"/>
          <w:sz w:val="28"/>
          <w:szCs w:val="28"/>
        </w:rPr>
        <w:t xml:space="preserve"> встречи. Составление </w:t>
      </w:r>
      <w:r>
        <w:rPr>
          <w:rFonts w:ascii="Times New Roman" w:hAnsi="Times New Roman"/>
          <w:spacing w:val="-2"/>
          <w:sz w:val="28"/>
          <w:szCs w:val="28"/>
        </w:rPr>
        <w:t xml:space="preserve">отчёта.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Инспекционный </w:t>
      </w:r>
      <w:r>
        <w:rPr>
          <w:rFonts w:ascii="Times New Roman" w:hAnsi="Times New Roman"/>
          <w:sz w:val="28"/>
          <w:szCs w:val="28"/>
        </w:rPr>
        <w:t xml:space="preserve">контроль.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Внутренние аудиты. Роль отдела качества. Обмен </w:t>
      </w:r>
      <w:r>
        <w:rPr>
          <w:rFonts w:ascii="Times New Roman" w:hAnsi="Times New Roman"/>
          <w:spacing w:val="-3"/>
          <w:sz w:val="28"/>
          <w:szCs w:val="28"/>
        </w:rPr>
        <w:t xml:space="preserve">информацией. Составление матрицы </w:t>
      </w:r>
      <w:r>
        <w:rPr>
          <w:rFonts w:ascii="Times New Roman" w:hAnsi="Times New Roman"/>
          <w:spacing w:val="-1"/>
          <w:sz w:val="28"/>
          <w:szCs w:val="28"/>
        </w:rPr>
        <w:t xml:space="preserve">ответственности.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Использование статистических методов в </w:t>
      </w:r>
      <w:r>
        <w:rPr>
          <w:rFonts w:ascii="Times New Roman" w:hAnsi="Times New Roman"/>
          <w:sz w:val="28"/>
          <w:szCs w:val="28"/>
        </w:rPr>
        <w:t xml:space="preserve">деятельности аудитора: контрольные листки, </w:t>
      </w:r>
      <w:r>
        <w:rPr>
          <w:rFonts w:ascii="Times New Roman" w:hAnsi="Times New Roman"/>
          <w:spacing w:val="-1"/>
          <w:sz w:val="28"/>
          <w:szCs w:val="28"/>
        </w:rPr>
        <w:t>контрольные карты, д</w:t>
      </w:r>
      <w:r>
        <w:rPr>
          <w:rFonts w:ascii="Times New Roman" w:hAnsi="Times New Roman"/>
          <w:spacing w:val="-1"/>
          <w:sz w:val="28"/>
          <w:szCs w:val="28"/>
        </w:rPr>
        <w:t xml:space="preserve">иаграмма Парето, </w:t>
      </w:r>
      <w:r>
        <w:rPr>
          <w:rFonts w:ascii="Times New Roman" w:hAnsi="Times New Roman"/>
          <w:sz w:val="28"/>
          <w:szCs w:val="28"/>
        </w:rPr>
        <w:t xml:space="preserve">диаграммы </w:t>
      </w:r>
      <w:proofErr w:type="spellStart"/>
      <w:r>
        <w:rPr>
          <w:rFonts w:ascii="Times New Roman" w:hAnsi="Times New Roman"/>
          <w:sz w:val="28"/>
          <w:szCs w:val="28"/>
        </w:rPr>
        <w:t>Ишикавы</w:t>
      </w:r>
      <w:proofErr w:type="spellEnd"/>
      <w:r>
        <w:rPr>
          <w:rFonts w:ascii="Times New Roman" w:hAnsi="Times New Roman"/>
          <w:sz w:val="28"/>
          <w:szCs w:val="28"/>
        </w:rPr>
        <w:t xml:space="preserve">, гистограммы, блок-схемы воспроизводимости процесса.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Сертификационный аудит. Положительные и </w:t>
      </w:r>
      <w:r>
        <w:rPr>
          <w:rFonts w:ascii="Times New Roman" w:hAnsi="Times New Roman"/>
          <w:sz w:val="28"/>
          <w:szCs w:val="28"/>
        </w:rPr>
        <w:t xml:space="preserve">отрицательные стороны внешних аудитов. </w:t>
      </w:r>
      <w:r>
        <w:rPr>
          <w:rFonts w:ascii="Times New Roman" w:hAnsi="Times New Roman"/>
          <w:spacing w:val="-2"/>
          <w:sz w:val="28"/>
          <w:szCs w:val="28"/>
        </w:rPr>
        <w:t xml:space="preserve">Алгоритм проведения аудита. Подготовка,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предсертификационный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аудит. </w:t>
      </w:r>
    </w:p>
    <w:p w:rsidR="00E940B6" w:rsidRDefault="00284F16">
      <w:pPr>
        <w:numPr>
          <w:ilvl w:val="0"/>
          <w:numId w:val="1"/>
        </w:numPr>
        <w:tabs>
          <w:tab w:val="left" w:pos="708"/>
        </w:tabs>
        <w:spacing w:before="60" w:line="36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ертификация. Петля</w:t>
      </w:r>
      <w:r>
        <w:rPr>
          <w:rFonts w:ascii="Times New Roman" w:hAnsi="Times New Roman"/>
          <w:sz w:val="28"/>
          <w:szCs w:val="28"/>
        </w:rPr>
        <w:t xml:space="preserve"> жизненного цикла процесса аудита. Поддержка сертификата. Аккредитация органов сертификации.</w:t>
      </w:r>
    </w:p>
    <w:p w:rsidR="00E940B6" w:rsidRDefault="00E940B6"/>
    <w:sectPr w:rsidR="00E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16" w:rsidRDefault="00284F16">
      <w:pPr>
        <w:spacing w:line="240" w:lineRule="auto"/>
      </w:pPr>
      <w:r>
        <w:separator/>
      </w:r>
    </w:p>
  </w:endnote>
  <w:endnote w:type="continuationSeparator" w:id="0">
    <w:p w:rsidR="00284F16" w:rsidRDefault="0028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16" w:rsidRDefault="00284F16">
      <w:pPr>
        <w:spacing w:after="0"/>
      </w:pPr>
      <w:r>
        <w:separator/>
      </w:r>
    </w:p>
  </w:footnote>
  <w:footnote w:type="continuationSeparator" w:id="0">
    <w:p w:rsidR="00284F16" w:rsidRDefault="00284F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0D87"/>
    <w:multiLevelType w:val="multilevel"/>
    <w:tmpl w:val="45440D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91"/>
    <w:rsid w:val="00284F16"/>
    <w:rsid w:val="00760152"/>
    <w:rsid w:val="00976591"/>
    <w:rsid w:val="00BD185A"/>
    <w:rsid w:val="00C02015"/>
    <w:rsid w:val="00E940B6"/>
    <w:rsid w:val="510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EF2"/>
  <w15:docId w15:val="{FA863425-4A0E-4EBA-A6A5-DAFF7AC4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widowControl w:val="0"/>
      <w:autoSpaceDE w:val="0"/>
      <w:autoSpaceDN w:val="0"/>
      <w:spacing w:before="1" w:after="0" w:line="240" w:lineRule="auto"/>
      <w:ind w:left="143" w:hanging="279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Гуськова Марина Федоровна</cp:lastModifiedBy>
  <cp:revision>3</cp:revision>
  <dcterms:created xsi:type="dcterms:W3CDTF">2017-01-23T10:50:00Z</dcterms:created>
  <dcterms:modified xsi:type="dcterms:W3CDTF">2025-09-12T12:05:00Z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7E9F41DA6DDA42168BEE76FD88D65092_12</vt:lpwstr>
  </property>
</Properties>
</file>