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0" w:rsidRDefault="00C52F00"/>
    <w:p w:rsidR="002A42C9" w:rsidRDefault="002A42C9"/>
    <w:p w:rsidR="002A42C9" w:rsidRDefault="002A42C9">
      <w:pPr>
        <w:rPr>
          <w:b/>
        </w:rPr>
      </w:pPr>
      <w:r w:rsidRPr="002A42C9">
        <w:rPr>
          <w:b/>
        </w:rPr>
        <w:t xml:space="preserve">Примерные оценочные материалы, применяемые </w:t>
      </w:r>
      <w:r w:rsidR="003E3A54">
        <w:rPr>
          <w:b/>
        </w:rPr>
        <w:t>при проведении</w:t>
      </w:r>
      <w:r w:rsidRPr="002A42C9">
        <w:rPr>
          <w:b/>
        </w:rPr>
        <w:t xml:space="preserve"> промежуточной аттестации по дисциплине (модулю) «Безопасность технологических процессов»</w:t>
      </w:r>
    </w:p>
    <w:p w:rsidR="003E3A54" w:rsidRDefault="003E3A54">
      <w:r>
        <w:t xml:space="preserve">1. Функциональная безопасность. </w:t>
      </w:r>
    </w:p>
    <w:p w:rsidR="003E3A54" w:rsidRDefault="003E3A54">
      <w:r>
        <w:t>2. Системы управления и обеспечения безопасности движения поездов.</w:t>
      </w:r>
    </w:p>
    <w:p w:rsidR="003E3A54" w:rsidRDefault="003E3A54">
      <w:r>
        <w:t xml:space="preserve"> 3. Автоматические системы управления поездом. </w:t>
      </w:r>
    </w:p>
    <w:p w:rsidR="003E3A54" w:rsidRDefault="003E3A54">
      <w:r>
        <w:t xml:space="preserve">4. Существующие подходы в области обеспечения надежности и функциональной безопасности. </w:t>
      </w:r>
    </w:p>
    <w:p w:rsidR="003E3A54" w:rsidRDefault="003E3A54">
      <w:r>
        <w:t>5. Факторы, влияющие на надежность и безопасность.</w:t>
      </w:r>
    </w:p>
    <w:p w:rsidR="003E3A54" w:rsidRDefault="003E3A54">
      <w:r>
        <w:t xml:space="preserve">6. Новые подходы и требования. </w:t>
      </w:r>
    </w:p>
    <w:p w:rsidR="003E3A54" w:rsidRDefault="003E3A54">
      <w:r>
        <w:t xml:space="preserve">7. Виды Программ обеспечения безопасности. </w:t>
      </w:r>
    </w:p>
    <w:p w:rsidR="003E3A54" w:rsidRDefault="003E3A54">
      <w:r>
        <w:t xml:space="preserve">8. Порядок разработки Программы обеспечения безопасности. </w:t>
      </w:r>
    </w:p>
    <w:p w:rsidR="003E3A54" w:rsidRDefault="003E3A54">
      <w:r>
        <w:t xml:space="preserve">9. Требования к структуре программы обеспечения безопасности. </w:t>
      </w:r>
    </w:p>
    <w:p w:rsidR="003E3A54" w:rsidRDefault="003E3A54">
      <w:r>
        <w:t xml:space="preserve">10. Управление рисками. </w:t>
      </w:r>
    </w:p>
    <w:p w:rsidR="003E3A54" w:rsidRDefault="003E3A54">
      <w:r>
        <w:t xml:space="preserve">11. Анализ риска. </w:t>
      </w:r>
    </w:p>
    <w:p w:rsidR="003E3A54" w:rsidRDefault="003E3A54">
      <w:r>
        <w:t xml:space="preserve">12. Общие требования к анализу риска. </w:t>
      </w:r>
    </w:p>
    <w:p w:rsidR="003E3A54" w:rsidRDefault="003E3A54">
      <w:r>
        <w:t xml:space="preserve">13. «Сквозная» цифровая технология. </w:t>
      </w:r>
    </w:p>
    <w:p w:rsidR="003E3A54" w:rsidRDefault="003E3A54">
      <w:r>
        <w:t xml:space="preserve">14. Перечень «сквозных» технологий. </w:t>
      </w:r>
    </w:p>
    <w:p w:rsidR="003E3A54" w:rsidRDefault="003E3A54">
      <w:r>
        <w:t xml:space="preserve">15. Долгосрочная программа развития ОАО «РЖД» до 2025 года. </w:t>
      </w:r>
    </w:p>
    <w:p w:rsidR="003E3A54" w:rsidRDefault="003E3A54">
      <w:r>
        <w:t xml:space="preserve">16. Цифровые платформы. </w:t>
      </w:r>
    </w:p>
    <w:p w:rsidR="003E3A54" w:rsidRDefault="003E3A54">
      <w:r>
        <w:t xml:space="preserve">17. Приоритетные для ОАО «РЖД» цифровые технологии. </w:t>
      </w:r>
    </w:p>
    <w:p w:rsidR="003E3A54" w:rsidRDefault="003E3A54">
      <w:r>
        <w:t xml:space="preserve">18. Системы обеспечения движения поездов – оператор линейной инфраструктуры. </w:t>
      </w:r>
    </w:p>
    <w:p w:rsidR="003E3A54" w:rsidRDefault="003E3A54">
      <w:r>
        <w:t xml:space="preserve">19. Информационная модель объекта транспортной инфраструктуры (BIM). </w:t>
      </w:r>
    </w:p>
    <w:p w:rsidR="003E3A54" w:rsidRDefault="003E3A54">
      <w:r>
        <w:t xml:space="preserve">20. Цифровая железная дорога. </w:t>
      </w:r>
    </w:p>
    <w:p w:rsidR="003E3A54" w:rsidRDefault="003E3A54">
      <w:r>
        <w:t xml:space="preserve">21. Теория управления рисками. </w:t>
      </w:r>
    </w:p>
    <w:p w:rsidR="003E3A54" w:rsidRDefault="003E3A54">
      <w:r>
        <w:t>22. Жизненный цикл объекта железнодорожного транспорта.</w:t>
      </w:r>
    </w:p>
    <w:p w:rsidR="003E3A54" w:rsidRDefault="003E3A54">
      <w:r>
        <w:t xml:space="preserve"> 23. Идентификация риска. </w:t>
      </w:r>
    </w:p>
    <w:p w:rsidR="003E3A54" w:rsidRDefault="003E3A54">
      <w:r>
        <w:t xml:space="preserve">24. Инфраструктура железнодорожного транспорта. </w:t>
      </w:r>
    </w:p>
    <w:p w:rsidR="003E3A54" w:rsidRDefault="003E3A54">
      <w:r>
        <w:t xml:space="preserve">25. Источник риска. </w:t>
      </w:r>
    </w:p>
    <w:p w:rsidR="003E3A54" w:rsidRDefault="003E3A54">
      <w:r>
        <w:t xml:space="preserve">26. Обработка риска. </w:t>
      </w:r>
    </w:p>
    <w:p w:rsidR="003E3A54" w:rsidRDefault="003E3A54">
      <w:r>
        <w:t xml:space="preserve">27. Управление рисками. </w:t>
      </w:r>
    </w:p>
    <w:p w:rsidR="003E3A54" w:rsidRDefault="003E3A54">
      <w:r>
        <w:t xml:space="preserve">28. Определение области применения анализа риска. </w:t>
      </w:r>
    </w:p>
    <w:p w:rsidR="003E3A54" w:rsidRDefault="003E3A54">
      <w:r>
        <w:t xml:space="preserve">29. Определение области применения анализа риска. </w:t>
      </w:r>
    </w:p>
    <w:p w:rsidR="003E3A54" w:rsidRDefault="003E3A54">
      <w:r>
        <w:t xml:space="preserve">30. Факторы выбора метода анализа риска. </w:t>
      </w:r>
    </w:p>
    <w:p w:rsidR="003E3A54" w:rsidRDefault="003E3A54">
      <w:r>
        <w:t xml:space="preserve">31. Идентификация риска. </w:t>
      </w:r>
    </w:p>
    <w:p w:rsidR="003E3A54" w:rsidRDefault="003E3A54">
      <w:r>
        <w:t xml:space="preserve">32. Оценка величины риска. </w:t>
      </w:r>
    </w:p>
    <w:p w:rsidR="003E3A54" w:rsidRDefault="003E3A54">
      <w:r>
        <w:t xml:space="preserve">33. Анализ частот. </w:t>
      </w:r>
    </w:p>
    <w:p w:rsidR="003E3A54" w:rsidRDefault="003E3A54">
      <w:r>
        <w:t xml:space="preserve">34. Анализ последствий. </w:t>
      </w:r>
    </w:p>
    <w:p w:rsidR="003E3A54" w:rsidRDefault="003E3A54">
      <w:r>
        <w:t xml:space="preserve">35. Определение уровня риска </w:t>
      </w:r>
    </w:p>
    <w:p w:rsidR="003E3A54" w:rsidRDefault="003E3A54">
      <w:r>
        <w:t>36. Зачем нужны системы принятия решений.</w:t>
      </w:r>
    </w:p>
    <w:p w:rsidR="003E3A54" w:rsidRDefault="003E3A54">
      <w:r>
        <w:t xml:space="preserve"> 37. Классификация систем поддержки принятия решений.</w:t>
      </w:r>
    </w:p>
    <w:p w:rsidR="003E3A54" w:rsidRDefault="003E3A54">
      <w:r>
        <w:t xml:space="preserve"> 38. Основные требования к системам поддержки принятия решений </w:t>
      </w:r>
    </w:p>
    <w:p w:rsidR="003E3A54" w:rsidRDefault="003E3A54">
      <w:r>
        <w:t xml:space="preserve">39. Архитектура и дизайн систем поддержки принятия решений. </w:t>
      </w:r>
    </w:p>
    <w:p w:rsidR="003E3A54" w:rsidRDefault="003E3A54">
      <w:r>
        <w:t xml:space="preserve">40. Оценивание риска. </w:t>
      </w:r>
    </w:p>
    <w:p w:rsidR="003E3A54" w:rsidRDefault="003E3A54">
      <w:r>
        <w:t xml:space="preserve">41. Способ оценивания риска. </w:t>
      </w:r>
    </w:p>
    <w:p w:rsidR="003E3A54" w:rsidRDefault="003E3A54">
      <w:r>
        <w:t xml:space="preserve">42. Пример принимаемых решений. </w:t>
      </w:r>
    </w:p>
    <w:p w:rsidR="003E3A54" w:rsidRDefault="003E3A54">
      <w:r>
        <w:t>43. Обработка риска.</w:t>
      </w:r>
    </w:p>
    <w:p w:rsidR="003E3A54" w:rsidRDefault="003E3A54">
      <w:r>
        <w:t xml:space="preserve"> 44. Оценка вариантов обработки риска. </w:t>
      </w:r>
    </w:p>
    <w:p w:rsidR="003E3A54" w:rsidRDefault="003E3A54">
      <w:r>
        <w:t xml:space="preserve">45. Анализ последствий. </w:t>
      </w:r>
    </w:p>
    <w:p w:rsidR="003E3A54" w:rsidRDefault="003E3A54">
      <w:r>
        <w:t xml:space="preserve">46. Мониторинг и пересмотр риска. </w:t>
      </w:r>
    </w:p>
    <w:p w:rsidR="003E3A54" w:rsidRDefault="003E3A54">
      <w:r>
        <w:t xml:space="preserve">47. Риск и его составляющие. </w:t>
      </w:r>
    </w:p>
    <w:p w:rsidR="003E3A54" w:rsidRPr="002A42C9" w:rsidRDefault="003E3A54">
      <w:pPr>
        <w:rPr>
          <w:b/>
        </w:rPr>
      </w:pPr>
      <w:bookmarkStart w:id="0" w:name="_GoBack"/>
      <w:bookmarkEnd w:id="0"/>
      <w:r>
        <w:t>48. Автоматизация управления рисками.</w:t>
      </w:r>
    </w:p>
    <w:sectPr w:rsidR="003E3A54" w:rsidRPr="002A42C9" w:rsidSect="005C637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E6D68"/>
    <w:rsid w:val="001E6D68"/>
    <w:rsid w:val="002A42C9"/>
    <w:rsid w:val="003E3A54"/>
    <w:rsid w:val="00411515"/>
    <w:rsid w:val="005C6377"/>
    <w:rsid w:val="005F404F"/>
    <w:rsid w:val="00C32845"/>
    <w:rsid w:val="00C52F00"/>
    <w:rsid w:val="00CC787A"/>
    <w:rsid w:val="00F759A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68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Ковалева Татьяна Александровна</cp:lastModifiedBy>
  <cp:revision>5</cp:revision>
  <dcterms:created xsi:type="dcterms:W3CDTF">2015-11-04T19:04:00Z</dcterms:created>
  <dcterms:modified xsi:type="dcterms:W3CDTF">2025-02-19T12:36:00Z</dcterms:modified>
</cp:coreProperties>
</file>