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11D" w:rsidRPr="0074111D" w:rsidRDefault="0074111D" w:rsidP="0074111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</w:pPr>
      <w:bookmarkStart w:id="0" w:name="OLE_LINK4"/>
      <w:bookmarkStart w:id="1" w:name="OLE_LINK5"/>
      <w:bookmarkStart w:id="2" w:name="OLE_LINK6"/>
      <w:r w:rsidRPr="0074111D"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  <w:t>Примерные оценочные материалы, применяемые при проведении</w:t>
      </w:r>
    </w:p>
    <w:p w:rsidR="0074111D" w:rsidRPr="0074111D" w:rsidRDefault="0074111D" w:rsidP="0074111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</w:pPr>
      <w:r w:rsidRPr="0074111D"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  <w:t>промежуточной аттестации по дисциплине (модулю)</w:t>
      </w:r>
    </w:p>
    <w:p w:rsidR="0074111D" w:rsidRPr="0074111D" w:rsidRDefault="0074111D" w:rsidP="0074111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</w:pPr>
    </w:p>
    <w:p w:rsidR="0074111D" w:rsidRPr="0074111D" w:rsidRDefault="0074111D" w:rsidP="0074111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</w:pPr>
      <w:r w:rsidRPr="0074111D"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  <w:t>«Безопасность цифрового управления техническими системами»</w:t>
      </w:r>
    </w:p>
    <w:p w:rsidR="0074111D" w:rsidRDefault="0074111D" w:rsidP="0074111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color w:val="1A1A1A"/>
          <w:sz w:val="28"/>
          <w:szCs w:val="23"/>
          <w:lang w:eastAsia="ru-RU"/>
        </w:rPr>
      </w:pPr>
    </w:p>
    <w:p w:rsidR="0074111D" w:rsidRDefault="0074111D" w:rsidP="0074111D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Примерный п</w:t>
      </w:r>
      <w:r w:rsidRPr="00842316">
        <w:rPr>
          <w:rFonts w:ascii="Times New Roman" w:hAnsi="Times New Roman"/>
          <w:b/>
          <w:sz w:val="28"/>
        </w:rPr>
        <w:t>еречень вопросов для устного опроса</w:t>
      </w:r>
    </w:p>
    <w:p w:rsidR="0074111D" w:rsidRPr="0074111D" w:rsidRDefault="0074111D" w:rsidP="0074111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color w:val="1A1A1A"/>
          <w:sz w:val="28"/>
          <w:szCs w:val="23"/>
          <w:lang w:eastAsia="ru-RU"/>
        </w:rPr>
      </w:pPr>
    </w:p>
    <w:bookmarkEnd w:id="0"/>
    <w:bookmarkEnd w:id="1"/>
    <w:bookmarkEnd w:id="2"/>
    <w:p w:rsidR="00931F87" w:rsidRPr="005F2D52" w:rsidRDefault="00931F87" w:rsidP="0074111D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F2D52">
        <w:rPr>
          <w:rFonts w:ascii="Times New Roman" w:hAnsi="Times New Roman"/>
          <w:b/>
          <w:bCs/>
          <w:sz w:val="28"/>
          <w:szCs w:val="28"/>
        </w:rPr>
        <w:t>Задания в тестовой форме</w:t>
      </w:r>
    </w:p>
    <w:p w:rsidR="00931F87" w:rsidRDefault="00931F87" w:rsidP="007411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6310">
        <w:rPr>
          <w:rFonts w:ascii="Times New Roman" w:hAnsi="Times New Roman"/>
          <w:sz w:val="28"/>
          <w:szCs w:val="28"/>
        </w:rPr>
        <w:t>Для тестирования знаний сту</w:t>
      </w:r>
      <w:r>
        <w:rPr>
          <w:rFonts w:ascii="Times New Roman" w:hAnsi="Times New Roman"/>
          <w:sz w:val="28"/>
          <w:szCs w:val="28"/>
        </w:rPr>
        <w:t xml:space="preserve">дентов используют систему АОС-ШЧ. Она установлена </w:t>
      </w:r>
      <w:bookmarkStart w:id="3" w:name="_GoBack"/>
      <w:bookmarkEnd w:id="3"/>
      <w:r>
        <w:rPr>
          <w:rFonts w:ascii="Times New Roman" w:hAnsi="Times New Roman"/>
          <w:sz w:val="28"/>
          <w:szCs w:val="28"/>
        </w:rPr>
        <w:t xml:space="preserve">на всех компьютерах кафедры АТС на ЖД транспорте. Что обеспечивает фронтальный метод опроса по результатам выполнения лабораторной работы. </w:t>
      </w:r>
    </w:p>
    <w:p w:rsidR="00931F87" w:rsidRPr="00092984" w:rsidRDefault="00931F87" w:rsidP="0074111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92984">
        <w:rPr>
          <w:rFonts w:ascii="Times New Roman" w:hAnsi="Times New Roman"/>
          <w:b/>
          <w:sz w:val="28"/>
          <w:szCs w:val="28"/>
        </w:rPr>
        <w:t>Назначение АОС-ШЧ</w:t>
      </w:r>
    </w:p>
    <w:p w:rsidR="00931F87" w:rsidRDefault="00931F87" w:rsidP="007411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Автоматизированная обучающая система (АОС) ориентирована прежде всего на обучение принципам построения и алгоритмам работы устройств </w:t>
      </w:r>
      <w:proofErr w:type="spellStart"/>
      <w:r>
        <w:rPr>
          <w:rFonts w:ascii="Times New Roman" w:hAnsi="Times New Roman"/>
          <w:sz w:val="28"/>
          <w:szCs w:val="28"/>
        </w:rPr>
        <w:t>ж.д</w:t>
      </w:r>
      <w:proofErr w:type="spellEnd"/>
      <w:r>
        <w:rPr>
          <w:rFonts w:ascii="Times New Roman" w:hAnsi="Times New Roman"/>
          <w:sz w:val="28"/>
          <w:szCs w:val="28"/>
        </w:rPr>
        <w:t xml:space="preserve">. автоматики и телемеханики и методам поиска неисправностей в них, а так же правилам производства работ по технике безопасности движения поездов. Основными пользователями АОС являются линейные работники и диспетчерский аппарат дистанции, а так же студенты </w:t>
      </w:r>
      <w:proofErr w:type="spellStart"/>
      <w:r>
        <w:rPr>
          <w:rFonts w:ascii="Times New Roman" w:hAnsi="Times New Roman"/>
          <w:sz w:val="28"/>
          <w:szCs w:val="28"/>
        </w:rPr>
        <w:t>ж.д</w:t>
      </w:r>
      <w:proofErr w:type="spellEnd"/>
      <w:r>
        <w:rPr>
          <w:rFonts w:ascii="Times New Roman" w:hAnsi="Times New Roman"/>
          <w:sz w:val="28"/>
          <w:szCs w:val="28"/>
        </w:rPr>
        <w:t>. вузов и техникумов. Главным преимуществом системы является полная автоматизация функций преподавателя, использование активных методов обучения, индивидуальность и максимальное приближение к реальной производственной ситуации.</w:t>
      </w:r>
    </w:p>
    <w:p w:rsidR="00931F87" w:rsidRPr="005F2031" w:rsidRDefault="00931F87" w:rsidP="0074111D">
      <w:pPr>
        <w:pStyle w:val="a5"/>
        <w:spacing w:line="360" w:lineRule="auto"/>
        <w:ind w:firstLine="709"/>
        <w:jc w:val="both"/>
        <w:rPr>
          <w:b/>
          <w:sz w:val="28"/>
          <w:szCs w:val="28"/>
        </w:rPr>
      </w:pPr>
      <w:r w:rsidRPr="005F2031">
        <w:rPr>
          <w:b/>
          <w:sz w:val="28"/>
          <w:szCs w:val="28"/>
        </w:rPr>
        <w:t>Основные функции АОС-ШЧ</w:t>
      </w:r>
    </w:p>
    <w:p w:rsidR="00931F87" w:rsidRPr="005F2031" w:rsidRDefault="00931F87" w:rsidP="0074111D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5F2031">
        <w:rPr>
          <w:sz w:val="28"/>
          <w:szCs w:val="28"/>
        </w:rPr>
        <w:t>-обучение принципам работы устройств и методам поиска неисправностей в них;</w:t>
      </w:r>
    </w:p>
    <w:p w:rsidR="00931F87" w:rsidRPr="005F2031" w:rsidRDefault="00931F87" w:rsidP="0074111D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5F2031">
        <w:rPr>
          <w:sz w:val="28"/>
          <w:szCs w:val="28"/>
        </w:rPr>
        <w:t>-контроль усвоения учебного материала (текущий контроль и экзамен);</w:t>
      </w:r>
    </w:p>
    <w:p w:rsidR="00931F87" w:rsidRPr="005F2031" w:rsidRDefault="00931F87" w:rsidP="0074111D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5F2031">
        <w:rPr>
          <w:sz w:val="28"/>
          <w:szCs w:val="28"/>
        </w:rPr>
        <w:t>-тренировка по поиску неисправностей и другим практическим действиям;</w:t>
      </w:r>
    </w:p>
    <w:p w:rsidR="00931F87" w:rsidRPr="005F2031" w:rsidRDefault="00931F87" w:rsidP="0074111D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5F2031">
        <w:rPr>
          <w:sz w:val="28"/>
          <w:szCs w:val="28"/>
        </w:rPr>
        <w:lastRenderedPageBreak/>
        <w:t>-организация учебного процесса с учетом результатов обучения и выдачей справок о них</w:t>
      </w:r>
      <w:r>
        <w:rPr>
          <w:sz w:val="28"/>
          <w:szCs w:val="28"/>
        </w:rPr>
        <w:t>.</w:t>
      </w:r>
    </w:p>
    <w:p w:rsidR="00931F87" w:rsidRPr="00526CEC" w:rsidRDefault="00931F87" w:rsidP="0074111D">
      <w:pPr>
        <w:pStyle w:val="a5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разделов, вопросов</w:t>
      </w:r>
      <w:r w:rsidRPr="005F203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 тестов для изучения устройств АТ на </w:t>
      </w:r>
      <w:proofErr w:type="spellStart"/>
      <w:r>
        <w:rPr>
          <w:b/>
          <w:sz w:val="28"/>
          <w:szCs w:val="28"/>
        </w:rPr>
        <w:t>жд</w:t>
      </w:r>
      <w:proofErr w:type="spellEnd"/>
      <w:r w:rsidRPr="00526CEC">
        <w:rPr>
          <w:b/>
          <w:sz w:val="28"/>
          <w:szCs w:val="28"/>
        </w:rPr>
        <w:t>:</w:t>
      </w:r>
    </w:p>
    <w:p w:rsidR="00931F87" w:rsidRPr="005F2031" w:rsidRDefault="00931F87" w:rsidP="0074111D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5F2031">
        <w:rPr>
          <w:sz w:val="28"/>
          <w:szCs w:val="28"/>
        </w:rPr>
        <w:t xml:space="preserve">- 3 </w:t>
      </w:r>
      <w:r>
        <w:rPr>
          <w:sz w:val="28"/>
          <w:szCs w:val="28"/>
        </w:rPr>
        <w:t>раздела</w:t>
      </w:r>
      <w:r w:rsidRPr="005F2031">
        <w:rPr>
          <w:sz w:val="28"/>
          <w:szCs w:val="28"/>
        </w:rPr>
        <w:t xml:space="preserve"> по стрелкам (с двухпроводной, четырехпроводной и </w:t>
      </w:r>
      <w:proofErr w:type="spellStart"/>
      <w:r w:rsidRPr="005F2031">
        <w:rPr>
          <w:sz w:val="28"/>
          <w:szCs w:val="28"/>
        </w:rPr>
        <w:t>пятипроводной</w:t>
      </w:r>
      <w:proofErr w:type="spellEnd"/>
      <w:r w:rsidRPr="005F2031">
        <w:rPr>
          <w:sz w:val="28"/>
          <w:szCs w:val="28"/>
        </w:rPr>
        <w:t xml:space="preserve"> схемами управления ЭП);</w:t>
      </w:r>
    </w:p>
    <w:p w:rsidR="00931F87" w:rsidRPr="005F2031" w:rsidRDefault="00931F87" w:rsidP="0074111D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5F2031">
        <w:rPr>
          <w:sz w:val="28"/>
          <w:szCs w:val="28"/>
        </w:rPr>
        <w:t>- станционные рельсовые цепи с путевыми реле типа ДСШ;</w:t>
      </w:r>
    </w:p>
    <w:p w:rsidR="00931F87" w:rsidRPr="005F2031" w:rsidRDefault="00931F87" w:rsidP="0074111D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5F2031">
        <w:rPr>
          <w:sz w:val="28"/>
          <w:szCs w:val="28"/>
        </w:rPr>
        <w:t>- станционные тональные рельсовые цепи;</w:t>
      </w:r>
    </w:p>
    <w:p w:rsidR="00931F87" w:rsidRPr="005F2031" w:rsidRDefault="00931F87" w:rsidP="0074111D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5F2031">
        <w:rPr>
          <w:sz w:val="28"/>
          <w:szCs w:val="28"/>
        </w:rPr>
        <w:t>- числовая кодовая автоблокировка (ЧКАБ);</w:t>
      </w:r>
    </w:p>
    <w:p w:rsidR="00931F87" w:rsidRPr="005F2031" w:rsidRDefault="00931F87" w:rsidP="0074111D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5F2031">
        <w:rPr>
          <w:sz w:val="28"/>
          <w:szCs w:val="28"/>
        </w:rPr>
        <w:t>- Автоблокировка с РЦ тональной частоты;</w:t>
      </w:r>
    </w:p>
    <w:p w:rsidR="00931F87" w:rsidRPr="005F2031" w:rsidRDefault="00931F87" w:rsidP="0074111D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5F2031">
        <w:rPr>
          <w:sz w:val="28"/>
          <w:szCs w:val="28"/>
        </w:rPr>
        <w:t xml:space="preserve">- автоматическая переездная сигнализация для участков с ЧКАБ;  </w:t>
      </w:r>
    </w:p>
    <w:p w:rsidR="00931F87" w:rsidRPr="005F2031" w:rsidRDefault="00931F87" w:rsidP="0074111D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5F2031">
        <w:rPr>
          <w:sz w:val="28"/>
          <w:szCs w:val="28"/>
        </w:rPr>
        <w:t>-Релейная полуавтоматическая блокировка ГТСС;</w:t>
      </w:r>
    </w:p>
    <w:p w:rsidR="00931F87" w:rsidRPr="005F2031" w:rsidRDefault="00931F87" w:rsidP="0074111D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5F2031">
        <w:rPr>
          <w:sz w:val="28"/>
          <w:szCs w:val="28"/>
        </w:rPr>
        <w:t xml:space="preserve">- </w:t>
      </w:r>
      <w:proofErr w:type="spellStart"/>
      <w:r w:rsidRPr="005F2031">
        <w:rPr>
          <w:sz w:val="28"/>
          <w:szCs w:val="28"/>
        </w:rPr>
        <w:t>четырехпровдная</w:t>
      </w:r>
      <w:proofErr w:type="spellEnd"/>
      <w:r w:rsidRPr="005F2031">
        <w:rPr>
          <w:sz w:val="28"/>
          <w:szCs w:val="28"/>
        </w:rPr>
        <w:t xml:space="preserve"> схема направления;</w:t>
      </w:r>
    </w:p>
    <w:p w:rsidR="00931F87" w:rsidRPr="005F2031" w:rsidRDefault="00931F87" w:rsidP="0074111D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5F2031">
        <w:rPr>
          <w:sz w:val="28"/>
          <w:szCs w:val="28"/>
        </w:rPr>
        <w:t xml:space="preserve">- 3 </w:t>
      </w:r>
      <w:r>
        <w:rPr>
          <w:sz w:val="28"/>
          <w:szCs w:val="28"/>
        </w:rPr>
        <w:t>раздела</w:t>
      </w:r>
      <w:r w:rsidRPr="005F2031">
        <w:rPr>
          <w:sz w:val="28"/>
          <w:szCs w:val="28"/>
        </w:rPr>
        <w:t xml:space="preserve"> по БМРЦ (схемы маршрутного набора, схемы установки маршрутов, схемы размыкания маршрутов);</w:t>
      </w:r>
    </w:p>
    <w:p w:rsidR="00931F87" w:rsidRPr="005F2031" w:rsidRDefault="00931F87" w:rsidP="0074111D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5F2031">
        <w:rPr>
          <w:sz w:val="28"/>
          <w:szCs w:val="28"/>
        </w:rPr>
        <w:t xml:space="preserve">- 2 </w:t>
      </w:r>
      <w:r>
        <w:rPr>
          <w:sz w:val="28"/>
          <w:szCs w:val="28"/>
        </w:rPr>
        <w:t>раздела</w:t>
      </w:r>
      <w:r w:rsidRPr="005F2031">
        <w:rPr>
          <w:sz w:val="28"/>
          <w:szCs w:val="28"/>
        </w:rPr>
        <w:t xml:space="preserve"> по ЭЦ-9 ( схемы установки маршрутов и схемы размыкания маршрутов);</w:t>
      </w:r>
    </w:p>
    <w:p w:rsidR="00931F87" w:rsidRPr="005F2031" w:rsidRDefault="00931F87" w:rsidP="0074111D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5F2031">
        <w:rPr>
          <w:sz w:val="28"/>
          <w:szCs w:val="28"/>
        </w:rPr>
        <w:t xml:space="preserve">- </w:t>
      </w:r>
      <w:proofErr w:type="spellStart"/>
      <w:r w:rsidRPr="005F2031">
        <w:rPr>
          <w:sz w:val="28"/>
          <w:szCs w:val="28"/>
        </w:rPr>
        <w:t>электропитающие</w:t>
      </w:r>
      <w:proofErr w:type="spellEnd"/>
      <w:r w:rsidRPr="005F2031">
        <w:rPr>
          <w:sz w:val="28"/>
          <w:szCs w:val="28"/>
        </w:rPr>
        <w:t xml:space="preserve"> установки ЭЦК;</w:t>
      </w:r>
    </w:p>
    <w:p w:rsidR="00931F87" w:rsidRPr="00F83C21" w:rsidRDefault="00931F87" w:rsidP="0074111D">
      <w:pPr>
        <w:spacing w:after="0" w:line="360" w:lineRule="auto"/>
        <w:ind w:firstLine="709"/>
        <w:jc w:val="both"/>
        <w:rPr>
          <w:rFonts w:ascii="Arial" w:hAnsi="Arial" w:cs="Arial"/>
          <w:bCs/>
        </w:rPr>
      </w:pPr>
      <w:r w:rsidRPr="005F2031">
        <w:rPr>
          <w:rFonts w:ascii="Times New Roman" w:hAnsi="Times New Roman"/>
          <w:sz w:val="28"/>
          <w:szCs w:val="28"/>
        </w:rPr>
        <w:t>- курс по технике безопасности.</w:t>
      </w:r>
    </w:p>
    <w:p w:rsidR="00842316" w:rsidRPr="00842316" w:rsidRDefault="00842316" w:rsidP="0074111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74111D" w:rsidRPr="00842316" w:rsidRDefault="0074111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</w:p>
    <w:sectPr w:rsidR="0074111D" w:rsidRPr="00842316" w:rsidSect="00F777E1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95C" w:rsidRDefault="00D4595C">
      <w:pPr>
        <w:spacing w:after="0" w:line="240" w:lineRule="auto"/>
      </w:pPr>
      <w:r>
        <w:separator/>
      </w:r>
    </w:p>
  </w:endnote>
  <w:endnote w:type="continuationSeparator" w:id="0">
    <w:p w:rsidR="00D4595C" w:rsidRDefault="00D45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C21" w:rsidRDefault="0057166C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74111D">
      <w:rPr>
        <w:noProof/>
      </w:rPr>
      <w:t>2</w:t>
    </w:r>
    <w:r>
      <w:fldChar w:fldCharType="end"/>
    </w:r>
  </w:p>
  <w:p w:rsidR="00F83C21" w:rsidRDefault="00D4595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95C" w:rsidRDefault="00D4595C">
      <w:pPr>
        <w:spacing w:after="0" w:line="240" w:lineRule="auto"/>
      </w:pPr>
      <w:r>
        <w:separator/>
      </w:r>
    </w:p>
  </w:footnote>
  <w:footnote w:type="continuationSeparator" w:id="0">
    <w:p w:rsidR="00D4595C" w:rsidRDefault="00D459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0AF"/>
    <w:rsid w:val="0057166C"/>
    <w:rsid w:val="006F20AF"/>
    <w:rsid w:val="0074111D"/>
    <w:rsid w:val="00842316"/>
    <w:rsid w:val="00881BCC"/>
    <w:rsid w:val="00931F87"/>
    <w:rsid w:val="00970BAA"/>
    <w:rsid w:val="00D4595C"/>
    <w:rsid w:val="00E1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F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81B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81BCC"/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881B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F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81B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81BCC"/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881B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0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Кречетова</dc:creator>
  <cp:keywords/>
  <dc:description/>
  <cp:lastModifiedBy>Ермакова Александра Евгеньевна</cp:lastModifiedBy>
  <cp:revision>5</cp:revision>
  <dcterms:created xsi:type="dcterms:W3CDTF">2017-03-12T09:55:00Z</dcterms:created>
  <dcterms:modified xsi:type="dcterms:W3CDTF">2023-04-13T12:10:00Z</dcterms:modified>
</cp:coreProperties>
</file>