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F7626E" w:rsidRPr="005B567F">
        <w:rPr>
          <w:b/>
          <w:noProof/>
          <w:sz w:val="28"/>
          <w:szCs w:val="28"/>
        </w:rPr>
        <w:t>ВЫСОКОПРОИЗВОДИТЕЛЬНЫЕ ВЫЧИСЛИТЕЛЬНЫЕ СИСТЕМЫ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93383B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>Семестр изучения</w:t>
      </w:r>
      <w:r w:rsidRPr="0093383B">
        <w:rPr>
          <w:b/>
          <w:bCs/>
          <w:sz w:val="28"/>
          <w:szCs w:val="28"/>
        </w:rPr>
        <w:t xml:space="preserve">: </w:t>
      </w:r>
      <w:r w:rsidR="00CD56C6">
        <w:rPr>
          <w:b/>
          <w:bCs/>
          <w:sz w:val="28"/>
          <w:szCs w:val="28"/>
        </w:rPr>
        <w:t>2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4956FE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5B567F">
              <w:rPr>
                <w:b/>
                <w:bCs/>
                <w:noProof/>
                <w:sz w:val="28"/>
                <w:szCs w:val="28"/>
              </w:rPr>
              <w:t>ПК-2</w:t>
            </w:r>
            <w:r w:rsidRPr="005B567F">
              <w:rPr>
                <w:bCs/>
                <w:noProof/>
                <w:sz w:val="28"/>
                <w:szCs w:val="28"/>
              </w:rPr>
              <w:t xml:space="preserve"> - Способность проектировать системы с параллельной обработкой данных, высокопроизводительные системы и их компоненты</w:t>
            </w:r>
            <w:r w:rsidR="00031C62" w:rsidRPr="00632F75">
              <w:rPr>
                <w:bCs/>
                <w:noProof/>
                <w:sz w:val="28"/>
                <w:szCs w:val="28"/>
              </w:rPr>
              <w:t>.</w:t>
            </w:r>
          </w:p>
        </w:tc>
      </w:tr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C40A4A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C40A4A" w:rsidRDefault="00ED2806" w:rsidP="00031C62">
            <w:pPr>
              <w:spacing w:line="276" w:lineRule="auto"/>
              <w:ind w:right="-108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4956FE" w:rsidRPr="005B567F" w:rsidRDefault="004956FE" w:rsidP="004956FE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5B567F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4956FE" w:rsidRPr="005B567F" w:rsidRDefault="004956FE" w:rsidP="004956FE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5B567F">
        <w:rPr>
          <w:b/>
          <w:bCs/>
          <w:noProof/>
          <w:sz w:val="28"/>
          <w:szCs w:val="28"/>
        </w:rPr>
        <w:t>Знать: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956FE" w:rsidRPr="005B567F" w:rsidTr="0060394B">
        <w:trPr>
          <w:trHeight w:val="283"/>
          <w:jc w:val="center"/>
        </w:trPr>
        <w:tc>
          <w:tcPr>
            <w:tcW w:w="5000" w:type="pct"/>
            <w:hideMark/>
          </w:tcPr>
          <w:p w:rsidR="004956FE" w:rsidRPr="005B567F" w:rsidRDefault="004956FE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5B567F">
              <w:rPr>
                <w:bCs/>
                <w:noProof/>
                <w:sz w:val="28"/>
                <w:szCs w:val="28"/>
              </w:rPr>
              <w:t>- принципы построения и функционирования вычислительных комплексов серии «Эльбрус» и вычислительных систем на их основе, а также основные направления развития развития высокопроизводительных вычислительных систем и информационных технологий;</w:t>
            </w:r>
          </w:p>
        </w:tc>
      </w:tr>
      <w:tr w:rsidR="004956FE" w:rsidRPr="005B567F" w:rsidTr="0060394B">
        <w:trPr>
          <w:trHeight w:val="283"/>
          <w:jc w:val="center"/>
        </w:trPr>
        <w:tc>
          <w:tcPr>
            <w:tcW w:w="5000" w:type="pct"/>
            <w:hideMark/>
          </w:tcPr>
          <w:p w:rsidR="004956FE" w:rsidRPr="005B567F" w:rsidRDefault="004956FE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5B567F">
              <w:rPr>
                <w:bCs/>
                <w:noProof/>
                <w:sz w:val="28"/>
                <w:szCs w:val="28"/>
              </w:rPr>
              <w:t>- принципы разработки высокопроизводительных многопроцессных и многопоточных программ для вычислительных комплексов серии «Эльбрус» параллельной обработки данных на языках программирования С/С++, их отладки и профилирования.</w:t>
            </w:r>
          </w:p>
        </w:tc>
      </w:tr>
    </w:tbl>
    <w:p w:rsidR="004956FE" w:rsidRPr="005B567F" w:rsidRDefault="004956FE" w:rsidP="004956FE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5B567F">
        <w:rPr>
          <w:b/>
          <w:bCs/>
          <w:noProof/>
          <w:sz w:val="28"/>
          <w:szCs w:val="28"/>
        </w:rPr>
        <w:t>Уметь: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956FE" w:rsidRPr="005B567F" w:rsidTr="0060394B">
        <w:trPr>
          <w:trHeight w:val="283"/>
          <w:jc w:val="center"/>
        </w:trPr>
        <w:tc>
          <w:tcPr>
            <w:tcW w:w="5000" w:type="pct"/>
            <w:hideMark/>
          </w:tcPr>
          <w:p w:rsidR="004956FE" w:rsidRPr="005B567F" w:rsidRDefault="004956FE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5B567F">
              <w:rPr>
                <w:bCs/>
                <w:noProof/>
                <w:sz w:val="28"/>
                <w:szCs w:val="28"/>
              </w:rPr>
              <w:t>- осуществлять сбор исходных данных, проводить анализ алгоритмов обработки данных с целью разработки эффективных программ высокопроизводительных вычислений для вычислительных комплексов серии «Эльбрус» и вычислительных систем на их основе;</w:t>
            </w:r>
          </w:p>
        </w:tc>
      </w:tr>
      <w:tr w:rsidR="004956FE" w:rsidRPr="005B567F" w:rsidTr="0060394B">
        <w:trPr>
          <w:trHeight w:val="283"/>
          <w:jc w:val="center"/>
        </w:trPr>
        <w:tc>
          <w:tcPr>
            <w:tcW w:w="5000" w:type="pct"/>
            <w:hideMark/>
          </w:tcPr>
          <w:p w:rsidR="004956FE" w:rsidRPr="005B567F" w:rsidRDefault="004956FE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5B567F">
              <w:rPr>
                <w:bCs/>
                <w:noProof/>
                <w:sz w:val="28"/>
                <w:szCs w:val="28"/>
              </w:rPr>
              <w:t>- применять основные методы создания многопроцессных и многопоточных программ с использованием прикладных программных интерфейсов на языках программирования С/С++ в среде ОС «Эльбрус Линукс» и ОС Debian.</w:t>
            </w:r>
          </w:p>
        </w:tc>
      </w:tr>
    </w:tbl>
    <w:p w:rsidR="004956FE" w:rsidRPr="005B567F" w:rsidRDefault="004956FE" w:rsidP="004956FE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5B567F">
        <w:rPr>
          <w:b/>
          <w:bCs/>
          <w:noProof/>
          <w:sz w:val="28"/>
          <w:szCs w:val="28"/>
        </w:rPr>
        <w:t>Владеть: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956FE" w:rsidRPr="005B567F" w:rsidTr="0060394B">
        <w:trPr>
          <w:trHeight w:val="283"/>
          <w:jc w:val="center"/>
        </w:trPr>
        <w:tc>
          <w:tcPr>
            <w:tcW w:w="5000" w:type="pct"/>
            <w:hideMark/>
          </w:tcPr>
          <w:p w:rsidR="004956FE" w:rsidRPr="005B567F" w:rsidRDefault="004956FE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5B567F">
              <w:rPr>
                <w:bCs/>
                <w:noProof/>
                <w:sz w:val="28"/>
                <w:szCs w:val="28"/>
              </w:rPr>
              <w:t>- навыками установки общего и прикладного программного обеспечения, разработки эффективных программ высокопроизводительных вычислений для вычислиетльных комплексов и систем в соответствии с техническим заданием с использованием языков программирования С/С++,</w:t>
            </w:r>
          </w:p>
        </w:tc>
      </w:tr>
      <w:tr w:rsidR="004956FE" w:rsidRPr="005B567F" w:rsidTr="0060394B">
        <w:trPr>
          <w:trHeight w:val="283"/>
          <w:jc w:val="center"/>
        </w:trPr>
        <w:tc>
          <w:tcPr>
            <w:tcW w:w="5000" w:type="pct"/>
            <w:hideMark/>
          </w:tcPr>
          <w:p w:rsidR="004956FE" w:rsidRPr="005B567F" w:rsidRDefault="004956FE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5B567F">
              <w:rPr>
                <w:bCs/>
                <w:noProof/>
                <w:sz w:val="28"/>
                <w:szCs w:val="28"/>
              </w:rPr>
              <w:t>а также разработки документации с учетом требований стандартизации;</w:t>
            </w:r>
          </w:p>
        </w:tc>
      </w:tr>
      <w:tr w:rsidR="004956FE" w:rsidRPr="005B567F" w:rsidTr="0060394B">
        <w:trPr>
          <w:trHeight w:val="283"/>
          <w:jc w:val="center"/>
        </w:trPr>
        <w:tc>
          <w:tcPr>
            <w:tcW w:w="5000" w:type="pct"/>
            <w:hideMark/>
          </w:tcPr>
          <w:p w:rsidR="004956FE" w:rsidRPr="005B567F" w:rsidRDefault="004956FE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5B567F">
              <w:rPr>
                <w:bCs/>
                <w:noProof/>
                <w:sz w:val="28"/>
                <w:szCs w:val="28"/>
              </w:rPr>
              <w:t>- навыками анализа научно-технической информации, отечественного и зарубежного опыта по тематике направлений развития высокопроизводительных вычислительных систем и информационных технологий, разработки алгоритмов решения проблемной ситуации и проведения выбора рационального решения из множества альтернативных,</w:t>
            </w:r>
          </w:p>
        </w:tc>
      </w:tr>
      <w:tr w:rsidR="004956FE" w:rsidRPr="005B567F" w:rsidTr="0060394B">
        <w:trPr>
          <w:trHeight w:val="283"/>
          <w:jc w:val="center"/>
        </w:trPr>
        <w:tc>
          <w:tcPr>
            <w:tcW w:w="5000" w:type="pct"/>
            <w:hideMark/>
          </w:tcPr>
          <w:p w:rsidR="004956FE" w:rsidRPr="005B567F" w:rsidRDefault="004956FE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5B567F">
              <w:rPr>
                <w:bCs/>
                <w:noProof/>
                <w:sz w:val="28"/>
                <w:szCs w:val="28"/>
              </w:rPr>
              <w:lastRenderedPageBreak/>
              <w:t>а также составления отчета по выполненному заданию, участия во внедрении результатов исследований и разработок.</w:t>
            </w:r>
          </w:p>
        </w:tc>
      </w:tr>
    </w:tbl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8869A6" w:rsidRPr="008869A6" w:rsidTr="005E725B">
        <w:trPr>
          <w:trHeight w:val="687"/>
        </w:trPr>
        <w:tc>
          <w:tcPr>
            <w:tcW w:w="10094" w:type="dxa"/>
          </w:tcPr>
          <w:p w:rsidR="005E725B" w:rsidRPr="008869A6" w:rsidRDefault="005E725B" w:rsidP="00AA2007">
            <w:pPr>
              <w:jc w:val="both"/>
              <w:rPr>
                <w:color w:val="C00000"/>
                <w:sz w:val="28"/>
                <w:szCs w:val="28"/>
              </w:rPr>
            </w:pPr>
            <w:r w:rsidRPr="0012700B">
              <w:rPr>
                <w:sz w:val="28"/>
                <w:szCs w:val="28"/>
              </w:rPr>
              <w:t>Текст задания</w:t>
            </w:r>
          </w:p>
        </w:tc>
      </w:tr>
      <w:tr w:rsidR="00727E3C" w:rsidRPr="00AA3260" w:rsidTr="005E725B">
        <w:tc>
          <w:tcPr>
            <w:tcW w:w="10094" w:type="dxa"/>
          </w:tcPr>
          <w:p w:rsidR="0012700B" w:rsidRPr="00AA3260" w:rsidRDefault="0012700B" w:rsidP="00B7120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AA3260">
              <w:rPr>
                <w:rFonts w:ascii="Times New Roman" w:eastAsia="Times New Roman" w:hAnsi="Times New Roman"/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 Что определяет</w:t>
            </w:r>
            <w:r w:rsidR="00577D1E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архитектура</w:t>
            </w:r>
            <w:r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 Микроархитектура</w:t>
            </w:r>
            <w:r w:rsidR="005E725B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AA3260" w:rsidRDefault="005E725B" w:rsidP="00AA3260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> — логическое представление компьютера с точки зрения разработчика программного обеспечения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 компьютера – аппаратная 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 xml:space="preserve"> определяет организацию памяти, набор команд, форматы представления данных, способы адресации памяти, механизмы ввода/вывода, а также правила функционирования компьютера.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Микроархитектура – логическое представление компьютера с точки зрения разработчика программного обеспечения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12700B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 xml:space="preserve">Микроархитектура – аппаратная </w:t>
            </w:r>
            <w:r w:rsidR="00577D1E" w:rsidRPr="00AA3260">
              <w:rPr>
                <w:color w:val="70AD47" w:themeColor="accent6"/>
                <w:sz w:val="28"/>
                <w:szCs w:val="28"/>
              </w:rPr>
              <w:t>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процессором).</w:t>
            </w:r>
          </w:p>
          <w:p w:rsidR="005E725B" w:rsidRPr="00AA3260" w:rsidRDefault="00AA3260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 определяет структуру компьютера: набор компонентов компьютера, их связи; функциональные возможности каждого компонента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727E3C" w:rsidRPr="00727E3C" w:rsidTr="005E725B">
        <w:tc>
          <w:tcPr>
            <w:tcW w:w="10094" w:type="dxa"/>
          </w:tcPr>
          <w:p w:rsidR="005E725B" w:rsidRPr="00727E3C" w:rsidRDefault="00553F68" w:rsidP="00A803AF">
            <w:p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color w:val="70AD47" w:themeColor="accent6"/>
                <w:sz w:val="28"/>
                <w:szCs w:val="28"/>
              </w:rPr>
              <w:t>2.</w:t>
            </w:r>
            <w:r w:rsidR="00D80CB0" w:rsidRPr="00D80CB0">
              <w:rPr>
                <w:rFonts w:ascii="Arial" w:eastAsiaTheme="minorEastAsia" w:hAnsi="Arial" w:cs="Arial"/>
                <w:color w:val="000000" w:themeColor="text1"/>
                <w:kern w:val="24"/>
                <w:sz w:val="44"/>
                <w:szCs w:val="44"/>
              </w:rPr>
              <w:t xml:space="preserve"> </w:t>
            </w:r>
            <w:r w:rsidR="00D80CB0" w:rsidRPr="00D80CB0">
              <w:rPr>
                <w:color w:val="70AD47" w:themeColor="accent6"/>
                <w:sz w:val="28"/>
                <w:szCs w:val="28"/>
              </w:rPr>
              <w:t xml:space="preserve">Для организации взаимодействия процессов в операционных системах используются </w:t>
            </w:r>
            <w:proofErr w:type="spellStart"/>
            <w:r w:rsidR="00D80CB0" w:rsidRPr="00D80CB0">
              <w:rPr>
                <w:b/>
                <w:bCs/>
                <w:i/>
                <w:iCs/>
                <w:color w:val="70AD47" w:themeColor="accent6"/>
                <w:sz w:val="28"/>
                <w:szCs w:val="28"/>
              </w:rPr>
              <w:t>межпроцессные</w:t>
            </w:r>
            <w:proofErr w:type="spellEnd"/>
            <w:r w:rsidR="00D80CB0" w:rsidRPr="00D80CB0">
              <w:rPr>
                <w:b/>
                <w:bCs/>
                <w:i/>
                <w:iCs/>
                <w:color w:val="70AD47" w:themeColor="accent6"/>
                <w:sz w:val="28"/>
                <w:szCs w:val="28"/>
              </w:rPr>
              <w:t xml:space="preserve"> коммутаторы</w:t>
            </w:r>
            <w:r w:rsidRPr="00727E3C">
              <w:rPr>
                <w:color w:val="70AD47" w:themeColor="accent6"/>
                <w:sz w:val="28"/>
                <w:szCs w:val="28"/>
              </w:rPr>
              <w:t>.</w:t>
            </w:r>
            <w:r w:rsidR="00D80CB0">
              <w:rPr>
                <w:color w:val="70AD47" w:themeColor="accent6"/>
                <w:sz w:val="28"/>
                <w:szCs w:val="28"/>
              </w:rPr>
              <w:t xml:space="preserve"> Укажите механизмы взаимодействия процессов.</w:t>
            </w:r>
            <w:r w:rsidRPr="00727E3C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D80CB0">
              <w:rPr>
                <w:color w:val="70AD47" w:themeColor="accent6"/>
                <w:sz w:val="28"/>
                <w:szCs w:val="28"/>
              </w:rPr>
              <w:t>Два</w:t>
            </w:r>
            <w:r w:rsidRPr="00727E3C">
              <w:rPr>
                <w:color w:val="70AD47" w:themeColor="accent6"/>
                <w:sz w:val="28"/>
                <w:szCs w:val="28"/>
              </w:rPr>
              <w:t xml:space="preserve"> ответ</w:t>
            </w:r>
            <w:r w:rsidR="00D80CB0">
              <w:rPr>
                <w:color w:val="70AD47" w:themeColor="accent6"/>
                <w:sz w:val="28"/>
                <w:szCs w:val="28"/>
              </w:rPr>
              <w:t>а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D80CB0" w:rsidRDefault="00D80CB0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На основе разделяемой памяти.</w:t>
            </w:r>
          </w:p>
          <w:p w:rsidR="005E725B" w:rsidRPr="00727E3C" w:rsidRDefault="00D80CB0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На основе механизма передачи сообщений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365D1" w:rsidRPr="005365D1" w:rsidRDefault="00D80CB0" w:rsidP="005365D1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На основе файлов.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BC2A3D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3. </w:t>
            </w:r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Укажите классификацию вычислительных систем по </w:t>
            </w:r>
            <w:proofErr w:type="spellStart"/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Флинну</w:t>
            </w:r>
            <w:proofErr w:type="spellEnd"/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BC2A3D" w:rsidRDefault="006236C1" w:rsidP="00A803AF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8869A6" w:rsidRDefault="005E725B" w:rsidP="00A803AF">
            <w:pPr>
              <w:ind w:left="72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5E725B" w:rsidRPr="00BC2A3D" w:rsidRDefault="006236C1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SISD</w:t>
            </w:r>
            <w:r w:rsidR="00264B4B" w:rsidRPr="00D80CB0">
              <w:rPr>
                <w:color w:val="70AD47" w:themeColor="accent6"/>
                <w:sz w:val="28"/>
                <w:szCs w:val="28"/>
              </w:rPr>
              <w:t xml:space="preserve"> (</w:t>
            </w:r>
            <w:r w:rsidR="00264B4B" w:rsidRPr="00BC2A3D">
              <w:rPr>
                <w:rStyle w:val="af"/>
                <w:b w:val="0"/>
                <w:color w:val="70AD47" w:themeColor="accent6"/>
                <w:lang w:val="en-US"/>
              </w:rPr>
              <w:t>Single</w:t>
            </w:r>
            <w:r w:rsidR="00264B4B" w:rsidRPr="00D80CB0">
              <w:rPr>
                <w:rStyle w:val="af"/>
                <w:b w:val="0"/>
                <w:color w:val="70AD47" w:themeColor="accent6"/>
              </w:rPr>
              <w:t xml:space="preserve"> </w:t>
            </w:r>
            <w:r w:rsidR="00264B4B" w:rsidRPr="00BC2A3D">
              <w:rPr>
                <w:rStyle w:val="af"/>
                <w:b w:val="0"/>
                <w:color w:val="70AD47" w:themeColor="accent6"/>
                <w:lang w:val="en-US"/>
              </w:rPr>
              <w:t>Instruction Stream / Single Data Stream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BC2A3D" w:rsidRDefault="00264B4B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DLP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Data-Level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5E725B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MISD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Single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SIMD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264B4B" w:rsidRPr="00BC2A3D" w:rsidRDefault="00264B4B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lastRenderedPageBreak/>
              <w:t xml:space="preserve">ILP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Instruction-Level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4E1C5E" w:rsidRDefault="00264B4B" w:rsidP="00193988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C00000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PLP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Process-Level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</w:tc>
      </w:tr>
      <w:tr w:rsidR="00727E3C" w:rsidRPr="00727E3C" w:rsidTr="005365D1">
        <w:trPr>
          <w:trHeight w:val="2845"/>
        </w:trPr>
        <w:tc>
          <w:tcPr>
            <w:tcW w:w="10094" w:type="dxa"/>
          </w:tcPr>
          <w:p w:rsidR="005E725B" w:rsidRPr="00727E3C" w:rsidRDefault="005E725B" w:rsidP="00727E3C">
            <w:pPr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4. </w:t>
            </w:r>
            <w:r w:rsidR="00124A75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5365D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интерфейсную библиотеку для использования автоматического распараллеливания программ на основе потоков</w:t>
            </w: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5365D1" w:rsidP="00727E3C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</w:t>
            </w:r>
            <w:r w:rsidR="00815CFB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="005E725B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5E725B" w:rsidP="00727E3C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727E3C" w:rsidRDefault="005365D1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MPICH</w:t>
            </w:r>
            <w:r w:rsidR="00815CFB"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727E3C" w:rsidRDefault="005365D1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OpenMP</w:t>
            </w:r>
            <w:r w:rsidR="00815CFB"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727E3C" w:rsidRDefault="005365D1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lPthread</w:t>
            </w:r>
            <w:proofErr w:type="spellEnd"/>
            <w:proofErr w:type="gramEnd"/>
            <w:r w:rsidR="00815CFB"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815CFB" w:rsidRDefault="005365D1" w:rsidP="005365D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LibC</w:t>
            </w:r>
            <w:proofErr w:type="spellEnd"/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012989" w:rsidRPr="005365D1" w:rsidRDefault="00012989" w:rsidP="005365D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PVM</w:t>
            </w: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rPr>
          <w:trHeight w:val="3109"/>
        </w:trPr>
        <w:tc>
          <w:tcPr>
            <w:tcW w:w="10094" w:type="dxa"/>
          </w:tcPr>
          <w:p w:rsidR="005E725B" w:rsidRPr="00124A75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5. </w:t>
            </w:r>
            <w:r w:rsid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модель вычислительной системы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124A75" w:rsidRDefault="005E725B" w:rsidP="00124A75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124A75" w:rsidRDefault="005E725B" w:rsidP="00A803AF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124A75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124A75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C84FED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EA65EC" w:rsidRDefault="005E725B" w:rsidP="00412547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6. 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Укажите классификацию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современных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 систем команд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компьютеров</w:t>
            </w:r>
          </w:p>
          <w:p w:rsidR="005E725B" w:rsidRPr="00EA65EC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5E725B" w:rsidRPr="00EA65EC" w:rsidRDefault="00EA65EC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Три ответа</w:t>
            </w:r>
            <w:r w:rsidR="005E725B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EA65EC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1)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регистр-регистр.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2)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считывания-записи.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3)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память-память.</w:t>
            </w:r>
          </w:p>
          <w:p w:rsidR="00EA65EC" w:rsidRPr="008869A6" w:rsidRDefault="00EA65EC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4) архитектура с расширенным накапливающим сумматором или регистрами специального назначения.</w:t>
            </w:r>
          </w:p>
          <w:p w:rsidR="005E725B" w:rsidRPr="008869A6" w:rsidRDefault="005E725B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5E725B" w:rsidRPr="008869A6" w:rsidRDefault="005E725B" w:rsidP="00A3210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045A6B" w:rsidRPr="00FB160B" w:rsidRDefault="005E725B" w:rsidP="00045A6B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color w:val="70AD47" w:themeColor="accent6"/>
                <w:sz w:val="28"/>
                <w:szCs w:val="28"/>
              </w:rPr>
              <w:t xml:space="preserve">7. </w:t>
            </w:r>
            <w:r w:rsidR="00045A6B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045A6B" w:rsidRPr="00045A6B" w:rsidRDefault="00045A6B" w:rsidP="00045A6B">
            <w:pPr>
              <w:tabs>
                <w:tab w:val="left" w:pos="1712"/>
                <w:tab w:val="center" w:pos="4992"/>
              </w:tabs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Исходный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045A6B" w:rsidRPr="00045A6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x[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];   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if (w)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lastRenderedPageBreak/>
              <w:t xml:space="preserve">       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0;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}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}</w:t>
            </w:r>
          </w:p>
          <w:p w:rsidR="00045A6B" w:rsidRPr="00045A6B" w:rsidRDefault="00045A6B" w:rsidP="00045A6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Оптимизированный</w:t>
            </w:r>
            <w:r w:rsidRPr="00045A6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if (w)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045A6B" w:rsidRPr="00045A6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x[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];</w:t>
            </w:r>
          </w:p>
          <w:p w:rsidR="00045A6B" w:rsidRPr="00045A6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0;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}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} else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x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] +=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y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];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  }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}</w:t>
            </w:r>
          </w:p>
          <w:p w:rsidR="00045A6B" w:rsidRPr="00FB160B" w:rsidRDefault="00045A6B" w:rsidP="00045A6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045A6B" w:rsidRPr="00FB160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Разбиение цикла на блоки</w:t>
            </w:r>
          </w:p>
          <w:p w:rsidR="00045A6B" w:rsidRPr="00FB160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Размыкание цикла</w:t>
            </w:r>
          </w:p>
          <w:p w:rsidR="00045A6B" w:rsidRPr="00FB160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Развертывание цикла</w:t>
            </w:r>
          </w:p>
          <w:p w:rsidR="00045A6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тела цикла</w:t>
            </w:r>
          </w:p>
          <w:p w:rsidR="005E725B" w:rsidRPr="00045A6B" w:rsidRDefault="00045A6B" w:rsidP="00B71201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45A6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цикла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8. 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, что какие собственные данные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содержит каждый поток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 ответов.</w:t>
            </w:r>
          </w:p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Указатель стека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Регистры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 xml:space="preserve">Название и версию операционной системы. </w:t>
            </w:r>
          </w:p>
          <w:p w:rsidR="001D73A7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Приоритет исполнения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Имя хоста, на котором исполняется.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Множество сигналов и их обработчиков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8869A6" w:rsidRDefault="001D73A7" w:rsidP="001D73A7">
            <w:pPr>
              <w:spacing w:after="160" w:line="259" w:lineRule="auto"/>
              <w:contextualSpacing/>
              <w:rPr>
                <w:color w:val="C00000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Множество закрытых данных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t>9.</w:t>
            </w:r>
            <w:r w:rsidRPr="001D73A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Укажите, какие системные вызовы порождают новые процессы.</w:t>
            </w:r>
          </w:p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D73A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Два ответа.</w:t>
            </w:r>
          </w:p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lastRenderedPageBreak/>
              <w:t>select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fork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exec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t>о</w:t>
            </w:r>
            <w:proofErr w:type="spellStart"/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penat</w:t>
            </w:r>
            <w:proofErr w:type="spellEnd"/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wait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5E725B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t>с</w:t>
            </w: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lone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</w:tc>
      </w:tr>
      <w:tr w:rsidR="008869A6" w:rsidRPr="008869A6" w:rsidTr="005E725B">
        <w:tc>
          <w:tcPr>
            <w:tcW w:w="10094" w:type="dxa"/>
          </w:tcPr>
          <w:p w:rsidR="00D62949" w:rsidRPr="00F83FA9" w:rsidRDefault="00D62949" w:rsidP="00CC669D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10. Укажите </w:t>
            </w:r>
            <w:r w:rsidR="002800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категории процессов, функционирующих в среде операционной системы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. </w:t>
            </w:r>
          </w:p>
          <w:p w:rsidR="005E725B" w:rsidRPr="00F83FA9" w:rsidRDefault="0028003D" w:rsidP="00CC669D">
            <w:pPr>
              <w:spacing w:line="259" w:lineRule="auto"/>
              <w:rPr>
                <w:color w:val="70AD47" w:themeColor="accent6"/>
                <w:sz w:val="28"/>
                <w:szCs w:val="28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Два</w:t>
            </w:r>
            <w:r w:rsidR="00D62949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ответа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F83FA9" w:rsidRDefault="005E725B" w:rsidP="00CC669D">
            <w:pPr>
              <w:spacing w:line="259" w:lineRule="auto"/>
              <w:ind w:left="720"/>
              <w:rPr>
                <w:color w:val="70AD47" w:themeColor="accent6"/>
                <w:sz w:val="28"/>
                <w:szCs w:val="28"/>
              </w:rPr>
            </w:pPr>
          </w:p>
          <w:p w:rsidR="005E725B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Системные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Пользовательские</w:t>
            </w:r>
            <w:r w:rsidR="00D62949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Ядра операционной системы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28003D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Прикладные</w:t>
            </w:r>
            <w:r w:rsidR="00D62949" w:rsidRPr="00F83FA9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6A3002" w:rsidRPr="006A3002" w:rsidRDefault="005E725B" w:rsidP="006A3002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t xml:space="preserve">11. </w:t>
            </w:r>
            <w:r w:rsidR="006A3002" w:rsidRPr="006A3002">
              <w:rPr>
                <w:color w:val="70AD47" w:themeColor="accent6"/>
                <w:sz w:val="28"/>
                <w:szCs w:val="28"/>
              </w:rPr>
              <w:t>В задаче оптимизации циклов с обращениями к массивам используется три вида пространств. Укажите эти пространства.</w:t>
            </w:r>
          </w:p>
          <w:p w:rsidR="005E725B" w:rsidRPr="006A3002" w:rsidRDefault="006A3002" w:rsidP="00CC669D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t>Три ответа</w:t>
            </w:r>
          </w:p>
          <w:p w:rsidR="005E725B" w:rsidRPr="006A3002" w:rsidRDefault="005E725B" w:rsidP="006A3002">
            <w:pPr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5E725B" w:rsidRPr="006A3002" w:rsidRDefault="005E725B" w:rsidP="004B5168">
            <w:pPr>
              <w:spacing w:after="160" w:line="259" w:lineRule="auto"/>
              <w:ind w:left="426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итераций.</w:t>
            </w:r>
          </w:p>
          <w:p w:rsidR="005E725B" w:rsidRPr="006A3002" w:rsidRDefault="005E725B" w:rsidP="00CC669D">
            <w:pPr>
              <w:spacing w:after="160" w:line="259" w:lineRule="auto"/>
              <w:ind w:left="36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2)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данных.</w:t>
            </w:r>
          </w:p>
          <w:p w:rsidR="005E725B" w:rsidRPr="006A3002" w:rsidRDefault="005E725B" w:rsidP="00CC669D">
            <w:pPr>
              <w:spacing w:after="160" w:line="259" w:lineRule="auto"/>
              <w:ind w:left="426"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процессоров.</w:t>
            </w:r>
          </w:p>
          <w:p w:rsidR="006A3002" w:rsidRPr="006A3002" w:rsidRDefault="006A3002" w:rsidP="006A3002">
            <w:pPr>
              <w:spacing w:after="160" w:line="259" w:lineRule="auto"/>
              <w:ind w:left="426"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4) </w:t>
            </w:r>
            <w:r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указателей.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986DC2" w:rsidRPr="00986DC2" w:rsidTr="005E725B">
        <w:tc>
          <w:tcPr>
            <w:tcW w:w="10094" w:type="dxa"/>
          </w:tcPr>
          <w:p w:rsidR="005E725B" w:rsidRPr="004E671F" w:rsidRDefault="005E725B" w:rsidP="00CC669D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12. Укажите правильное 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отношение, позволяющее рассчитать ускорение </w:t>
            </w:r>
            <w:proofErr w:type="spellStart"/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процессорах</w:t>
            </w:r>
            <w:r w:rsidR="004E671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по сравнению с последовательным вариантом вычислений, где </w:t>
            </w:r>
            <w:r w:rsidR="004E671F"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4E671F"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E671F"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4E671F"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 – </w:t>
            </w:r>
            <w:r w:rsidR="004E671F" w:rsidRPr="004E671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986DC2" w:rsidRDefault="00986DC2" w:rsidP="00734F1A">
            <w:pPr>
              <w:spacing w:after="160" w:line="259" w:lineRule="auto"/>
              <w:ind w:firstLine="347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  <w:r w:rsidR="005E725B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4E671F" w:rsidRDefault="00986DC2" w:rsidP="00B7120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/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  <w:p w:rsidR="00986DC2" w:rsidRPr="004E671F" w:rsidRDefault="00986DC2" w:rsidP="00B7120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/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  <w:p w:rsidR="005E725B" w:rsidRPr="00986DC2" w:rsidRDefault="00986DC2" w:rsidP="00B7120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*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</w:tc>
      </w:tr>
      <w:tr w:rsidR="008869A6" w:rsidRPr="00F7626E" w:rsidTr="005E725B">
        <w:tc>
          <w:tcPr>
            <w:tcW w:w="10094" w:type="dxa"/>
          </w:tcPr>
          <w:p w:rsidR="00734F1A" w:rsidRPr="000131A5" w:rsidRDefault="005E725B" w:rsidP="00770F8F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131A5">
              <w:rPr>
                <w:color w:val="70AD47" w:themeColor="accent6"/>
                <w:sz w:val="28"/>
                <w:szCs w:val="28"/>
              </w:rPr>
              <w:t>13.</w:t>
            </w:r>
            <w:r w:rsidR="00734F1A"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эффективность использования параллельным алгоритмом </w:t>
            </w:r>
            <w:r w:rsidR="00734F1A"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734F1A"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 используются для решения задачи)</w:t>
            </w:r>
          </w:p>
          <w:p w:rsidR="00734F1A" w:rsidRPr="000131A5" w:rsidRDefault="00734F1A" w:rsidP="00734F1A">
            <w:pPr>
              <w:spacing w:line="259" w:lineRule="auto"/>
              <w:ind w:firstLine="347"/>
              <w:contextualSpacing/>
              <w:rPr>
                <w:color w:val="70AD47" w:themeColor="accent6"/>
                <w:sz w:val="28"/>
                <w:szCs w:val="28"/>
              </w:rPr>
            </w:pPr>
            <w:r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0131A5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734F1A" w:rsidRPr="000131A5" w:rsidRDefault="00734F1A" w:rsidP="00B71201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(n)/n</w:t>
            </w:r>
          </w:p>
          <w:p w:rsidR="00734F1A" w:rsidRPr="000131A5" w:rsidRDefault="00734F1A" w:rsidP="00B71201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/p*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(n)/p</w:t>
            </w:r>
          </w:p>
          <w:p w:rsidR="00734F1A" w:rsidRPr="000131A5" w:rsidRDefault="00734F1A" w:rsidP="00B71201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/n*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(n)/p</w:t>
            </w:r>
          </w:p>
          <w:p w:rsidR="00734F1A" w:rsidRPr="000131A5" w:rsidRDefault="00734F1A" w:rsidP="00B71201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(n)/n</w:t>
            </w:r>
          </w:p>
          <w:p w:rsidR="005E725B" w:rsidRPr="00734F1A" w:rsidRDefault="005E725B" w:rsidP="00770F8F">
            <w:pPr>
              <w:spacing w:line="259" w:lineRule="auto"/>
              <w:contextualSpacing/>
              <w:rPr>
                <w:color w:val="C00000"/>
                <w:sz w:val="28"/>
                <w:szCs w:val="28"/>
                <w:lang w:val="en-US"/>
              </w:rPr>
            </w:pPr>
          </w:p>
        </w:tc>
      </w:tr>
      <w:tr w:rsidR="008869A6" w:rsidRPr="00EE6990" w:rsidTr="005E725B">
        <w:tc>
          <w:tcPr>
            <w:tcW w:w="10094" w:type="dxa"/>
          </w:tcPr>
          <w:p w:rsidR="00EE6990" w:rsidRPr="00EE6990" w:rsidRDefault="005E725B" w:rsidP="00770F8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lastRenderedPageBreak/>
              <w:t xml:space="preserve">14.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число процессоров; </w:t>
            </w:r>
            <w:r w:rsid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</w:t>
            </w:r>
            <w:r w:rsidR="00EA67B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ускорение.</w:t>
            </w:r>
          </w:p>
          <w:p w:rsidR="005E725B" w:rsidRPr="00EE6990" w:rsidRDefault="005E725B" w:rsidP="00770F8F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t>Один ответ.</w:t>
            </w:r>
          </w:p>
          <w:p w:rsidR="005E725B" w:rsidRPr="00EE6990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5E725B" w:rsidRPr="00EE6990" w:rsidRDefault="00EE6990" w:rsidP="00B7120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EE6990" w:rsidRDefault="00EE6990" w:rsidP="00B7120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f+(1-p)/p</m:t>
                  </m:r>
                </m:den>
              </m:f>
            </m:oMath>
          </w:p>
          <w:p w:rsidR="005E725B" w:rsidRPr="00EE6990" w:rsidRDefault="00EE6990" w:rsidP="00B7120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EE6990" w:rsidRDefault="005E725B" w:rsidP="00A746C1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4925ED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 xml:space="preserve">15. </w:t>
            </w:r>
            <w:r w:rsidR="004925ED" w:rsidRPr="004925ED">
              <w:rPr>
                <w:color w:val="70AD47" w:themeColor="accent6"/>
                <w:sz w:val="28"/>
                <w:szCs w:val="28"/>
              </w:rPr>
              <w:t>Укажите существующие типы адресов памяти вычислительного процесса</w:t>
            </w:r>
            <w:r w:rsidRPr="004925ED">
              <w:rPr>
                <w:color w:val="70AD47" w:themeColor="accent6"/>
                <w:sz w:val="28"/>
                <w:szCs w:val="28"/>
              </w:rPr>
              <w:t xml:space="preserve">? </w:t>
            </w:r>
          </w:p>
          <w:p w:rsidR="005E725B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4925ED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4925ED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Логический.</w:t>
            </w:r>
          </w:p>
          <w:p w:rsidR="004925ED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Прикладной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Линейный.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Канальный.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Транспортный.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Сетевой.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Физический.</w:t>
            </w:r>
          </w:p>
        </w:tc>
      </w:tr>
    </w:tbl>
    <w:p w:rsidR="004363D7" w:rsidRPr="008869A6" w:rsidRDefault="004363D7" w:rsidP="004363D7">
      <w:pPr>
        <w:ind w:firstLine="709"/>
        <w:rPr>
          <w:color w:val="C00000"/>
          <w:sz w:val="28"/>
          <w:szCs w:val="28"/>
        </w:rPr>
      </w:pPr>
    </w:p>
    <w:p w:rsidR="00665A47" w:rsidRPr="008869A6" w:rsidRDefault="00665A47" w:rsidP="00665A47">
      <w:pPr>
        <w:ind w:firstLine="709"/>
        <w:rPr>
          <w:color w:val="C00000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869A6" w:rsidRPr="008869A6" w:rsidTr="00031C62">
        <w:trPr>
          <w:trHeight w:val="687"/>
        </w:trPr>
        <w:tc>
          <w:tcPr>
            <w:tcW w:w="10201" w:type="dxa"/>
          </w:tcPr>
          <w:p w:rsidR="00665A47" w:rsidRPr="007F69F9" w:rsidRDefault="00665A47" w:rsidP="00031C62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7F69F9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8869A6" w:rsidRPr="008869A6" w:rsidTr="00031C62">
        <w:tc>
          <w:tcPr>
            <w:tcW w:w="10201" w:type="dxa"/>
          </w:tcPr>
          <w:p w:rsidR="007F69F9" w:rsidRPr="007F69F9" w:rsidRDefault="00665A47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16. </w:t>
            </w:r>
            <w:r w:rsidR="007F69F9"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Оптимизируйте размер следующей структуры.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struct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x {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  <w:t xml:space="preserve">char c1;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i1;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  <w:t>char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2;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  <w:t xml:space="preserve">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};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Предполагается, что 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(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) == 4, 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char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) == 1.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оптимизированный размер структуры данных. </w:t>
            </w:r>
          </w:p>
          <w:p w:rsidR="007F69F9" w:rsidRPr="007F69F9" w:rsidRDefault="007F69F9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7F69F9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7F69F9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lastRenderedPageBreak/>
              <w:t>12</w:t>
            </w:r>
          </w:p>
          <w:p w:rsidR="00665A47" w:rsidRPr="007F69F9" w:rsidRDefault="007F69F9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9</w:t>
            </w:r>
          </w:p>
          <w:p w:rsidR="00665A47" w:rsidRPr="007F69F9" w:rsidRDefault="007F69F9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8</w:t>
            </w:r>
          </w:p>
          <w:p w:rsidR="00665A47" w:rsidRPr="007F69F9" w:rsidRDefault="007F69F9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7F69F9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F69F9" w:rsidRPr="00E4266F" w:rsidRDefault="00665A47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color w:val="70AD47" w:themeColor="accent6"/>
                <w:sz w:val="28"/>
                <w:szCs w:val="28"/>
              </w:rPr>
              <w:lastRenderedPageBreak/>
              <w:t xml:space="preserve">17.  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7F69F9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примерное содержимое записи активации.</w:t>
            </w:r>
          </w:p>
          <w:p w:rsidR="00665A47" w:rsidRPr="00E4266F" w:rsidRDefault="00E4266F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Семь 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Фактические параметры, используемые вызываемой процедурой.</w:t>
            </w:r>
          </w:p>
          <w:p w:rsidR="00665A47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Возвращаемые значения – память для возвращаемого значения (может размещаться в регистре).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Версия операционной системы и компилятора.</w:t>
            </w:r>
          </w:p>
          <w:p w:rsidR="00665A47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Связь управления – указывает на запись активации вызывающей процедуры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Связь доступа – используется для обращения вызванной процедуры к данным в другой записи активации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Объем памяти в компьютере.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Состояние машины – информация о состоянии машины (адрес возврата, содержимое регистров).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Локальные данные – локальные данные процедуры.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Временные переменные – значения, появляющиеся в процессе вычисления выражений.</w:t>
            </w:r>
          </w:p>
          <w:p w:rsidR="00E4266F" w:rsidRPr="00E4266F" w:rsidRDefault="00E4266F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кэш-памяти.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E2E49" w:rsidRPr="009631BF" w:rsidRDefault="00665A47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18.</w:t>
            </w:r>
            <w:r w:rsidR="00CE2E49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Каждая программа работает в собственном логическом адресном пространстве, которое разбивается на четыре области для кода и данных</w:t>
            </w:r>
            <w:r w:rsidR="009631BF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 Укажите эти области.</w:t>
            </w:r>
          </w:p>
          <w:p w:rsidR="009631BF" w:rsidRPr="009631BF" w:rsidRDefault="009631BF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 ответа.</w:t>
            </w:r>
          </w:p>
          <w:p w:rsidR="00CE2E49" w:rsidRPr="009631BF" w:rsidRDefault="00CE2E49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Code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Static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Segmentation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Неар</w:t>
            </w:r>
            <w:proofErr w:type="spellEnd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Stack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Process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19.</w:t>
            </w:r>
            <w:r w:rsidR="00CA44F7"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количество арифметико-логических устройств в ядре микропроцессора архитектуры Эльбрус.</w:t>
            </w:r>
          </w:p>
          <w:p w:rsidR="00665A4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665A47" w:rsidRPr="00CA44F7" w:rsidRDefault="00665A47" w:rsidP="00031C62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4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8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16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93A9F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20.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размер регистрового файла в ядре микропроцессора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 xml:space="preserve">«Эльбрус-8С», из расчета: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глобальных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и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для стека процедур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регистров и их размер.</w:t>
            </w:r>
          </w:p>
          <w:p w:rsidR="00CA44F7" w:rsidRPr="00C93A9F" w:rsidRDefault="00CA44F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CA44F7" w:rsidRPr="00C93A9F" w:rsidRDefault="00CA44F7" w:rsidP="00CA44F7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80 бит. 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224 – для глобальных данных, 32 – регистра для стека процедур, 80 бит.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 – для глобальных данных, 224 – регистра для стека процедур, 128 бит.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64 – для глобальных данных, 256 – регистра для стека процедур, 128 бит.</w:t>
            </w:r>
          </w:p>
          <w:p w:rsidR="00665A47" w:rsidRPr="008869A6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665A47" w:rsidRPr="008869A6" w:rsidRDefault="00665A47" w:rsidP="00C93A9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color w:val="C00000"/>
                <w:sz w:val="28"/>
                <w:szCs w:val="28"/>
              </w:rPr>
            </w:pPr>
          </w:p>
        </w:tc>
      </w:tr>
      <w:tr w:rsidR="00885B56" w:rsidRPr="00B6460F" w:rsidTr="00031C62">
        <w:tc>
          <w:tcPr>
            <w:tcW w:w="10201" w:type="dxa"/>
          </w:tcPr>
          <w:p w:rsidR="00F01658" w:rsidRPr="00B6460F" w:rsidRDefault="00665A47" w:rsidP="00F01658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21. Укажите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двойных операций вида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точности:</w:t>
            </w:r>
          </w:p>
          <w:p w:rsidR="00665A47" w:rsidRPr="00B6460F" w:rsidRDefault="00665A47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7626E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fabs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u));</w:t>
            </w:r>
          </w:p>
          <w:p w:rsidR="00B6460F" w:rsidRPr="00B6460F" w:rsidRDefault="00B6460F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</w:p>
          <w:p w:rsidR="00665A47" w:rsidRPr="00B6460F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6460F" w:rsidRPr="00B6460F" w:rsidRDefault="00B6460F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2</w:t>
            </w:r>
          </w:p>
          <w:p w:rsidR="00B6460F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4</w:t>
            </w:r>
          </w:p>
          <w:p w:rsidR="00B6460F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B6460F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D84BCD" w:rsidRPr="00D84BCD" w:rsidRDefault="00665A47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22. </w:t>
            </w:r>
            <w:r w:rsidR="00D84BCD"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VLIW-архитектура Эльбрус с широким командным словом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6x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Для архитектуры поколения v4: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665A47" w:rsidRPr="008869A6" w:rsidRDefault="00665A47" w:rsidP="007326AC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23. Укажите критерии эффективности исполняемого файла.</w:t>
            </w:r>
          </w:p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665A47" w:rsidRPr="008869A6" w:rsidRDefault="00665A47" w:rsidP="007326AC">
            <w:pPr>
              <w:spacing w:after="160"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24. </w:t>
            </w:r>
            <w:r w:rsidR="007326AC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Os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B0431D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strip 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B0431D" w:rsidRDefault="007326AC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Og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8869A6" w:rsidRDefault="00665A47" w:rsidP="007326AC">
            <w:pPr>
              <w:spacing w:line="259" w:lineRule="auto"/>
              <w:ind w:left="720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665A47" w:rsidRPr="00B0431D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25. Укажите правильный алгоритм </w:t>
            </w:r>
            <w:r w:rsidR="00BC2D3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генерации оптимизированного</w:t>
            </w:r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исполняемого файл с использованием </w:t>
            </w:r>
            <w:proofErr w:type="spellStart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компиляции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B0431D" w:rsidRDefault="00665A47" w:rsidP="00031C62">
            <w:pPr>
              <w:spacing w:line="259" w:lineRule="auto"/>
              <w:ind w:left="426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</w:p>
          <w:p w:rsidR="00B0431D" w:rsidRPr="00B0431D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1) модуль</w:t>
            </w:r>
            <w:r w:rsidR="00B71201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программы собирается с использованием опции компилятора </w:t>
            </w:r>
          </w:p>
          <w:p w:rsidR="00C90D45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="00B71201"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C90D45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2) </w:t>
            </w:r>
            <w:r w:rsidR="00B71201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0431D" w:rsidRPr="00B0431D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665A47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0431D" w:rsidRPr="00B0431D" w:rsidRDefault="00B0431D" w:rsidP="00B71201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</w:p>
          <w:p w:rsidR="00665A47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модуля.</w:t>
            </w:r>
          </w:p>
        </w:tc>
      </w:tr>
      <w:tr w:rsidR="008869A6" w:rsidRPr="008869A6" w:rsidTr="00031C62">
        <w:tc>
          <w:tcPr>
            <w:tcW w:w="10201" w:type="dxa"/>
          </w:tcPr>
          <w:p w:rsidR="001B0432" w:rsidRPr="006B0751" w:rsidRDefault="00665A47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26. Укажите </w:t>
            </w:r>
            <w:r w:rsidR="001B0432"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номера команд-лидеров базовых блоков для представленного фрагмента программы: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j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a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i,j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0.0;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a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,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 = 1.0;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1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j = 1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t1 = 10 *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t2 = t1 + j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t3 = 8 * t2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t4 = t3 – 88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a[t4] = 0.0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j = j + 1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j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(3)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+ 1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(2)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1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t5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 1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t6 = 88 * t5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a[t6] = 1.0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+1</w:t>
            </w:r>
          </w:p>
          <w:p w:rsidR="00C90D45" w:rsidRPr="006B0751" w:rsidRDefault="00B71201" w:rsidP="00B71201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(13)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6B0751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6B0751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1, 2, 3, 10, 12, 13</w:t>
            </w:r>
          </w:p>
          <w:p w:rsidR="00665A47" w:rsidRPr="006B0751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1, 2, 3, 11, 12, 14</w:t>
            </w:r>
          </w:p>
          <w:p w:rsidR="00665A47" w:rsidRPr="006B0751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10, 12 и 14</w:t>
            </w:r>
          </w:p>
          <w:p w:rsidR="00665A47" w:rsidRPr="008869A6" w:rsidRDefault="006B0751" w:rsidP="00B71201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11, 12 и 13</w:t>
            </w:r>
          </w:p>
          <w:p w:rsidR="00665A47" w:rsidRPr="008869A6" w:rsidRDefault="00665A47" w:rsidP="006B0751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045A6B" w:rsidRPr="008869A6" w:rsidTr="00031C62">
        <w:tc>
          <w:tcPr>
            <w:tcW w:w="10201" w:type="dxa"/>
          </w:tcPr>
          <w:p w:rsidR="00045A6B" w:rsidRPr="00181FD8" w:rsidRDefault="00045A6B" w:rsidP="00045A6B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27. </w:t>
            </w: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От чего зависит производительность</w:t>
            </w:r>
            <w:r w:rsidR="00BC2D3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процессора</w:t>
            </w: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? </w:t>
            </w:r>
          </w:p>
          <w:p w:rsidR="00045A6B" w:rsidRPr="00C84FED" w:rsidRDefault="00045A6B" w:rsidP="00045A6B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Три ответа.</w:t>
            </w:r>
          </w:p>
          <w:p w:rsidR="00045A6B" w:rsidRPr="00181FD8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045A6B" w:rsidRPr="00181FD8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045A6B" w:rsidRPr="00045A6B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частоты процессора.</w:t>
            </w:r>
          </w:p>
          <w:p w:rsidR="00045A6B" w:rsidRPr="00045A6B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45A6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</w:tc>
      </w:tr>
      <w:tr w:rsidR="008869A6" w:rsidRPr="008869A6" w:rsidTr="00031C62">
        <w:tc>
          <w:tcPr>
            <w:tcW w:w="10201" w:type="dxa"/>
          </w:tcPr>
          <w:p w:rsidR="00FB160B" w:rsidRPr="00FB160B" w:rsidRDefault="00665A47" w:rsidP="00FB160B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bookmarkStart w:id="0" w:name="_Hlk114570874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28. </w:t>
            </w:r>
            <w:bookmarkEnd w:id="0"/>
            <w:r w:rsidR="00FB160B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FB160B" w:rsidRPr="00FB160B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Исходный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a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] = 1;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b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 = 2;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}</w:t>
            </w:r>
          </w:p>
          <w:p w:rsidR="00FB160B" w:rsidRPr="00FB160B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Оптимизированный 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2;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FB160B" w:rsidRP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Разбиение цикла на блоки</w:t>
            </w:r>
          </w:p>
          <w:p w:rsidR="00FB160B" w:rsidRP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Размыкание цикла</w:t>
            </w:r>
          </w:p>
          <w:p w:rsidR="00FB160B" w:rsidRP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Развертывание цикла</w:t>
            </w:r>
          </w:p>
          <w:p w:rsid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FB160B" w:rsidRDefault="00FB160B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8869A6" w:rsidRPr="008869A6" w:rsidTr="00031C62">
        <w:tc>
          <w:tcPr>
            <w:tcW w:w="10201" w:type="dxa"/>
          </w:tcPr>
          <w:p w:rsidR="000C7432" w:rsidRPr="00AA28F4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29. 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существующие зависимости по данным.</w:t>
            </w:r>
          </w:p>
          <w:p w:rsidR="00665A47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Три </w:t>
            </w:r>
            <w:r w:rsidR="00665A47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а.</w:t>
            </w:r>
          </w:p>
          <w:p w:rsidR="000C7432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И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стинная зависимость</w:t>
            </w:r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олная зависимость</w:t>
            </w:r>
            <w:r w:rsid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нтизависимость</w:t>
            </w:r>
            <w:proofErr w:type="spellEnd"/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</w:t>
            </w:r>
            <w:r w:rsidR="00AA28F4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астичная зависимость</w:t>
            </w:r>
            <w:r w:rsid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B71201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З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ависимость через выход</w:t>
            </w:r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5B56" w:rsidRPr="00335978" w:rsidTr="00031C62">
        <w:tc>
          <w:tcPr>
            <w:tcW w:w="10201" w:type="dxa"/>
          </w:tcPr>
          <w:p w:rsidR="00335978" w:rsidRPr="00335978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30. </w:t>
            </w:r>
            <w:r w:rsidR="00335978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существования.</w:t>
            </w:r>
          </w:p>
          <w:p w:rsidR="00665A47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335978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С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оздание нового процесса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new)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В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ыполнение процесса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 xml:space="preserve"> (running)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жидание свободных аппаратных ресурсов, как правило центрального процессора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ready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).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lastRenderedPageBreak/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пользователя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user)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некоторого события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З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авершение выполнения процесса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(terminated)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</w:tbl>
    <w:p w:rsidR="00665A47" w:rsidRPr="00335978" w:rsidRDefault="00665A47" w:rsidP="00665A47">
      <w:pPr>
        <w:rPr>
          <w:color w:val="70AD47" w:themeColor="accent6"/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Pr="00C15FDF" w:rsidRDefault="00665A47" w:rsidP="004363D7">
      <w:pPr>
        <w:ind w:firstLine="709"/>
        <w:rPr>
          <w:sz w:val="28"/>
          <w:szCs w:val="28"/>
        </w:rPr>
      </w:pPr>
    </w:p>
    <w:p w:rsidR="004363D7" w:rsidRPr="00B71201" w:rsidRDefault="004363D7" w:rsidP="004363D7">
      <w:pPr>
        <w:ind w:firstLine="709"/>
        <w:rPr>
          <w:color w:val="70AD47" w:themeColor="accent6"/>
          <w:sz w:val="28"/>
          <w:szCs w:val="28"/>
        </w:rPr>
      </w:pPr>
      <w:r w:rsidRPr="00B71201">
        <w:rPr>
          <w:color w:val="70AD47" w:themeColor="accent6"/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E725B" w:rsidRPr="00B71201" w:rsidTr="005E725B">
        <w:tc>
          <w:tcPr>
            <w:tcW w:w="10060" w:type="dxa"/>
          </w:tcPr>
          <w:p w:rsidR="005E725B" w:rsidRPr="00B71201" w:rsidRDefault="005E725B" w:rsidP="00F06193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1.</w:t>
            </w:r>
            <w:bookmarkStart w:id="1" w:name="_Hlk213092321"/>
            <w:r w:rsidR="0012700B" w:rsidRPr="00B71201">
              <w:rPr>
                <w:rFonts w:eastAsiaTheme="minorEastAsia"/>
                <w:bCs/>
                <w:color w:val="70AD47" w:themeColor="accent6"/>
                <w:kern w:val="24"/>
                <w:sz w:val="40"/>
                <w:szCs w:val="40"/>
              </w:rPr>
              <w:t xml:space="preserve"> </w:t>
            </w:r>
            <w:bookmarkEnd w:id="1"/>
            <w:r w:rsidR="00EA67B8" w:rsidRPr="00B71201">
              <w:rPr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>. Что определяет архитектура. Микроархитектура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0129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2.</w:t>
            </w:r>
            <w:bookmarkStart w:id="2" w:name="_Hlk213090581"/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bookmarkEnd w:id="2"/>
            <w:r w:rsidR="00012989" w:rsidRPr="00D80CB0">
              <w:rPr>
                <w:color w:val="70AD47" w:themeColor="accent6"/>
                <w:sz w:val="28"/>
                <w:szCs w:val="28"/>
              </w:rPr>
              <w:t xml:space="preserve">Для организации взаимодействия процессов в операционных системах используются </w:t>
            </w:r>
            <w:proofErr w:type="spellStart"/>
            <w:r w:rsidR="00012989" w:rsidRPr="00012989">
              <w:rPr>
                <w:bCs/>
                <w:iCs/>
                <w:color w:val="70AD47" w:themeColor="accent6"/>
                <w:sz w:val="28"/>
                <w:szCs w:val="28"/>
              </w:rPr>
              <w:t>межпроцессные</w:t>
            </w:r>
            <w:proofErr w:type="spellEnd"/>
            <w:r w:rsidR="00012989" w:rsidRPr="00012989">
              <w:rPr>
                <w:bCs/>
                <w:iCs/>
                <w:color w:val="70AD47" w:themeColor="accent6"/>
                <w:sz w:val="28"/>
                <w:szCs w:val="28"/>
              </w:rPr>
              <w:t xml:space="preserve"> коммутаторы</w:t>
            </w:r>
            <w:r w:rsidR="00012989" w:rsidRPr="00727E3C">
              <w:rPr>
                <w:color w:val="70AD47" w:themeColor="accent6"/>
                <w:sz w:val="28"/>
                <w:szCs w:val="28"/>
              </w:rPr>
              <w:t>.</w:t>
            </w:r>
            <w:r w:rsidR="00012989">
              <w:rPr>
                <w:color w:val="70AD47" w:themeColor="accent6"/>
                <w:sz w:val="28"/>
                <w:szCs w:val="28"/>
              </w:rPr>
              <w:t xml:space="preserve"> Укажите механизмы взаимодействия процессов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3.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Укажите классификацию вычислительных систем по </w:t>
            </w:r>
            <w:proofErr w:type="spellStart"/>
            <w:r w:rsidR="00EA67B8" w:rsidRPr="00B71201">
              <w:rPr>
                <w:color w:val="70AD47" w:themeColor="accent6"/>
                <w:sz w:val="28"/>
                <w:szCs w:val="28"/>
              </w:rPr>
              <w:t>Флинну</w:t>
            </w:r>
            <w:proofErr w:type="spellEnd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0129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bookmarkStart w:id="3" w:name="_Hlk213079972"/>
            <w:r w:rsidRPr="00B71201">
              <w:rPr>
                <w:color w:val="70AD47" w:themeColor="accent6"/>
                <w:sz w:val="28"/>
                <w:szCs w:val="28"/>
              </w:rPr>
              <w:t>4.</w:t>
            </w:r>
            <w:r w:rsidR="00012989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012989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01298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интерфейсную библиотеку для использования автоматического распараллеливания программ на основе потоков</w:t>
            </w:r>
            <w:bookmarkStart w:id="4" w:name="_GoBack"/>
            <w:bookmarkEnd w:id="4"/>
            <w:r w:rsidRPr="00B71201">
              <w:rPr>
                <w:color w:val="70AD47" w:themeColor="accent6"/>
                <w:sz w:val="28"/>
                <w:szCs w:val="28"/>
              </w:rPr>
              <w:t>.</w:t>
            </w:r>
            <w:bookmarkEnd w:id="3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5.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модель вычислительной системы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bookmarkStart w:id="5" w:name="_Hlk213080806"/>
            <w:r w:rsidRPr="00B71201">
              <w:rPr>
                <w:color w:val="70AD47" w:themeColor="accent6"/>
                <w:sz w:val="28"/>
                <w:szCs w:val="28"/>
              </w:rPr>
              <w:t>6.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Укажите классификацию современных архитектур систем команд компьютеров</w:t>
            </w:r>
            <w:bookmarkEnd w:id="5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7.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8.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Укажите, что какие собственные данные содержит каждый поток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9.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Укажите, какие системные вызовы порождают новые процессы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10.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категории процессов, функционирующих в среде операционной системы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11.</w:t>
            </w:r>
            <w:bookmarkStart w:id="6" w:name="_Hlk213082959"/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В задаче оптимизации циклов с обращениями к массивам используется три вида пространств. Укажите эти пространства</w:t>
            </w:r>
            <w:r w:rsidRPr="00B71201">
              <w:rPr>
                <w:color w:val="70AD47" w:themeColor="accent6"/>
                <w:sz w:val="28"/>
                <w:szCs w:val="28"/>
              </w:rPr>
              <w:t>.</w:t>
            </w:r>
            <w:bookmarkEnd w:id="6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12.</w:t>
            </w:r>
            <w:bookmarkStart w:id="7" w:name="_Hlk213083417"/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ускорение </w:t>
            </w:r>
            <w:proofErr w:type="spellStart"/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="00EA67B8" w:rsidRPr="00B71201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EA67B8" w:rsidRPr="00B71201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="00EA67B8" w:rsidRPr="00B71201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EA67B8" w:rsidRPr="00B71201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) –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bookmarkEnd w:id="7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13.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эффективность использования параллельным алгоритмом </w:t>
            </w:r>
            <w:r w:rsidR="00EA67B8"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</w:t>
            </w:r>
          </w:p>
        </w:tc>
      </w:tr>
      <w:tr w:rsidR="00B71201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14.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число процессоров;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ускорение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B71201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15. Укажите существующие типы адресов памяти вычислительного процесса</w:t>
            </w:r>
          </w:p>
        </w:tc>
      </w:tr>
    </w:tbl>
    <w:p w:rsidR="004363D7" w:rsidRPr="00B71201" w:rsidRDefault="004363D7" w:rsidP="00F83BE0">
      <w:pPr>
        <w:ind w:firstLine="709"/>
        <w:rPr>
          <w:color w:val="70AD47" w:themeColor="accent6"/>
          <w:sz w:val="28"/>
          <w:szCs w:val="28"/>
        </w:rPr>
      </w:pPr>
    </w:p>
    <w:p w:rsidR="00F83BE0" w:rsidRPr="00B71201" w:rsidRDefault="00F83BE0" w:rsidP="00F83BE0">
      <w:pPr>
        <w:rPr>
          <w:color w:val="70AD47" w:themeColor="accent6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0F35B8" w:rsidRPr="00B71201" w:rsidTr="000F35B8">
        <w:tc>
          <w:tcPr>
            <w:tcW w:w="10201" w:type="dxa"/>
          </w:tcPr>
          <w:p w:rsidR="000F35B8" w:rsidRPr="00B71201" w:rsidRDefault="000F35B8" w:rsidP="008737C7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lastRenderedPageBreak/>
              <w:t>Текст задания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0F35B8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</w:t>
            </w:r>
            <w:r w:rsidR="00665A47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6</w:t>
            </w: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Оптимизируйте размер следующей структуры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17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примерное содержимое записи активации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rPr>
                <w:color w:val="70AD47" w:themeColor="accent6"/>
                <w:sz w:val="28"/>
                <w:szCs w:val="28"/>
                <w:u w:color="000000"/>
                <w:bdr w:val="nil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18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19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20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размер регистрового файла в ядре микропроцессора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0F35B8" w:rsidRPr="00B71201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21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>.</w:t>
            </w:r>
            <w:r w:rsidR="00BC2D3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0F35B8" w:rsidRPr="00B71201" w:rsidTr="000F35B8">
        <w:tc>
          <w:tcPr>
            <w:tcW w:w="10201" w:type="dxa"/>
          </w:tcPr>
          <w:p w:rsidR="00BC2D38" w:rsidRPr="00B71201" w:rsidRDefault="00665A47" w:rsidP="00BC2D38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71201">
              <w:rPr>
                <w:color w:val="70AD47" w:themeColor="accent6"/>
                <w:sz w:val="28"/>
                <w:szCs w:val="18"/>
              </w:rPr>
              <w:t>22</w:t>
            </w:r>
            <w:r w:rsidR="000F35B8" w:rsidRPr="00B71201">
              <w:rPr>
                <w:color w:val="70AD47" w:themeColor="accent6"/>
                <w:sz w:val="28"/>
                <w:szCs w:val="18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0F35B8" w:rsidRPr="00B71201" w:rsidRDefault="00BC2D38" w:rsidP="00BC2D38">
            <w:pPr>
              <w:pStyle w:val="22"/>
              <w:tabs>
                <w:tab w:val="left" w:pos="2977"/>
              </w:tabs>
              <w:spacing w:line="240" w:lineRule="auto"/>
              <w:rPr>
                <w:color w:val="70AD47" w:themeColor="accent6"/>
              </w:rPr>
            </w:pP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23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24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25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правильный алгоритм генерации оптимизированного исполняемого файл с использованием </w:t>
            </w:r>
            <w:proofErr w:type="spellStart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26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номера команд-лидеров базовых блоков для представленного фрагмента программы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27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color w:val="70AD47" w:themeColor="accent6"/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28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045A6B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bCs/>
                <w:color w:val="70AD47" w:themeColor="accent6"/>
                <w:sz w:val="28"/>
                <w:szCs w:val="28"/>
              </w:rPr>
              <w:t>29</w:t>
            </w:r>
            <w:r w:rsidR="000F35B8" w:rsidRPr="00B71201">
              <w:rPr>
                <w:bCs/>
                <w:color w:val="70AD47" w:themeColor="accent6"/>
                <w:sz w:val="28"/>
                <w:szCs w:val="28"/>
              </w:rPr>
              <w:t xml:space="preserve">. </w:t>
            </w:r>
            <w:r w:rsidR="00045A6B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30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 xml:space="preserve">. </w:t>
            </w:r>
            <w:r w:rsidR="00045A6B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D05CB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6D0CB3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2"/>
  </w:num>
  <w:num w:numId="3">
    <w:abstractNumId w:val="4"/>
  </w:num>
  <w:num w:numId="4">
    <w:abstractNumId w:val="18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26"/>
  </w:num>
  <w:num w:numId="10">
    <w:abstractNumId w:val="1"/>
  </w:num>
  <w:num w:numId="11">
    <w:abstractNumId w:val="9"/>
  </w:num>
  <w:num w:numId="12">
    <w:abstractNumId w:val="25"/>
  </w:num>
  <w:num w:numId="13">
    <w:abstractNumId w:val="10"/>
  </w:num>
  <w:num w:numId="14">
    <w:abstractNumId w:val="28"/>
  </w:num>
  <w:num w:numId="15">
    <w:abstractNumId w:val="19"/>
  </w:num>
  <w:num w:numId="16">
    <w:abstractNumId w:val="29"/>
  </w:num>
  <w:num w:numId="17">
    <w:abstractNumId w:val="16"/>
  </w:num>
  <w:num w:numId="18">
    <w:abstractNumId w:val="11"/>
  </w:num>
  <w:num w:numId="19">
    <w:abstractNumId w:val="32"/>
  </w:num>
  <w:num w:numId="20">
    <w:abstractNumId w:val="30"/>
  </w:num>
  <w:num w:numId="21">
    <w:abstractNumId w:val="24"/>
  </w:num>
  <w:num w:numId="22">
    <w:abstractNumId w:val="21"/>
  </w:num>
  <w:num w:numId="23">
    <w:abstractNumId w:val="23"/>
  </w:num>
  <w:num w:numId="24">
    <w:abstractNumId w:val="8"/>
  </w:num>
  <w:num w:numId="25">
    <w:abstractNumId w:val="20"/>
  </w:num>
  <w:num w:numId="26">
    <w:abstractNumId w:val="7"/>
  </w:num>
  <w:num w:numId="27">
    <w:abstractNumId w:val="17"/>
  </w:num>
  <w:num w:numId="28">
    <w:abstractNumId w:val="15"/>
  </w:num>
  <w:num w:numId="29">
    <w:abstractNumId w:val="3"/>
  </w:num>
  <w:num w:numId="30">
    <w:abstractNumId w:val="13"/>
  </w:num>
  <w:num w:numId="31">
    <w:abstractNumId w:val="31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2989"/>
    <w:rsid w:val="000131A5"/>
    <w:rsid w:val="00026332"/>
    <w:rsid w:val="00031C62"/>
    <w:rsid w:val="0004200D"/>
    <w:rsid w:val="00044DC7"/>
    <w:rsid w:val="00045A6B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A4A"/>
    <w:rsid w:val="0015765B"/>
    <w:rsid w:val="00165BD9"/>
    <w:rsid w:val="00166A9A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D73A7"/>
    <w:rsid w:val="001E6A6E"/>
    <w:rsid w:val="001F2C30"/>
    <w:rsid w:val="001F2EC6"/>
    <w:rsid w:val="001F6A2A"/>
    <w:rsid w:val="00222442"/>
    <w:rsid w:val="00226D1E"/>
    <w:rsid w:val="00227DFD"/>
    <w:rsid w:val="002376E8"/>
    <w:rsid w:val="00240AA8"/>
    <w:rsid w:val="002540FB"/>
    <w:rsid w:val="00264B4B"/>
    <w:rsid w:val="002732B9"/>
    <w:rsid w:val="0028003D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3758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956FE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86D"/>
    <w:rsid w:val="005365D1"/>
    <w:rsid w:val="00537389"/>
    <w:rsid w:val="00540582"/>
    <w:rsid w:val="00553F68"/>
    <w:rsid w:val="00567BEA"/>
    <w:rsid w:val="00573CDC"/>
    <w:rsid w:val="0057452F"/>
    <w:rsid w:val="00577D1E"/>
    <w:rsid w:val="00585F81"/>
    <w:rsid w:val="00594C0A"/>
    <w:rsid w:val="005A5034"/>
    <w:rsid w:val="005D3FA6"/>
    <w:rsid w:val="005D5134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85B56"/>
    <w:rsid w:val="008869A6"/>
    <w:rsid w:val="00890D91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120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2D38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0D45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D56C6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0CB0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A67B8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7626E"/>
    <w:rsid w:val="00F83331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0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A3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BDDC-A29F-44CB-ACD5-644B358A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5</cp:revision>
  <dcterms:created xsi:type="dcterms:W3CDTF">2026-06-07T16:29:00Z</dcterms:created>
  <dcterms:modified xsi:type="dcterms:W3CDTF">2026-06-07T16:48:00Z</dcterms:modified>
</cp:coreProperties>
</file>