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84" w:rsidRPr="00DF3084" w:rsidRDefault="00DF3084" w:rsidP="00093C6F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084">
        <w:rPr>
          <w:rFonts w:ascii="Times New Roman" w:eastAsia="Times New Roman" w:hAnsi="Times New Roman" w:cs="Times New Roman"/>
          <w:b/>
          <w:sz w:val="24"/>
          <w:szCs w:val="24"/>
        </w:rPr>
        <w:t>Примерные оценочные материалы, применяемые при проведении</w:t>
      </w:r>
    </w:p>
    <w:p w:rsidR="00DF3084" w:rsidRPr="00DF3084" w:rsidRDefault="00DF3084" w:rsidP="00093C6F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084">
        <w:rPr>
          <w:rFonts w:ascii="Times New Roman" w:eastAsia="Times New Roman" w:hAnsi="Times New Roman" w:cs="Times New Roman"/>
          <w:b/>
          <w:sz w:val="24"/>
          <w:szCs w:val="24"/>
        </w:rPr>
        <w:t>промежуточной аттестации по дисциплине (модулю)</w:t>
      </w:r>
    </w:p>
    <w:p w:rsidR="00D571EA" w:rsidRDefault="00DF3084" w:rsidP="00093C6F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08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93C6F" w:rsidRPr="00093C6F">
        <w:rPr>
          <w:rFonts w:ascii="Times New Roman" w:eastAsia="Times New Roman" w:hAnsi="Times New Roman" w:cs="Times New Roman"/>
          <w:b/>
          <w:sz w:val="24"/>
          <w:szCs w:val="24"/>
        </w:rPr>
        <w:t>Внутренний аудит и утверждение отчётности по устойчивому развитию</w:t>
      </w:r>
      <w:r w:rsidRPr="00DF308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571EA" w:rsidRDefault="00093C6F" w:rsidP="00093C6F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05.03.06</w:t>
      </w:r>
      <w:r w:rsidR="00D571EA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093C6F">
        <w:rPr>
          <w:rFonts w:ascii="Times New Roman" w:eastAsia="Times New Roman" w:hAnsi="Times New Roman" w:cs="Times New Roman"/>
          <w:b/>
          <w:sz w:val="24"/>
          <w:szCs w:val="24"/>
        </w:rPr>
        <w:t>Экология и природопользование. Экология и устойчивое развитие транспорта</w:t>
      </w:r>
      <w:r w:rsidR="00D571EA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DF3084">
        <w:rPr>
          <w:rFonts w:ascii="Times New Roman" w:eastAsia="Times New Roman" w:hAnsi="Times New Roman" w:cs="Times New Roman"/>
          <w:b/>
          <w:sz w:val="24"/>
          <w:szCs w:val="24"/>
        </w:rPr>
        <w:br/>
        <w:t>Темы письменного опроса</w:t>
      </w:r>
      <w:bookmarkStart w:id="0" w:name="_GoBack"/>
      <w:bookmarkEnd w:id="0"/>
    </w:p>
    <w:p w:rsidR="00093C6F" w:rsidRPr="00093C6F" w:rsidRDefault="00093C6F" w:rsidP="00093C6F">
      <w:pPr>
        <w:spacing w:line="259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093C6F">
        <w:rPr>
          <w:rFonts w:ascii="Times New Roman" w:eastAsia="Times New Roman" w:hAnsi="Times New Roman" w:cs="Times New Roman"/>
          <w:b/>
          <w:bCs/>
          <w:sz w:val="28"/>
        </w:rPr>
        <w:t>Тестовые вопросы (32 вопроса)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факторы учитываются при определении области применения системы экологического менеджмента согласно ISO 14001?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этапы включает процесс анализа рисков и возможностей в рамках внутреннего аудита?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методы используются для мониторинга и измерения значимых экологических аспектов?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шаги включает процесс корректировки данных на основе результатов внутреннего аудита?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данные необходимы для оценки соответствия принятым обязательствам в рамках стандартов ESG?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этапы включает процесс внедрения изменений в систему управления устойчивым развитием?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критерии используются для оценки значимости экологических аспектов при формировании отчетности?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виды обмена информацией предусмотрены в системе экологического менеджмента для целей устойчивого развития?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этапы включает процесс анализа со стороны руководства в рамках системы экологического менеджмента?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показатели используются для оценки результативности устойчивого развития?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действия предпринимаются для управления несоответствиями в системе экологического менеджмента?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этапы включает процесс подготовки к аварийным ситуациям в рамках экологической стратегии?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методы применяются для оценки экологической результативности деятельности компании?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этапы включает процесс взаимодействия с заинтересованными сторонами при формировании отчетности?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lastRenderedPageBreak/>
        <w:t>Какие факторы учитываются при разработке экологической политики компании?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требования предъявляются к процессу внешнего обмена информацией в рамках устойчивого развития?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этапы включает процесс внутреннего аудита системы управления устойчивым развитием?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факторы учитываются при разработке плана действий в отношении рисков и возможностей?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требования предъявляются к программе внутреннего аудита в рамках устойчивого развития?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этапы включает процесс управления изменениями в системе устойчивого развития?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данные используются для оценки результативности устойчивого развития?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этапы включает процесс подготовки к анализу со стороны руководства?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методы применяются для оценки эффективности обучения сотрудников в рамках системы экологического менеджмента?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этапы включает процесс интеграции климатической стратегии в бизнес-процессы компании?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факторы учитываются при определении экологических аспектов для целей устойчивого развития?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методы применяются для оценки экономической эффективности системы управления устойчивым развитием?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этапы включает процесс подготовки к сертификации системы экологического менеджмента?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требования предъявляются к документированной информации в рамках устойчивого развития?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этапы включает процесс постоянного улучшения системы устойчивого развития?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 xml:space="preserve">Какие тренды влияют на будущее внутреннего аудита в условиях </w:t>
      </w:r>
      <w:proofErr w:type="spellStart"/>
      <w:r w:rsidRPr="00093C6F">
        <w:rPr>
          <w:rFonts w:ascii="Times New Roman" w:eastAsia="Times New Roman" w:hAnsi="Times New Roman" w:cs="Times New Roman"/>
          <w:sz w:val="28"/>
        </w:rPr>
        <w:t>цифровизации</w:t>
      </w:r>
      <w:proofErr w:type="spellEnd"/>
      <w:r w:rsidRPr="00093C6F">
        <w:rPr>
          <w:rFonts w:ascii="Times New Roman" w:eastAsia="Times New Roman" w:hAnsi="Times New Roman" w:cs="Times New Roman"/>
          <w:sz w:val="28"/>
        </w:rPr>
        <w:t>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методы используются для оценки соответствия отчетности стандартам GRI?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lastRenderedPageBreak/>
        <w:t>Какие этапы включает процесс тестирования запланированных ответных действий на аварийные ситуации?</w:t>
      </w:r>
    </w:p>
    <w:p w:rsidR="00093C6F" w:rsidRPr="00093C6F" w:rsidRDefault="00093C6F" w:rsidP="00093C6F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pict>
          <v:rect id="_x0000_i1025" style="width:0;height:0" o:hralign="center" o:hrstd="t" o:hrnoshade="t" o:hr="t" fillcolor="#2c2c36" stroked="f"/>
        </w:pict>
      </w:r>
    </w:p>
    <w:p w:rsidR="00093C6F" w:rsidRPr="00093C6F" w:rsidRDefault="00093C6F" w:rsidP="00093C6F">
      <w:pPr>
        <w:spacing w:line="259" w:lineRule="auto"/>
        <w:rPr>
          <w:rFonts w:ascii="Times New Roman" w:eastAsia="Times New Roman" w:hAnsi="Times New Roman" w:cs="Times New Roman"/>
          <w:b/>
          <w:bCs/>
          <w:sz w:val="28"/>
        </w:rPr>
      </w:pPr>
      <w:proofErr w:type="spellStart"/>
      <w:r w:rsidRPr="00093C6F">
        <w:rPr>
          <w:rFonts w:ascii="Times New Roman" w:eastAsia="Times New Roman" w:hAnsi="Times New Roman" w:cs="Times New Roman"/>
          <w:b/>
          <w:bCs/>
          <w:sz w:val="28"/>
        </w:rPr>
        <w:t>Кейсовые</w:t>
      </w:r>
      <w:proofErr w:type="spellEnd"/>
      <w:r w:rsidRPr="00093C6F">
        <w:rPr>
          <w:rFonts w:ascii="Times New Roman" w:eastAsia="Times New Roman" w:hAnsi="Times New Roman" w:cs="Times New Roman"/>
          <w:b/>
          <w:bCs/>
          <w:sz w:val="28"/>
        </w:rPr>
        <w:t xml:space="preserve"> задания (4 задания)</w:t>
      </w:r>
    </w:p>
    <w:p w:rsidR="00093C6F" w:rsidRPr="00093C6F" w:rsidRDefault="00093C6F" w:rsidP="00093C6F">
      <w:pPr>
        <w:spacing w:line="259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093C6F">
        <w:rPr>
          <w:rFonts w:ascii="Times New Roman" w:eastAsia="Times New Roman" w:hAnsi="Times New Roman" w:cs="Times New Roman"/>
          <w:b/>
          <w:bCs/>
          <w:sz w:val="28"/>
        </w:rPr>
        <w:t>Кейс 1: Разработка программы внутреннего аудита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Компания планирует провести внутренний аудит системы управления устойчивым развитием. Необходимо разработать программу аудита, включающую этапы проверки соответствия требованиям стандартов и подготовку отчета.</w:t>
      </w:r>
    </w:p>
    <w:p w:rsidR="00093C6F" w:rsidRPr="00093C6F" w:rsidRDefault="00093C6F" w:rsidP="00093C6F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pict>
          <v:rect id="_x0000_i1026" style="width:0;height:0" o:hralign="center" o:hrstd="t" o:hrnoshade="t" o:hr="t" fillcolor="#2c2c36" stroked="f"/>
        </w:pict>
      </w:r>
    </w:p>
    <w:p w:rsidR="00093C6F" w:rsidRPr="00093C6F" w:rsidRDefault="00093C6F" w:rsidP="00093C6F">
      <w:pPr>
        <w:spacing w:line="259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093C6F">
        <w:rPr>
          <w:rFonts w:ascii="Times New Roman" w:eastAsia="Times New Roman" w:hAnsi="Times New Roman" w:cs="Times New Roman"/>
          <w:b/>
          <w:bCs/>
          <w:sz w:val="28"/>
        </w:rPr>
        <w:t>Кейс 2: Оценка удовлетворенности заинтересованных сторон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Компания провела анкетирование заинтересованных сторон для оценки своей системы управления устойчивым развитием. Необходимо проанализировать данные, выявить слабые места и предложить рекомендации по улучшению взаимодействия.</w:t>
      </w:r>
    </w:p>
    <w:p w:rsidR="00093C6F" w:rsidRPr="00093C6F" w:rsidRDefault="00093C6F" w:rsidP="00093C6F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pict>
          <v:rect id="_x0000_i1027" style="width:0;height:0" o:hralign="center" o:hrstd="t" o:hrnoshade="t" o:hr="t" fillcolor="#2c2c36" stroked="f"/>
        </w:pict>
      </w:r>
    </w:p>
    <w:p w:rsidR="00093C6F" w:rsidRPr="00093C6F" w:rsidRDefault="00093C6F" w:rsidP="00093C6F">
      <w:pPr>
        <w:spacing w:line="259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093C6F">
        <w:rPr>
          <w:rFonts w:ascii="Times New Roman" w:eastAsia="Times New Roman" w:hAnsi="Times New Roman" w:cs="Times New Roman"/>
          <w:b/>
          <w:bCs/>
          <w:sz w:val="28"/>
        </w:rPr>
        <w:t>Кейс 3: Корректировка отчетности на основе данных внутреннего аудита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Компания выявила несоответствия в текущей системе управления устойчивым развитием. Необходимо разработать план корректирующих действий, оценить их результативность и документировать изменения.</w:t>
      </w:r>
    </w:p>
    <w:p w:rsidR="00093C6F" w:rsidRPr="00093C6F" w:rsidRDefault="00093C6F" w:rsidP="00093C6F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pict>
          <v:rect id="_x0000_i1028" style="width:0;height:0" o:hralign="center" o:hrstd="t" o:hrnoshade="t" o:hr="t" fillcolor="#2c2c36" stroked="f"/>
        </w:pict>
      </w:r>
    </w:p>
    <w:p w:rsidR="00093C6F" w:rsidRPr="00093C6F" w:rsidRDefault="00093C6F" w:rsidP="00093C6F">
      <w:pPr>
        <w:spacing w:line="259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093C6F">
        <w:rPr>
          <w:rFonts w:ascii="Times New Roman" w:eastAsia="Times New Roman" w:hAnsi="Times New Roman" w:cs="Times New Roman"/>
          <w:b/>
          <w:bCs/>
          <w:sz w:val="28"/>
        </w:rPr>
        <w:t>Кейс 4: Прогнозирование будущих вызовов в устойчивом развитии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Компания анализирует тренды и прогнозирует будущие вызовы для своей системы управления устойчивым развитием. Необходимо предложить стратегии адаптации к этим вызовам и обосновать их выбор.</w:t>
      </w:r>
    </w:p>
    <w:p w:rsidR="003A4D4B" w:rsidRDefault="003A4D4B" w:rsidP="00093C6F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</w:pPr>
    </w:p>
    <w:sectPr w:rsidR="003A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703"/>
    <w:multiLevelType w:val="multilevel"/>
    <w:tmpl w:val="FEE8A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167FDD"/>
    <w:multiLevelType w:val="hybridMultilevel"/>
    <w:tmpl w:val="2A2C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88"/>
    <w:rsid w:val="00093C6F"/>
    <w:rsid w:val="003A4D4B"/>
    <w:rsid w:val="00A32288"/>
    <w:rsid w:val="00D571EA"/>
    <w:rsid w:val="00D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Асманкин Евгений Геннадьевич</cp:lastModifiedBy>
  <cp:revision>4</cp:revision>
  <dcterms:created xsi:type="dcterms:W3CDTF">2022-03-30T15:00:00Z</dcterms:created>
  <dcterms:modified xsi:type="dcterms:W3CDTF">2025-04-24T20:29:00Z</dcterms:modified>
</cp:coreProperties>
</file>