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по дисциплине (модулю) </w:t>
      </w:r>
    </w:p>
    <w:p w14:paraId="28FDCDEE" w14:textId="200CD074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br/>
      </w:r>
    </w:p>
    <w:p w14:paraId="2BD1FE93" w14:textId="76F0489F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8E1836">
        <w:rPr>
          <w:b/>
          <w:sz w:val="28"/>
          <w:szCs w:val="28"/>
        </w:rPr>
        <w:t>Внутренний аудит</w:t>
      </w:r>
      <w:r w:rsidRPr="0005390B">
        <w:rPr>
          <w:b/>
          <w:sz w:val="28"/>
          <w:szCs w:val="28"/>
        </w:rPr>
        <w:t>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76F3C87" w14:textId="78054887" w:rsidR="00FA3E76" w:rsidRDefault="0005390B" w:rsidP="00FA3E76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FA3E76">
        <w:rPr>
          <w:sz w:val="28"/>
          <w:szCs w:val="28"/>
        </w:rPr>
        <w:t>При проведении промежуточной аттестации обучающемуся предлагается дать ответы на 2 вопроса</w:t>
      </w:r>
      <w:r w:rsidR="00333BB7">
        <w:rPr>
          <w:sz w:val="28"/>
          <w:szCs w:val="28"/>
        </w:rPr>
        <w:t xml:space="preserve"> </w:t>
      </w:r>
      <w:r w:rsidR="00FA3E76">
        <w:rPr>
          <w:sz w:val="28"/>
          <w:szCs w:val="28"/>
        </w:rPr>
        <w:t>из нижеприведенного списка.</w:t>
      </w: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59B3A98D" w14:textId="43E01AC1" w:rsidR="0005390B" w:rsidRPr="0005390B" w:rsidRDefault="0005390B" w:rsidP="0005390B">
      <w:pPr>
        <w:spacing w:line="276" w:lineRule="auto"/>
        <w:contextualSpacing/>
        <w:jc w:val="both"/>
        <w:rPr>
          <w:sz w:val="28"/>
          <w:szCs w:val="28"/>
        </w:rPr>
      </w:pPr>
    </w:p>
    <w:p w14:paraId="41D3E207" w14:textId="25E69DCC" w:rsidR="00EF5C51" w:rsidRPr="00EF5C51" w:rsidRDefault="007C50D0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F5C51">
        <w:rPr>
          <w:bCs/>
          <w:sz w:val="28"/>
          <w:szCs w:val="28"/>
        </w:rPr>
        <w:t>.</w:t>
      </w:r>
      <w:r w:rsidR="00EF5C51">
        <w:rPr>
          <w:bCs/>
          <w:sz w:val="28"/>
          <w:szCs w:val="28"/>
        </w:rPr>
        <w:tab/>
      </w:r>
      <w:r w:rsidR="00EF5C51" w:rsidRPr="00EF5C51">
        <w:rPr>
          <w:bCs/>
          <w:sz w:val="28"/>
          <w:szCs w:val="28"/>
        </w:rPr>
        <w:t>Характеристика первоначального и повторяющегося аудита.</w:t>
      </w:r>
    </w:p>
    <w:p w14:paraId="78930E51" w14:textId="10D696D8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Сравнительная характеристика аудита и ревизии.</w:t>
      </w:r>
    </w:p>
    <w:p w14:paraId="3C992938" w14:textId="3A52E875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Судебно-бухгалтерская экспертиза и ее отличие от аудита.</w:t>
      </w:r>
    </w:p>
    <w:p w14:paraId="5ACF237B" w14:textId="0F606B88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использования работы эксперта в аудите.</w:t>
      </w:r>
    </w:p>
    <w:p w14:paraId="5791133A" w14:textId="78FA32F2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Характеристика видов услуг, сопутствующих аудиту, их классификация.</w:t>
      </w:r>
    </w:p>
    <w:p w14:paraId="739B8756" w14:textId="1CBA0E2E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Организация регулирования аудиторской деятельности.</w:t>
      </w:r>
    </w:p>
    <w:p w14:paraId="30A3E455" w14:textId="3ABF2479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7.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Система нормативного регулирования аудиторской деятельности в РФ.</w:t>
      </w:r>
    </w:p>
    <w:p w14:paraId="1A7B4E8C" w14:textId="29DFA511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Роль и задачи саморегулируемых организаций аудиторов.</w:t>
      </w:r>
    </w:p>
    <w:p w14:paraId="07811725" w14:textId="4D02D65D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9.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аттестации на право осуществления аудиторской деятельности.</w:t>
      </w:r>
    </w:p>
    <w:p w14:paraId="7E61A873" w14:textId="2741330C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Причины аннулирования аттестата аудитора.</w:t>
      </w:r>
    </w:p>
    <w:p w14:paraId="038844F5" w14:textId="1D28031C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11.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Требования, предъявляемые к аудиторским организациям, при их вступлении в члены СРОА.</w:t>
      </w:r>
    </w:p>
    <w:p w14:paraId="1DCA242D" w14:textId="1FEF16A3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12.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Права, обязанности и ответственность аудиторов при оказании аудиторских услуг.</w:t>
      </w:r>
    </w:p>
    <w:p w14:paraId="6EDA9C86" w14:textId="7AEB6770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13.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 xml:space="preserve">Права, обязанности и ответственность </w:t>
      </w:r>
      <w:proofErr w:type="spellStart"/>
      <w:r w:rsidRPr="00EF5C51">
        <w:rPr>
          <w:bCs/>
          <w:sz w:val="28"/>
          <w:szCs w:val="28"/>
        </w:rPr>
        <w:t>аудируемой</w:t>
      </w:r>
      <w:proofErr w:type="spellEnd"/>
      <w:r w:rsidRPr="00EF5C51">
        <w:rPr>
          <w:bCs/>
          <w:sz w:val="28"/>
          <w:szCs w:val="28"/>
        </w:rPr>
        <w:t xml:space="preserve"> организации при проведении аудита.</w:t>
      </w:r>
    </w:p>
    <w:p w14:paraId="53B3BA23" w14:textId="07ECEF57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14.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Причины стандартизации аудита. Роль и значение международных стандартов аудита.</w:t>
      </w:r>
    </w:p>
    <w:p w14:paraId="30F8BB7D" w14:textId="3993C297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15.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разработки международных стандартов аудита, принципиальная схема построения международного стандарта аудита.</w:t>
      </w:r>
    </w:p>
    <w:p w14:paraId="513D7E08" w14:textId="4267593A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16.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Характеристика российских стандартов аудиторской деятельности. Их классификация и порядок применения.</w:t>
      </w:r>
    </w:p>
    <w:p w14:paraId="3F18C7A8" w14:textId="7B5E7F0E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17.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Организация контроля качества аудиторских услуг.</w:t>
      </w:r>
    </w:p>
    <w:p w14:paraId="34B04E33" w14:textId="0DF143A3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18.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Внешний контроль качества аудита и меры дисциплинарного воздействия.</w:t>
      </w:r>
    </w:p>
    <w:p w14:paraId="6AB4D005" w14:textId="062C2B4A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19.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Организация внутреннего контроля качества аудиторских услуг.</w:t>
      </w:r>
    </w:p>
    <w:p w14:paraId="359D3352" w14:textId="053BB3AF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20.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Выбор аудитора экономическим субъектом. Предварительное планирование аудита.</w:t>
      </w:r>
    </w:p>
    <w:p w14:paraId="6AC6B305" w14:textId="798A3DDC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21.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подготовки и назначения Письма-обязательства о согласии на проведение аудита.</w:t>
      </w:r>
    </w:p>
    <w:p w14:paraId="63CEA5AC" w14:textId="4C1F2645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22.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Содержание договора на оказание аудиторских услуг. Его отличие от иных видов договоров возмездного оказания услуг.</w:t>
      </w:r>
    </w:p>
    <w:p w14:paraId="09B6B631" w14:textId="018C7877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23.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Этапы и принципы планирования аудита.</w:t>
      </w:r>
    </w:p>
    <w:p w14:paraId="41782F32" w14:textId="71D2EB9B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 w:rsidRPr="00EF5C51"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разработки и содержание Плана проведения аудиторской проверки.</w:t>
      </w:r>
    </w:p>
    <w:p w14:paraId="3AB77040" w14:textId="3FDB6E71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25.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Разработка программы аудита и ее содержание.</w:t>
      </w:r>
    </w:p>
    <w:p w14:paraId="2A5A0DFC" w14:textId="13C03E91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26.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Порядок подготовки и содержание Письменной информации (Отчета) аудитора по результатам аудиторской проверки.</w:t>
      </w:r>
    </w:p>
    <w:p w14:paraId="5BD74201" w14:textId="46571A0E" w:rsidR="00EF5C51" w:rsidRPr="00EF5C5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27.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Назначение аудиторского заключения. Его состав и содержание.</w:t>
      </w:r>
    </w:p>
    <w:p w14:paraId="583E0324" w14:textId="138D6763" w:rsidR="004C30B1" w:rsidRDefault="00EF5C51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28.</w:t>
      </w:r>
      <w:r>
        <w:rPr>
          <w:bCs/>
          <w:sz w:val="28"/>
          <w:szCs w:val="28"/>
        </w:rPr>
        <w:tab/>
      </w:r>
      <w:r w:rsidRPr="00EF5C51">
        <w:rPr>
          <w:bCs/>
          <w:sz w:val="28"/>
          <w:szCs w:val="28"/>
        </w:rPr>
        <w:t>Типы аудиторских заключений и виды аудиторских мнений.</w:t>
      </w:r>
    </w:p>
    <w:p w14:paraId="7DBC4DD0" w14:textId="77777777" w:rsidR="00333BB7" w:rsidRDefault="00333BB7" w:rsidP="00EF5C51">
      <w:pPr>
        <w:spacing w:line="276" w:lineRule="auto"/>
        <w:ind w:firstLine="709"/>
        <w:contextualSpacing/>
        <w:rPr>
          <w:bCs/>
          <w:sz w:val="28"/>
          <w:szCs w:val="28"/>
        </w:rPr>
      </w:pPr>
    </w:p>
    <w:p w14:paraId="2AE37A3B" w14:textId="77777777" w:rsidR="00333BB7" w:rsidRDefault="00333BB7" w:rsidP="00333BB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перечень тестовых заданий</w:t>
      </w:r>
    </w:p>
    <w:p w14:paraId="451E25B9" w14:textId="77777777" w:rsidR="00333BB7" w:rsidRDefault="00333BB7" w:rsidP="00333BB7">
      <w:pPr>
        <w:rPr>
          <w:sz w:val="28"/>
          <w:szCs w:val="28"/>
        </w:rPr>
      </w:pPr>
    </w:p>
    <w:p w14:paraId="47849A3E" w14:textId="77777777" w:rsidR="00333BB7" w:rsidRPr="00333BB7" w:rsidRDefault="00333BB7" w:rsidP="00333BB7">
      <w:pPr>
        <w:rPr>
          <w:sz w:val="28"/>
          <w:szCs w:val="28"/>
        </w:rPr>
      </w:pPr>
      <w:bookmarkStart w:id="0" w:name="_GoBack"/>
      <w:bookmarkEnd w:id="0"/>
      <w:r w:rsidRPr="00333BB7">
        <w:rPr>
          <w:sz w:val="28"/>
          <w:szCs w:val="28"/>
        </w:rPr>
        <w:t>При проведении промежуточной аттестации обучающемуся предлагается дать ответы на 10 тестовых заданий из нижеприведенного списка.</w:t>
      </w:r>
    </w:p>
    <w:p w14:paraId="73D4F0D7" w14:textId="77777777" w:rsidR="00333BB7" w:rsidRDefault="00333BB7" w:rsidP="00333BB7">
      <w:pPr>
        <w:rPr>
          <w:color w:val="000000"/>
          <w:szCs w:val="24"/>
        </w:rPr>
      </w:pPr>
    </w:p>
    <w:p w14:paraId="4B285CEB" w14:textId="77777777" w:rsidR="00333BB7" w:rsidRDefault="00333BB7" w:rsidP="00333BB7">
      <w:pPr>
        <w:pStyle w:val="ae"/>
        <w:spacing w:after="0"/>
        <w:rPr>
          <w:bCs/>
          <w:szCs w:val="24"/>
        </w:rPr>
      </w:pPr>
      <w:r>
        <w:rPr>
          <w:bCs/>
          <w:szCs w:val="24"/>
        </w:rPr>
        <w:t>Укажите все правильные ответы </w:t>
      </w:r>
    </w:p>
    <w:p w14:paraId="6681841A" w14:textId="77777777" w:rsidR="00333BB7" w:rsidRDefault="00333BB7" w:rsidP="00333BB7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11B5C665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Предметом договора возмездного оказания аудиторских услуг является:</w:t>
      </w:r>
    </w:p>
    <w:p w14:paraId="0588C838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аудиторские услуги;</w:t>
      </w:r>
    </w:p>
    <w:p w14:paraId="6B75B04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аудиторское заключение одного из видов;</w:t>
      </w:r>
    </w:p>
    <w:p w14:paraId="1CF9A7BC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положительное заключение.</w:t>
      </w:r>
    </w:p>
    <w:p w14:paraId="30A4937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</w:p>
    <w:p w14:paraId="34BA109A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Письмо-обязательство аудиторской фирмы направляется исполнительному органу экономического субъекта:</w:t>
      </w:r>
    </w:p>
    <w:p w14:paraId="611BABA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до заключения договора возмездного оказания аудиторских услуг;</w:t>
      </w:r>
    </w:p>
    <w:p w14:paraId="7D94F8FC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после заключения договора возмездного оказания аудиторских услуг для подтверждения своих обязательств перед заказчиком;</w:t>
      </w:r>
    </w:p>
    <w:p w14:paraId="5720DB2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в ходе аудиторской проверки в случае изменения сроков и условий аудита;</w:t>
      </w:r>
    </w:p>
    <w:p w14:paraId="22842789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</w:p>
    <w:p w14:paraId="42ED675F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Содержание программы проведения обязательного аудита определяется:</w:t>
      </w:r>
    </w:p>
    <w:p w14:paraId="28A36E9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аудиторскими стандартами;</w:t>
      </w:r>
    </w:p>
    <w:p w14:paraId="20D78BB3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самостоятельно аудиторской фирмой;</w:t>
      </w:r>
    </w:p>
    <w:p w14:paraId="081725E0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клиентом, по заказу которого проводится аудиторская проверка.</w:t>
      </w:r>
    </w:p>
    <w:p w14:paraId="7B14BFAA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</w:p>
    <w:p w14:paraId="6609CCE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Аудиторскими доказательствами являются:</w:t>
      </w:r>
    </w:p>
    <w:p w14:paraId="210776CB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информация, собранная аудитором в ходе проверки;</w:t>
      </w:r>
    </w:p>
    <w:p w14:paraId="3665034B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аудиторский отчет;</w:t>
      </w:r>
    </w:p>
    <w:p w14:paraId="5C3C1AE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аудиторская программа.</w:t>
      </w:r>
    </w:p>
    <w:p w14:paraId="08E0F4C6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391B1623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Обстоятельства, значительно влияющие на достоверность финансовой отчётности клиент, называются в аудите:</w:t>
      </w:r>
    </w:p>
    <w:p w14:paraId="5F2D1E1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существенными;</w:t>
      </w:r>
    </w:p>
    <w:p w14:paraId="60E96A32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основными;</w:t>
      </w:r>
    </w:p>
    <w:p w14:paraId="759BDF52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второстепенными;</w:t>
      </w:r>
    </w:p>
    <w:p w14:paraId="77D340DA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г) первостепенными;</w:t>
      </w:r>
    </w:p>
    <w:p w14:paraId="7E6BD2F8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д) главными.</w:t>
      </w:r>
    </w:p>
    <w:p w14:paraId="098963F7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76CCB58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Обязательной ежегодной аудиторской проверке подлежат экономические субъекты:</w:t>
      </w:r>
    </w:p>
    <w:p w14:paraId="265DAC41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при наличии объема выручки от реализации продукции (работ, услуг) более 400 млн. руб. за год, предшествующий отчетному.</w:t>
      </w:r>
    </w:p>
    <w:p w14:paraId="72A5FEC5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при наличии суммы активов баланса более 60 млн. руб. на конец отчетного года.</w:t>
      </w:r>
    </w:p>
    <w:p w14:paraId="652BBE81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любые экономические субъекты независимо от вида деятельности и организационно-правовой формы.</w:t>
      </w:r>
    </w:p>
    <w:p w14:paraId="5A384D47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3CF984A5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письме аудитора о согласии на проведение аудита обязательно раскрывают:</w:t>
      </w:r>
    </w:p>
    <w:p w14:paraId="4B627E5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сроки проведения аудита;</w:t>
      </w:r>
    </w:p>
    <w:p w14:paraId="1C95A5A0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ответственность клиента за достоверность представляемых данных;</w:t>
      </w:r>
    </w:p>
    <w:p w14:paraId="33FFB2A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стоимость аудиторских услуг.</w:t>
      </w:r>
    </w:p>
    <w:p w14:paraId="7376A8F4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2A3CA07D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При проведении обязательного аудита аудитор должен руководствоваться:</w:t>
      </w:r>
    </w:p>
    <w:p w14:paraId="72E59B0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федеральными стандартами аудита;</w:t>
      </w:r>
    </w:p>
    <w:p w14:paraId="6D79172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международными стандартами аудита;</w:t>
      </w:r>
    </w:p>
    <w:p w14:paraId="597B5664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профессиональным опытом и интуицией.</w:t>
      </w:r>
    </w:p>
    <w:p w14:paraId="6BAE1EF4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11E674A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Стандарты аудита определяют:</w:t>
      </w:r>
    </w:p>
    <w:p w14:paraId="5116B20A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отдельные стороны аудиторской деятельности;</w:t>
      </w:r>
    </w:p>
    <w:p w14:paraId="6EB91561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стратегию аудиторской проверки;</w:t>
      </w:r>
    </w:p>
    <w:p w14:paraId="4D760BB8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масштаб аудиторской проверки.</w:t>
      </w:r>
    </w:p>
    <w:p w14:paraId="44AC77D2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277D954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 документом, регламентирующим взаимоотношения клиента и аудитора, является:</w:t>
      </w:r>
    </w:p>
    <w:p w14:paraId="17D54E91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договор на проведение аудиторской проверки;</w:t>
      </w:r>
    </w:p>
    <w:p w14:paraId="6D33CEDD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письмо-обязательство о согласии на проведение аудита;</w:t>
      </w:r>
    </w:p>
    <w:p w14:paraId="7793EB58" w14:textId="77777777" w:rsidR="00333BB7" w:rsidRDefault="00333BB7" w:rsidP="00333BB7">
      <w:pPr>
        <w:spacing w:line="276" w:lineRule="auto"/>
        <w:ind w:left="360" w:firstLine="348"/>
        <w:rPr>
          <w:sz w:val="28"/>
          <w:szCs w:val="28"/>
        </w:rPr>
      </w:pPr>
      <w:r>
        <w:rPr>
          <w:sz w:val="28"/>
          <w:szCs w:val="28"/>
        </w:rPr>
        <w:t>в) федеральные стандарты аудита.</w:t>
      </w:r>
    </w:p>
    <w:p w14:paraId="00B880F0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4137354E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Программа аудита окончательно формируется аудитором:</w:t>
      </w:r>
    </w:p>
    <w:p w14:paraId="7E04BB10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до начала фактической аудиторской работы;</w:t>
      </w:r>
    </w:p>
    <w:p w14:paraId="1689564B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б) после того, как аудитор сделал выводы относительно системы внутреннего контроля </w:t>
      </w:r>
      <w:proofErr w:type="spellStart"/>
      <w:r>
        <w:rPr>
          <w:sz w:val="28"/>
          <w:szCs w:val="28"/>
        </w:rPr>
        <w:t>аудируемой</w:t>
      </w:r>
      <w:proofErr w:type="spellEnd"/>
      <w:r>
        <w:rPr>
          <w:sz w:val="28"/>
          <w:szCs w:val="28"/>
        </w:rPr>
        <w:t xml:space="preserve"> организации.</w:t>
      </w:r>
    </w:p>
    <w:p w14:paraId="2DC029EE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40154928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Предоставляемая аудиторскими фирмами услуга по трансформации финансовой отчетности в соответствии с международными стандартами учета:</w:t>
      </w:r>
    </w:p>
    <w:p w14:paraId="0BA45821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обязательно требует изменения системы бухгалтерского учета;</w:t>
      </w:r>
    </w:p>
    <w:p w14:paraId="3AD5A03D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может носить характер частичной трансформации в форме, понятной иностранным пользователям, без изменения системы бухгалтерского учета.</w:t>
      </w:r>
    </w:p>
    <w:p w14:paraId="30710B1E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7BC45842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Общий план аудита и программа аудита:</w:t>
      </w:r>
    </w:p>
    <w:p w14:paraId="367ADE6D" w14:textId="77777777" w:rsidR="00333BB7" w:rsidRDefault="00333BB7" w:rsidP="00333BB7">
      <w:pPr>
        <w:spacing w:line="276" w:lineRule="auto"/>
        <w:ind w:left="360" w:firstLine="348"/>
        <w:rPr>
          <w:sz w:val="28"/>
          <w:szCs w:val="28"/>
        </w:rPr>
      </w:pPr>
      <w:r>
        <w:rPr>
          <w:sz w:val="28"/>
          <w:szCs w:val="28"/>
        </w:rPr>
        <w:t>а) не могут пересматриваться и уточняться в ходе аудита;</w:t>
      </w:r>
    </w:p>
    <w:p w14:paraId="22B3DE94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должны по мере необходимости уточняться и пересматриваться в ходе аудита;</w:t>
      </w:r>
    </w:p>
    <w:p w14:paraId="696EAB94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могут пересматриваться и уточняться в ходе аудита, если это предусмотрено договором на проведение аудита.</w:t>
      </w:r>
    </w:p>
    <w:p w14:paraId="55B94879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401E1F87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Общий обзор бухгалтерской отчетности проводится:</w:t>
      </w:r>
    </w:p>
    <w:p w14:paraId="5EAC422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в начале аудиторской проверки;</w:t>
      </w:r>
    </w:p>
    <w:p w14:paraId="1172B048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в конце аудиторской проверки;</w:t>
      </w:r>
    </w:p>
    <w:p w14:paraId="77E1730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по мере необходимости в процессе аудита.</w:t>
      </w:r>
    </w:p>
    <w:p w14:paraId="1F06A837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5D700358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Контроль качества работы аудиторов заключается в:</w:t>
      </w:r>
    </w:p>
    <w:p w14:paraId="2D3D3E1B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контроле основного аудитора за работой своих ассистентов;</w:t>
      </w:r>
    </w:p>
    <w:p w14:paraId="2184644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проверке заказчиком качества представляемого аудиторского отчета;</w:t>
      </w:r>
    </w:p>
    <w:p w14:paraId="6F08DDA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контроле государственной налоговой инспекцией, другими государственными органами.</w:t>
      </w:r>
    </w:p>
    <w:p w14:paraId="422C16ED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3078520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Аудитор, осуществив аудиторскую проверку и передав аудиторское заключение клиенту, отказался передать ему сведения о нормативных </w:t>
      </w:r>
      <w:r>
        <w:rPr>
          <w:sz w:val="28"/>
          <w:szCs w:val="28"/>
        </w:rPr>
        <w:lastRenderedPageBreak/>
        <w:t>актах, на которых основывались замечания и выводы аудитора. Он сослался на то, что эта работа не была предусмотрена договором на аудиторскую проверку. Оцените его действия:</w:t>
      </w:r>
    </w:p>
    <w:p w14:paraId="12F068E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аудитор виноват сам, надо было сделать об этом запись в договоре с клиентом;</w:t>
      </w:r>
    </w:p>
    <w:p w14:paraId="2BF652B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правила осуществления аудиторской деятельности не дают права клиенту получать такую информацию;</w:t>
      </w:r>
    </w:p>
    <w:p w14:paraId="23D12C8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аудитор обязан предоставлять клиенту такую информацию.</w:t>
      </w:r>
    </w:p>
    <w:p w14:paraId="2AA5E0EE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38B2D28B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Письмо   о согласии на проведение аудита направляется аудиторской компанией исполнительному органу экономического субъекта:</w:t>
      </w:r>
    </w:p>
    <w:p w14:paraId="3F43EE4C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до заключения договора возмездного оказания аудиторских услуг;</w:t>
      </w:r>
    </w:p>
    <w:p w14:paraId="2C199E3F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после заключения договора возмездного оказания аудиторских услуг для подтверждения своих обязательств перед заказчиком;</w:t>
      </w:r>
    </w:p>
    <w:p w14:paraId="6DD8990C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в ходе аудиторской проверки в случае изменения сроков и условий аудита;</w:t>
      </w:r>
    </w:p>
    <w:p w14:paraId="29744A1C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6D4BEB9C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Аудиторскими доказательствами являются:</w:t>
      </w:r>
    </w:p>
    <w:p w14:paraId="149ABEE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информация, собранная аудитором в ходе проверки;</w:t>
      </w:r>
    </w:p>
    <w:p w14:paraId="0F9A67E2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аудиторский отчет;</w:t>
      </w:r>
    </w:p>
    <w:p w14:paraId="318FF2EA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аудиторская программа.</w:t>
      </w:r>
    </w:p>
    <w:p w14:paraId="7A66BC1E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524BC52E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Имеют ли право аудиторы помимо проверок оказывать другие виды услуг:</w:t>
      </w:r>
    </w:p>
    <w:p w14:paraId="3FD86056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допускается проведение консалтинга, консультаций, услуг по информационному обеспечению;</w:t>
      </w:r>
    </w:p>
    <w:p w14:paraId="6AF488EC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не имеют;</w:t>
      </w:r>
    </w:p>
    <w:p w14:paraId="4235C317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имеют право заниматься любыми видами предпринимательской деятельности.</w:t>
      </w:r>
    </w:p>
    <w:p w14:paraId="238A1EDA" w14:textId="77777777" w:rsidR="00333BB7" w:rsidRDefault="00333BB7" w:rsidP="00333BB7">
      <w:pPr>
        <w:spacing w:line="276" w:lineRule="auto"/>
        <w:rPr>
          <w:sz w:val="28"/>
          <w:szCs w:val="28"/>
        </w:rPr>
      </w:pPr>
    </w:p>
    <w:p w14:paraId="04CE4E57" w14:textId="77777777" w:rsidR="00333BB7" w:rsidRDefault="00333BB7" w:rsidP="00333BB7">
      <w:pPr>
        <w:pStyle w:val="a8"/>
        <w:numPr>
          <w:ilvl w:val="0"/>
          <w:numId w:val="17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Какие источники информации о финансово-хозяйственной деятельности экономического субъекта используются при осуществлении аудиторской проверки:</w:t>
      </w:r>
    </w:p>
    <w:p w14:paraId="79A01B78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 регистры бухгалтерской отчетности;</w:t>
      </w:r>
    </w:p>
    <w:p w14:paraId="0E4ACFD2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б) первичные документы;</w:t>
      </w:r>
    </w:p>
    <w:p w14:paraId="67135D44" w14:textId="77777777" w:rsidR="00333BB7" w:rsidRDefault="00333BB7" w:rsidP="00333BB7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в) документы бухгалтерского учета и отчетности, первичные документы клиента, регистры налогового учета и налоговой отчетности.</w:t>
      </w:r>
    </w:p>
    <w:sectPr w:rsidR="00333BB7" w:rsidSect="00900F14">
      <w:footerReference w:type="default" r:id="rId8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2E83FB" w14:textId="77777777" w:rsidR="00BC27DD" w:rsidRDefault="00BC27DD">
      <w:r>
        <w:separator/>
      </w:r>
    </w:p>
  </w:endnote>
  <w:endnote w:type="continuationSeparator" w:id="0">
    <w:p w14:paraId="3B7C3481" w14:textId="77777777" w:rsidR="00BC27DD" w:rsidRDefault="00BC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BC27DD">
    <w:pPr>
      <w:pStyle w:val="ac"/>
      <w:jc w:val="right"/>
    </w:pPr>
  </w:p>
  <w:p w14:paraId="54B05BEE" w14:textId="77777777" w:rsidR="00801982" w:rsidRDefault="00BC27D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C2F44" w14:textId="77777777" w:rsidR="00BC27DD" w:rsidRDefault="00BC27DD">
      <w:r>
        <w:separator/>
      </w:r>
    </w:p>
  </w:footnote>
  <w:footnote w:type="continuationSeparator" w:id="0">
    <w:p w14:paraId="72D8358B" w14:textId="77777777" w:rsidR="00BC27DD" w:rsidRDefault="00BC2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9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0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116005"/>
    <w:multiLevelType w:val="hybridMultilevel"/>
    <w:tmpl w:val="5FFE0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13"/>
  </w:num>
  <w:num w:numId="12">
    <w:abstractNumId w:val="4"/>
  </w:num>
  <w:num w:numId="13">
    <w:abstractNumId w:val="9"/>
  </w:num>
  <w:num w:numId="14">
    <w:abstractNumId w:val="0"/>
  </w:num>
  <w:num w:numId="15">
    <w:abstractNumId w:val="14"/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5390B"/>
    <w:rsid w:val="000966AF"/>
    <w:rsid w:val="000B6CE1"/>
    <w:rsid w:val="001265BC"/>
    <w:rsid w:val="00246E27"/>
    <w:rsid w:val="00333BB7"/>
    <w:rsid w:val="00463BBA"/>
    <w:rsid w:val="004A3DC4"/>
    <w:rsid w:val="004C30B1"/>
    <w:rsid w:val="00537F3C"/>
    <w:rsid w:val="006107FC"/>
    <w:rsid w:val="006B3CA5"/>
    <w:rsid w:val="00700918"/>
    <w:rsid w:val="00762222"/>
    <w:rsid w:val="007C50D0"/>
    <w:rsid w:val="007F05B2"/>
    <w:rsid w:val="0082162F"/>
    <w:rsid w:val="00871D14"/>
    <w:rsid w:val="008E1836"/>
    <w:rsid w:val="00916F9F"/>
    <w:rsid w:val="00952088"/>
    <w:rsid w:val="00B1683E"/>
    <w:rsid w:val="00B508C9"/>
    <w:rsid w:val="00B859BA"/>
    <w:rsid w:val="00BA4F57"/>
    <w:rsid w:val="00BC27DD"/>
    <w:rsid w:val="00BD28B7"/>
    <w:rsid w:val="00C47D7C"/>
    <w:rsid w:val="00D0446A"/>
    <w:rsid w:val="00D417B2"/>
    <w:rsid w:val="00DA7F7A"/>
    <w:rsid w:val="00DF063A"/>
    <w:rsid w:val="00EF5C51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6107FC"/>
    <w:pPr>
      <w:ind w:left="720"/>
      <w:contextualSpacing/>
    </w:pPr>
  </w:style>
  <w:style w:type="paragraph" w:styleId="aa">
    <w:name w:val="header"/>
    <w:basedOn w:val="a"/>
    <w:link w:val="ab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c">
    <w:name w:val="footer"/>
    <w:basedOn w:val="a"/>
    <w:link w:val="ad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e">
    <w:name w:val="Body Text Indent"/>
    <w:basedOn w:val="a"/>
    <w:link w:val="af"/>
    <w:uiPriority w:val="99"/>
    <w:unhideWhenUsed/>
    <w:rsid w:val="006107F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a9">
    <w:name w:val="Абзац списка Знак"/>
    <w:basedOn w:val="a0"/>
    <w:link w:val="a8"/>
    <w:uiPriority w:val="34"/>
    <w:locked/>
    <w:rsid w:val="00333BB7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6107FC"/>
    <w:pPr>
      <w:ind w:left="720"/>
      <w:contextualSpacing/>
    </w:pPr>
  </w:style>
  <w:style w:type="paragraph" w:styleId="aa">
    <w:name w:val="header"/>
    <w:basedOn w:val="a"/>
    <w:link w:val="ab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c">
    <w:name w:val="footer"/>
    <w:basedOn w:val="a"/>
    <w:link w:val="ad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e">
    <w:name w:val="Body Text Indent"/>
    <w:basedOn w:val="a"/>
    <w:link w:val="af"/>
    <w:uiPriority w:val="99"/>
    <w:unhideWhenUsed/>
    <w:rsid w:val="006107F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a9">
    <w:name w:val="Абзац списка Знак"/>
    <w:basedOn w:val="a0"/>
    <w:link w:val="a8"/>
    <w:uiPriority w:val="34"/>
    <w:locked/>
    <w:rsid w:val="00333BB7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4</cp:revision>
  <dcterms:created xsi:type="dcterms:W3CDTF">2022-02-27T20:46:00Z</dcterms:created>
  <dcterms:modified xsi:type="dcterms:W3CDTF">2024-04-19T15:11:00Z</dcterms:modified>
</cp:coreProperties>
</file>