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76" w:rsidRPr="005E1363" w:rsidRDefault="005E1363" w:rsidP="005E1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363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E1363" w:rsidRPr="005E1363" w:rsidRDefault="005E1363" w:rsidP="00823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363">
        <w:rPr>
          <w:rFonts w:ascii="Times New Roman" w:hAnsi="Times New Roman" w:cs="Times New Roman"/>
          <w:b/>
          <w:sz w:val="28"/>
          <w:szCs w:val="28"/>
        </w:rPr>
        <w:t>«Дискретная математика и математическая логика»</w:t>
      </w:r>
      <w:bookmarkStart w:id="0" w:name="_GoBack"/>
      <w:bookmarkEnd w:id="0"/>
    </w:p>
    <w:p w:rsidR="005E1363" w:rsidRPr="005E1363" w:rsidRDefault="005E1363" w:rsidP="005E1363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    Список примерных вопросов по дисциплине «Дискретная математика и математическая логика»: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Способы задания множеств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Основные операции над множествами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Мощность множества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Формула включения-исключения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Основные тождества алгебры множеств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Перестановки элементов множества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Размещения элементов множества без повторений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Сочетания элементов множества без повторений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Размещения элементов множества с повторениями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Сочетания элементов множества с повторениями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Бином Ньютона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Декартово произведение множеств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отношения на множествах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Свойства бинарных отношений на множествах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Функциональное отношение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Типы отношений на множествах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отображения множества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Виды отображений: сюръекция, инъекция, биекция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Способы задания графа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Матрицы смежности и инцидентности ориентированного графа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Матрицы смежности и инцидентности неориентированного графа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дерева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цикла в графе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Цикломатическое число графа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булевой функции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Таблица истинности булевой функции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базиса булевой алгебры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363">
        <w:rPr>
          <w:rFonts w:ascii="Times New Roman" w:hAnsi="Times New Roman" w:cs="Times New Roman"/>
          <w:sz w:val="28"/>
          <w:szCs w:val="28"/>
        </w:rPr>
        <w:t>Предполные</w:t>
      </w:r>
      <w:proofErr w:type="spellEnd"/>
      <w:r w:rsidRPr="005E1363">
        <w:rPr>
          <w:rFonts w:ascii="Times New Roman" w:hAnsi="Times New Roman" w:cs="Times New Roman"/>
          <w:sz w:val="28"/>
          <w:szCs w:val="28"/>
        </w:rPr>
        <w:t xml:space="preserve"> классы булевых функций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Критерий Поста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Фиктивные и существенные переменные булевой функции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lastRenderedPageBreak/>
        <w:t>Стандартный базис булевой алгебры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Базис Жегалкина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Основные тождества булевой алгебры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Алгоритм построения СДНФ булевой функции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Алгоритм построения СКНФ булевой функции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Алгоритм построения ПНФ булевой функции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контактной схемы (КС)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Основные задачи теории КС: анализ КС, синтез КС, минимизация КС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Классификация высказываний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Основные логические функции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Законы алгебры высказываний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Теорема о признаке равносильности формул ЛВ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логического следования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Теорема о признаке логического следования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Свойства логического следования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Формализованное исчисление высказываний (ФИВ)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Свойства ФИВ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вывода (доказательства) формулы ФИВ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Теорема о дедукции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Множество истинности предиката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Классификация предикатов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Свободные и связанные переменные формулы ЛП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Теорема о предварённой нормальной форме для формулы ЛП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363">
        <w:rPr>
          <w:rFonts w:ascii="Times New Roman" w:hAnsi="Times New Roman" w:cs="Times New Roman"/>
          <w:sz w:val="28"/>
          <w:szCs w:val="28"/>
        </w:rPr>
        <w:t>Кванторные</w:t>
      </w:r>
      <w:proofErr w:type="spellEnd"/>
      <w:r w:rsidRPr="005E1363">
        <w:rPr>
          <w:rFonts w:ascii="Times New Roman" w:hAnsi="Times New Roman" w:cs="Times New Roman"/>
          <w:sz w:val="28"/>
          <w:szCs w:val="28"/>
        </w:rPr>
        <w:t xml:space="preserve"> законы логики предикатов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Формализованное исчисление предикатов (ФИП)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Свойства ФИП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Формальная арифметика (ФА) Пеано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Первая теорема </w:t>
      </w:r>
      <w:proofErr w:type="spellStart"/>
      <w:r w:rsidRPr="005E1363">
        <w:rPr>
          <w:rFonts w:ascii="Times New Roman" w:hAnsi="Times New Roman" w:cs="Times New Roman"/>
          <w:sz w:val="28"/>
          <w:szCs w:val="28"/>
        </w:rPr>
        <w:t>Гёделя</w:t>
      </w:r>
      <w:proofErr w:type="spellEnd"/>
      <w:r w:rsidRPr="005E1363">
        <w:rPr>
          <w:rFonts w:ascii="Times New Roman" w:hAnsi="Times New Roman" w:cs="Times New Roman"/>
          <w:sz w:val="28"/>
          <w:szCs w:val="28"/>
        </w:rPr>
        <w:t xml:space="preserve"> о неполноте 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Вторая теорема </w:t>
      </w:r>
      <w:proofErr w:type="spellStart"/>
      <w:r w:rsidRPr="005E1363">
        <w:rPr>
          <w:rFonts w:ascii="Times New Roman" w:hAnsi="Times New Roman" w:cs="Times New Roman"/>
          <w:sz w:val="28"/>
          <w:szCs w:val="28"/>
        </w:rPr>
        <w:t>Гёделя</w:t>
      </w:r>
      <w:proofErr w:type="spellEnd"/>
      <w:r w:rsidRPr="005E1363">
        <w:rPr>
          <w:rFonts w:ascii="Times New Roman" w:hAnsi="Times New Roman" w:cs="Times New Roman"/>
          <w:sz w:val="28"/>
          <w:szCs w:val="28"/>
        </w:rPr>
        <w:t xml:space="preserve"> о неполноте 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Теорема </w:t>
      </w:r>
      <w:proofErr w:type="spellStart"/>
      <w:r w:rsidRPr="005E1363">
        <w:rPr>
          <w:rFonts w:ascii="Times New Roman" w:hAnsi="Times New Roman" w:cs="Times New Roman"/>
          <w:sz w:val="28"/>
          <w:szCs w:val="28"/>
        </w:rPr>
        <w:t>Чёрча</w:t>
      </w:r>
      <w:proofErr w:type="spellEnd"/>
      <w:r w:rsidRPr="005E1363">
        <w:rPr>
          <w:rFonts w:ascii="Times New Roman" w:hAnsi="Times New Roman" w:cs="Times New Roman"/>
          <w:sz w:val="28"/>
          <w:szCs w:val="28"/>
        </w:rPr>
        <w:t xml:space="preserve"> о неразрешимости 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Теорема Тарского о понятии истинности в ФА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Машина Тьюринга (МТ)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Представление функциональной схемы МТ в табличном виде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Понятие функции, вычислимой по Тьюрингу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Тезис Тьюринга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Понятие функции, вычислимой по </w:t>
      </w:r>
      <w:proofErr w:type="spellStart"/>
      <w:r w:rsidRPr="005E1363">
        <w:rPr>
          <w:rFonts w:ascii="Times New Roman" w:hAnsi="Times New Roman" w:cs="Times New Roman"/>
          <w:sz w:val="28"/>
          <w:szCs w:val="28"/>
        </w:rPr>
        <w:t>Чёрчу</w:t>
      </w:r>
      <w:proofErr w:type="spellEnd"/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lastRenderedPageBreak/>
        <w:t>Классификация рекурсивных функций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Тезис </w:t>
      </w:r>
      <w:proofErr w:type="spellStart"/>
      <w:r w:rsidRPr="005E1363">
        <w:rPr>
          <w:rFonts w:ascii="Times New Roman" w:hAnsi="Times New Roman" w:cs="Times New Roman"/>
          <w:sz w:val="28"/>
          <w:szCs w:val="28"/>
        </w:rPr>
        <w:t>Чёрча</w:t>
      </w:r>
      <w:proofErr w:type="spellEnd"/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Теорема об эквивалентности множества функций, вычислимых по Тьюрингу, и множества функций, вычислимых по </w:t>
      </w:r>
      <w:proofErr w:type="spellStart"/>
      <w:r w:rsidRPr="005E1363">
        <w:rPr>
          <w:rFonts w:ascii="Times New Roman" w:hAnsi="Times New Roman" w:cs="Times New Roman"/>
          <w:sz w:val="28"/>
          <w:szCs w:val="28"/>
        </w:rPr>
        <w:t>Чёрчу</w:t>
      </w:r>
      <w:proofErr w:type="spellEnd"/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Свойства алгоритма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Теорема Райса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Алгоритмически неразрешимые массовые проблемы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Сравнение функций сложности на основе их асимптотических оценок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Шкала асимптотической сложности алгоритмов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>Классификация массовых проблем по сложности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1363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5E136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5E1363">
        <w:rPr>
          <w:rFonts w:ascii="Times New Roman" w:hAnsi="Times New Roman" w:cs="Times New Roman"/>
          <w:sz w:val="28"/>
          <w:szCs w:val="28"/>
        </w:rPr>
        <w:t>-разрешимой массовой проблемы</w:t>
      </w:r>
    </w:p>
    <w:p w:rsidR="005E1363" w:rsidRPr="005E1363" w:rsidRDefault="005E1363" w:rsidP="005E1363">
      <w:pPr>
        <w:numPr>
          <w:ilvl w:val="0"/>
          <w:numId w:val="1"/>
        </w:numPr>
        <w:spacing w:after="0" w:line="30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363">
        <w:rPr>
          <w:rFonts w:ascii="Times New Roman" w:hAnsi="Times New Roman" w:cs="Times New Roman"/>
          <w:sz w:val="28"/>
          <w:szCs w:val="28"/>
        </w:rPr>
        <w:t>Труднорешаемые</w:t>
      </w:r>
      <w:proofErr w:type="spellEnd"/>
      <w:r w:rsidRPr="005E1363">
        <w:rPr>
          <w:rFonts w:ascii="Times New Roman" w:hAnsi="Times New Roman" w:cs="Times New Roman"/>
          <w:sz w:val="28"/>
          <w:szCs w:val="28"/>
        </w:rPr>
        <w:t xml:space="preserve"> массовые проблемы</w:t>
      </w:r>
    </w:p>
    <w:p w:rsidR="005E1363" w:rsidRPr="005E1363" w:rsidRDefault="005E1363">
      <w:pPr>
        <w:rPr>
          <w:rFonts w:ascii="Times New Roman" w:hAnsi="Times New Roman" w:cs="Times New Roman"/>
          <w:sz w:val="28"/>
          <w:szCs w:val="28"/>
        </w:rPr>
      </w:pPr>
    </w:p>
    <w:sectPr w:rsidR="005E1363" w:rsidRPr="005E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11C1D"/>
    <w:multiLevelType w:val="multilevel"/>
    <w:tmpl w:val="8396B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63"/>
    <w:rsid w:val="005E1363"/>
    <w:rsid w:val="00823B61"/>
    <w:rsid w:val="00B0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B84CA-A389-45DB-B100-71E1BC2D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Войтова Тамара Анатольевна</dc:creator>
  <cp:keywords/>
  <dc:description/>
  <cp:lastModifiedBy>Войтова Тамара Анатольевна</cp:lastModifiedBy>
  <cp:revision>2</cp:revision>
  <dcterms:created xsi:type="dcterms:W3CDTF">2025-10-02T09:34:00Z</dcterms:created>
  <dcterms:modified xsi:type="dcterms:W3CDTF">2025-10-02T09:39:00Z</dcterms:modified>
</cp:coreProperties>
</file>