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4E18AE" w14:textId="77777777" w:rsidR="001E3883" w:rsidRPr="001F3FD5" w:rsidRDefault="001E3883" w:rsidP="00114CF8">
      <w:pPr>
        <w:widowControl w:val="0"/>
        <w:autoSpaceDE w:val="0"/>
        <w:autoSpaceDN w:val="0"/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1F3FD5">
        <w:rPr>
          <w:rFonts w:ascii="Times New Roman" w:hAnsi="Times New Roman" w:cs="Times New Roman"/>
          <w:b/>
          <w:sz w:val="28"/>
        </w:rPr>
        <w:t>Примерные оценочные материалы, применяемые при проведении</w:t>
      </w:r>
      <w:r w:rsidRPr="001F3FD5">
        <w:rPr>
          <w:rFonts w:ascii="Times New Roman" w:hAnsi="Times New Roman" w:cs="Times New Roman"/>
          <w:b/>
          <w:spacing w:val="-67"/>
          <w:sz w:val="28"/>
        </w:rPr>
        <w:t xml:space="preserve"> </w:t>
      </w:r>
      <w:r w:rsidRPr="001F3FD5">
        <w:rPr>
          <w:rFonts w:ascii="Times New Roman" w:hAnsi="Times New Roman" w:cs="Times New Roman"/>
          <w:b/>
          <w:sz w:val="28"/>
        </w:rPr>
        <w:t>промежуточной</w:t>
      </w:r>
      <w:r w:rsidRPr="001F3FD5">
        <w:rPr>
          <w:rFonts w:ascii="Times New Roman" w:hAnsi="Times New Roman" w:cs="Times New Roman"/>
          <w:b/>
          <w:spacing w:val="-5"/>
          <w:sz w:val="28"/>
        </w:rPr>
        <w:t xml:space="preserve"> </w:t>
      </w:r>
      <w:r w:rsidRPr="001F3FD5">
        <w:rPr>
          <w:rFonts w:ascii="Times New Roman" w:hAnsi="Times New Roman" w:cs="Times New Roman"/>
          <w:b/>
          <w:sz w:val="28"/>
        </w:rPr>
        <w:t>аттестации</w:t>
      </w:r>
      <w:r w:rsidRPr="001F3FD5">
        <w:rPr>
          <w:rFonts w:ascii="Times New Roman" w:hAnsi="Times New Roman" w:cs="Times New Roman"/>
          <w:b/>
          <w:spacing w:val="-1"/>
          <w:sz w:val="28"/>
        </w:rPr>
        <w:t xml:space="preserve"> </w:t>
      </w:r>
      <w:r w:rsidRPr="001F3FD5">
        <w:rPr>
          <w:rFonts w:ascii="Times New Roman" w:hAnsi="Times New Roman" w:cs="Times New Roman"/>
          <w:b/>
          <w:sz w:val="28"/>
        </w:rPr>
        <w:t>по</w:t>
      </w:r>
      <w:r w:rsidRPr="001F3FD5">
        <w:rPr>
          <w:rFonts w:ascii="Times New Roman" w:hAnsi="Times New Roman" w:cs="Times New Roman"/>
          <w:b/>
          <w:spacing w:val="1"/>
          <w:sz w:val="28"/>
        </w:rPr>
        <w:t xml:space="preserve"> </w:t>
      </w:r>
      <w:r w:rsidRPr="001F3FD5">
        <w:rPr>
          <w:rFonts w:ascii="Times New Roman" w:hAnsi="Times New Roman" w:cs="Times New Roman"/>
          <w:b/>
          <w:sz w:val="28"/>
        </w:rPr>
        <w:t>дисциплине</w:t>
      </w:r>
      <w:r w:rsidRPr="001F3FD5">
        <w:rPr>
          <w:rFonts w:ascii="Times New Roman" w:hAnsi="Times New Roman" w:cs="Times New Roman"/>
          <w:b/>
          <w:spacing w:val="-1"/>
          <w:sz w:val="28"/>
        </w:rPr>
        <w:t xml:space="preserve"> </w:t>
      </w:r>
      <w:r w:rsidRPr="001F3FD5">
        <w:rPr>
          <w:rFonts w:ascii="Times New Roman" w:hAnsi="Times New Roman" w:cs="Times New Roman"/>
          <w:b/>
          <w:sz w:val="28"/>
        </w:rPr>
        <w:t>(модулю)</w:t>
      </w:r>
    </w:p>
    <w:p w14:paraId="2BF7689C" w14:textId="0956C008" w:rsidR="001E3883" w:rsidRPr="001F3FD5" w:rsidRDefault="001E3883" w:rsidP="00114CF8">
      <w:pPr>
        <w:widowControl w:val="0"/>
        <w:autoSpaceDE w:val="0"/>
        <w:autoSpaceDN w:val="0"/>
        <w:spacing w:before="120"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1F3FD5">
        <w:rPr>
          <w:rFonts w:ascii="Times New Roman" w:hAnsi="Times New Roman" w:cs="Times New Roman"/>
          <w:b/>
          <w:sz w:val="28"/>
        </w:rPr>
        <w:t>«</w:t>
      </w:r>
      <w:bookmarkStart w:id="0" w:name="_GoBack"/>
      <w:r w:rsidR="00C17719">
        <w:rPr>
          <w:rFonts w:ascii="Times New Roman" w:hAnsi="Times New Roman" w:cs="Times New Roman"/>
          <w:b/>
          <w:sz w:val="28"/>
        </w:rPr>
        <w:t>Дорожное материаловедение и технология дорожно-строительных материалов</w:t>
      </w:r>
      <w:bookmarkEnd w:id="0"/>
      <w:r w:rsidRPr="001F3FD5">
        <w:rPr>
          <w:rFonts w:ascii="Times New Roman" w:hAnsi="Times New Roman" w:cs="Times New Roman"/>
          <w:b/>
          <w:sz w:val="28"/>
        </w:rPr>
        <w:t>»</w:t>
      </w:r>
    </w:p>
    <w:p w14:paraId="74718500" w14:textId="110F5CD2" w:rsidR="00114CF8" w:rsidRPr="00114CF8" w:rsidRDefault="00114CF8" w:rsidP="00114CF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 xml:space="preserve">При проведении промежуточной аттестации обучающемуся предлагается дать ответы на </w:t>
      </w:r>
      <w:r>
        <w:rPr>
          <w:rFonts w:ascii="Times New Roman" w:hAnsi="Times New Roman" w:cs="Times New Roman"/>
          <w:sz w:val="28"/>
          <w:szCs w:val="28"/>
        </w:rPr>
        <w:t>два вопроса</w:t>
      </w:r>
      <w:r w:rsidRPr="00114CF8">
        <w:rPr>
          <w:rFonts w:ascii="Times New Roman" w:hAnsi="Times New Roman" w:cs="Times New Roman"/>
          <w:sz w:val="28"/>
          <w:szCs w:val="28"/>
        </w:rPr>
        <w:t xml:space="preserve"> из нижеприведенного списка.</w:t>
      </w:r>
    </w:p>
    <w:p w14:paraId="09AFD544" w14:textId="47BC7327" w:rsidR="00231CE0" w:rsidRPr="00231CE0" w:rsidRDefault="00231CE0" w:rsidP="00114CF8">
      <w:pPr>
        <w:widowControl w:val="0"/>
        <w:autoSpaceDE w:val="0"/>
        <w:autoSpaceDN w:val="0"/>
        <w:spacing w:before="240"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31CE0">
        <w:rPr>
          <w:rFonts w:ascii="Times New Roman" w:hAnsi="Times New Roman" w:cs="Times New Roman"/>
          <w:sz w:val="28"/>
          <w:szCs w:val="28"/>
        </w:rPr>
        <w:t>Примерный перечень вопросов</w:t>
      </w:r>
    </w:p>
    <w:p w14:paraId="226A9548" w14:textId="7BF20533" w:rsidR="00C17719" w:rsidRDefault="00C17719" w:rsidP="007E6D21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семестр</w:t>
      </w:r>
    </w:p>
    <w:p w14:paraId="72BDA7E2" w14:textId="77777777" w:rsidR="00C17719" w:rsidRPr="00C17719" w:rsidRDefault="00C17719" w:rsidP="00C17719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719">
        <w:rPr>
          <w:rFonts w:ascii="Times New Roman" w:hAnsi="Times New Roman" w:cs="Times New Roman"/>
          <w:sz w:val="28"/>
          <w:szCs w:val="28"/>
        </w:rPr>
        <w:t>1. Основные свойства дорожно-строительных материалов.</w:t>
      </w:r>
    </w:p>
    <w:p w14:paraId="70DE6BC8" w14:textId="77777777" w:rsidR="00C17719" w:rsidRPr="00C17719" w:rsidRDefault="00C17719" w:rsidP="00C17719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719">
        <w:rPr>
          <w:rFonts w:ascii="Times New Roman" w:hAnsi="Times New Roman" w:cs="Times New Roman"/>
          <w:sz w:val="28"/>
          <w:szCs w:val="28"/>
        </w:rPr>
        <w:t>2. Физические, химические свойства, механические и технологические свойства.</w:t>
      </w:r>
    </w:p>
    <w:p w14:paraId="1FD9BA0A" w14:textId="77777777" w:rsidR="00C17719" w:rsidRPr="00C17719" w:rsidRDefault="00C17719" w:rsidP="00C17719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719">
        <w:rPr>
          <w:rFonts w:ascii="Times New Roman" w:hAnsi="Times New Roman" w:cs="Times New Roman"/>
          <w:sz w:val="28"/>
          <w:szCs w:val="28"/>
        </w:rPr>
        <w:t>3. Природные каменные материалы в дорожном строительстве.</w:t>
      </w:r>
    </w:p>
    <w:p w14:paraId="7EC2D823" w14:textId="77777777" w:rsidR="00C17719" w:rsidRPr="00C17719" w:rsidRDefault="00C17719" w:rsidP="00C17719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719">
        <w:rPr>
          <w:rFonts w:ascii="Times New Roman" w:hAnsi="Times New Roman" w:cs="Times New Roman"/>
          <w:sz w:val="28"/>
          <w:szCs w:val="28"/>
        </w:rPr>
        <w:t>4. Классификация горных пород. Условия образования горных пород. Способы производства и получения природных каменных материалов.</w:t>
      </w:r>
    </w:p>
    <w:p w14:paraId="13EAB3FF" w14:textId="77777777" w:rsidR="00C17719" w:rsidRPr="00C17719" w:rsidRDefault="00C17719" w:rsidP="00C17719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719">
        <w:rPr>
          <w:rFonts w:ascii="Times New Roman" w:hAnsi="Times New Roman" w:cs="Times New Roman"/>
          <w:sz w:val="28"/>
          <w:szCs w:val="28"/>
        </w:rPr>
        <w:t>5. Природные каменные материалы в дорожном строительстве.</w:t>
      </w:r>
    </w:p>
    <w:p w14:paraId="2E080C17" w14:textId="77777777" w:rsidR="00C17719" w:rsidRPr="00C17719" w:rsidRDefault="00C17719" w:rsidP="00C17719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719">
        <w:rPr>
          <w:rFonts w:ascii="Times New Roman" w:hAnsi="Times New Roman" w:cs="Times New Roman"/>
          <w:sz w:val="28"/>
          <w:szCs w:val="28"/>
        </w:rPr>
        <w:t>6. Классификация и технические требования, основные характеристики щебня и гравия из горных пород для дорожного строительства.</w:t>
      </w:r>
    </w:p>
    <w:p w14:paraId="05C488A7" w14:textId="77777777" w:rsidR="00C17719" w:rsidRPr="00C17719" w:rsidRDefault="00C17719" w:rsidP="00C17719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719">
        <w:rPr>
          <w:rFonts w:ascii="Times New Roman" w:hAnsi="Times New Roman" w:cs="Times New Roman"/>
          <w:sz w:val="28"/>
          <w:szCs w:val="28"/>
        </w:rPr>
        <w:t>7. Природные каменные материалы в дорожном строительстве.</w:t>
      </w:r>
    </w:p>
    <w:p w14:paraId="5FBB2E48" w14:textId="77777777" w:rsidR="00C17719" w:rsidRPr="00C17719" w:rsidRDefault="00C17719" w:rsidP="00C17719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719">
        <w:rPr>
          <w:rFonts w:ascii="Times New Roman" w:hAnsi="Times New Roman" w:cs="Times New Roman"/>
          <w:sz w:val="28"/>
          <w:szCs w:val="28"/>
        </w:rPr>
        <w:t>8. Методы испытаний щебня и гравия из горных пород для дорожного строительства. Область применения.</w:t>
      </w:r>
    </w:p>
    <w:p w14:paraId="2AEB622A" w14:textId="77777777" w:rsidR="00C17719" w:rsidRPr="00C17719" w:rsidRDefault="00C17719" w:rsidP="00C17719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719">
        <w:rPr>
          <w:rFonts w:ascii="Times New Roman" w:hAnsi="Times New Roman" w:cs="Times New Roman"/>
          <w:sz w:val="28"/>
          <w:szCs w:val="28"/>
        </w:rPr>
        <w:t>9. Природные каменные материалы в дорожном строительстве.</w:t>
      </w:r>
    </w:p>
    <w:p w14:paraId="2321AF37" w14:textId="77777777" w:rsidR="00C17719" w:rsidRPr="00C17719" w:rsidRDefault="00C17719" w:rsidP="00C17719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719">
        <w:rPr>
          <w:rFonts w:ascii="Times New Roman" w:hAnsi="Times New Roman" w:cs="Times New Roman"/>
          <w:sz w:val="28"/>
          <w:szCs w:val="28"/>
        </w:rPr>
        <w:t>10. Технические требования и основные характеристики песка природного и дробленого для дорожного строительства. Методы испытаний. Область применения. Способы получения.</w:t>
      </w:r>
    </w:p>
    <w:p w14:paraId="5E4B8F2B" w14:textId="77777777" w:rsidR="00C17719" w:rsidRPr="00C17719" w:rsidRDefault="00C17719" w:rsidP="00C17719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719">
        <w:rPr>
          <w:rFonts w:ascii="Times New Roman" w:hAnsi="Times New Roman" w:cs="Times New Roman"/>
          <w:sz w:val="28"/>
          <w:szCs w:val="28"/>
        </w:rPr>
        <w:t>11. Природные каменные материалы в дорожном строительстве.</w:t>
      </w:r>
    </w:p>
    <w:p w14:paraId="13C05BAF" w14:textId="77777777" w:rsidR="00C17719" w:rsidRPr="00C17719" w:rsidRDefault="00C17719" w:rsidP="00C17719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719">
        <w:rPr>
          <w:rFonts w:ascii="Times New Roman" w:hAnsi="Times New Roman" w:cs="Times New Roman"/>
          <w:sz w:val="28"/>
          <w:szCs w:val="28"/>
        </w:rPr>
        <w:t>12. Технические требования и основные характеристики минерального порошка. Методы испытаний. Область применения. Способы получения.</w:t>
      </w:r>
    </w:p>
    <w:p w14:paraId="558A141A" w14:textId="77777777" w:rsidR="00C17719" w:rsidRPr="00C17719" w:rsidRDefault="00C17719" w:rsidP="00C17719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719">
        <w:rPr>
          <w:rFonts w:ascii="Times New Roman" w:hAnsi="Times New Roman" w:cs="Times New Roman"/>
          <w:sz w:val="28"/>
          <w:szCs w:val="28"/>
        </w:rPr>
        <w:t>13. Природные каменные материалы в дорожном строительстве.</w:t>
      </w:r>
    </w:p>
    <w:p w14:paraId="2D3206E2" w14:textId="77777777" w:rsidR="00C17719" w:rsidRPr="00C17719" w:rsidRDefault="00C17719" w:rsidP="00C17719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719">
        <w:rPr>
          <w:rFonts w:ascii="Times New Roman" w:hAnsi="Times New Roman" w:cs="Times New Roman"/>
          <w:sz w:val="28"/>
          <w:szCs w:val="28"/>
        </w:rPr>
        <w:t>14. Технические требования и основные характеристики щебеночно-гравийно-песчаных смесей. Способы получения.</w:t>
      </w:r>
    </w:p>
    <w:p w14:paraId="733ED2FB" w14:textId="77777777" w:rsidR="00C17719" w:rsidRPr="00C17719" w:rsidRDefault="00C17719" w:rsidP="00C17719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719">
        <w:rPr>
          <w:rFonts w:ascii="Times New Roman" w:hAnsi="Times New Roman" w:cs="Times New Roman"/>
          <w:sz w:val="28"/>
          <w:szCs w:val="28"/>
        </w:rPr>
        <w:t>15. Строительные материалы из отходов промышленного производства.</w:t>
      </w:r>
    </w:p>
    <w:p w14:paraId="4C30E0F1" w14:textId="77777777" w:rsidR="00C17719" w:rsidRPr="00C17719" w:rsidRDefault="00C17719" w:rsidP="00C17719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719">
        <w:rPr>
          <w:rFonts w:ascii="Times New Roman" w:hAnsi="Times New Roman" w:cs="Times New Roman"/>
          <w:sz w:val="28"/>
          <w:szCs w:val="28"/>
        </w:rPr>
        <w:t>16. Способы производства и получения строительных материалов из шлаков черной и цветной металлургии. Технические требования и основные характеристики. Область применения.</w:t>
      </w:r>
    </w:p>
    <w:p w14:paraId="0A325DD6" w14:textId="77777777" w:rsidR="00C17719" w:rsidRPr="00C17719" w:rsidRDefault="00C17719" w:rsidP="00C17719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719">
        <w:rPr>
          <w:rFonts w:ascii="Times New Roman" w:hAnsi="Times New Roman" w:cs="Times New Roman"/>
          <w:sz w:val="28"/>
          <w:szCs w:val="28"/>
        </w:rPr>
        <w:t>17. Строительные материалы из отходов промышленного производства.</w:t>
      </w:r>
    </w:p>
    <w:p w14:paraId="49469DE1" w14:textId="77777777" w:rsidR="00C17719" w:rsidRPr="00C17719" w:rsidRDefault="00C17719" w:rsidP="00C17719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719">
        <w:rPr>
          <w:rFonts w:ascii="Times New Roman" w:hAnsi="Times New Roman" w:cs="Times New Roman"/>
          <w:sz w:val="28"/>
          <w:szCs w:val="28"/>
        </w:rPr>
        <w:t xml:space="preserve">18. Зола-шлаковые смеси, золы-уноса, дробленый бетон, </w:t>
      </w:r>
      <w:proofErr w:type="spellStart"/>
      <w:r w:rsidRPr="00C17719">
        <w:rPr>
          <w:rFonts w:ascii="Times New Roman" w:hAnsi="Times New Roman" w:cs="Times New Roman"/>
          <w:sz w:val="28"/>
          <w:szCs w:val="28"/>
        </w:rPr>
        <w:t>фосфогипс</w:t>
      </w:r>
      <w:proofErr w:type="spellEnd"/>
      <w:r w:rsidRPr="00C17719">
        <w:rPr>
          <w:rFonts w:ascii="Times New Roman" w:hAnsi="Times New Roman" w:cs="Times New Roman"/>
          <w:sz w:val="28"/>
          <w:szCs w:val="28"/>
        </w:rPr>
        <w:t xml:space="preserve"> и другие материалы из отходов промышленности, основные характеристики и область применения.</w:t>
      </w:r>
    </w:p>
    <w:p w14:paraId="352390FD" w14:textId="77777777" w:rsidR="00C17719" w:rsidRPr="00C17719" w:rsidRDefault="00C17719" w:rsidP="00C17719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719">
        <w:rPr>
          <w:rFonts w:ascii="Times New Roman" w:hAnsi="Times New Roman" w:cs="Times New Roman"/>
          <w:sz w:val="28"/>
          <w:szCs w:val="28"/>
        </w:rPr>
        <w:lastRenderedPageBreak/>
        <w:t>19. Неорганические вяжущие материалы.</w:t>
      </w:r>
    </w:p>
    <w:p w14:paraId="307E01FE" w14:textId="77777777" w:rsidR="00C17719" w:rsidRPr="00C17719" w:rsidRDefault="00C17719" w:rsidP="00C17719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719">
        <w:rPr>
          <w:rFonts w:ascii="Times New Roman" w:hAnsi="Times New Roman" w:cs="Times New Roman"/>
          <w:sz w:val="28"/>
          <w:szCs w:val="28"/>
        </w:rPr>
        <w:t>20. Воздушные и гидравлические вяжущие материалы. Область применения. Способы получения, основные методы испытаний.</w:t>
      </w:r>
    </w:p>
    <w:p w14:paraId="6D1F3D12" w14:textId="77777777" w:rsidR="00C17719" w:rsidRPr="00C17719" w:rsidRDefault="00C17719" w:rsidP="00C17719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719">
        <w:rPr>
          <w:rFonts w:ascii="Times New Roman" w:hAnsi="Times New Roman" w:cs="Times New Roman"/>
          <w:sz w:val="28"/>
          <w:szCs w:val="28"/>
        </w:rPr>
        <w:t>21. Цементобетонные смеси для дорожного строительства. Способы производства. Основные технические требования и методы испытаний</w:t>
      </w:r>
    </w:p>
    <w:p w14:paraId="5ED29278" w14:textId="264D4BFF" w:rsidR="00114CF8" w:rsidRDefault="00C17719" w:rsidP="00C17719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719">
        <w:rPr>
          <w:rFonts w:ascii="Times New Roman" w:hAnsi="Times New Roman" w:cs="Times New Roman"/>
          <w:sz w:val="28"/>
          <w:szCs w:val="28"/>
        </w:rPr>
        <w:t xml:space="preserve">22. </w:t>
      </w:r>
      <w:proofErr w:type="spellStart"/>
      <w:r w:rsidRPr="00C17719">
        <w:rPr>
          <w:rFonts w:ascii="Times New Roman" w:hAnsi="Times New Roman" w:cs="Times New Roman"/>
          <w:sz w:val="28"/>
          <w:szCs w:val="28"/>
        </w:rPr>
        <w:t>Цементобетоны</w:t>
      </w:r>
      <w:proofErr w:type="spellEnd"/>
      <w:r w:rsidRPr="00C17719">
        <w:rPr>
          <w:rFonts w:ascii="Times New Roman" w:hAnsi="Times New Roman" w:cs="Times New Roman"/>
          <w:sz w:val="28"/>
          <w:szCs w:val="28"/>
        </w:rPr>
        <w:t xml:space="preserve"> для дорожного строительства. Область применения. Основные технические требования и методы испытаний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E694CED" w14:textId="18CDC949" w:rsidR="00C17719" w:rsidRDefault="00C17719" w:rsidP="00C17719">
      <w:pPr>
        <w:widowControl w:val="0"/>
        <w:autoSpaceDE w:val="0"/>
        <w:autoSpaceDN w:val="0"/>
        <w:spacing w:before="120"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семестр</w:t>
      </w:r>
    </w:p>
    <w:p w14:paraId="28B06546" w14:textId="77777777" w:rsidR="00C17719" w:rsidRPr="00C17719" w:rsidRDefault="00C17719" w:rsidP="00C17719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719">
        <w:rPr>
          <w:rFonts w:ascii="Times New Roman" w:hAnsi="Times New Roman" w:cs="Times New Roman"/>
          <w:sz w:val="28"/>
          <w:szCs w:val="28"/>
        </w:rPr>
        <w:t xml:space="preserve">1. Грунты в дорожном строительстве. Классификация грунтов. Область применения. Основные свойства и методы испытаний. </w:t>
      </w:r>
    </w:p>
    <w:p w14:paraId="1229FBFC" w14:textId="77777777" w:rsidR="00C17719" w:rsidRPr="00C17719" w:rsidRDefault="00C17719" w:rsidP="00C17719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719">
        <w:rPr>
          <w:rFonts w:ascii="Times New Roman" w:hAnsi="Times New Roman" w:cs="Times New Roman"/>
          <w:sz w:val="28"/>
          <w:szCs w:val="28"/>
        </w:rPr>
        <w:t>2. Укрепленные органическими и неорганическими вяжущими грунты. Классификация. Область применения. Основные свойства и методы испытаний.</w:t>
      </w:r>
    </w:p>
    <w:p w14:paraId="6FB4A5F2" w14:textId="77777777" w:rsidR="00C17719" w:rsidRPr="00C17719" w:rsidRDefault="00C17719" w:rsidP="00C17719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719">
        <w:rPr>
          <w:rFonts w:ascii="Times New Roman" w:hAnsi="Times New Roman" w:cs="Times New Roman"/>
          <w:sz w:val="28"/>
          <w:szCs w:val="28"/>
        </w:rPr>
        <w:t>3. Обработанные органическими и неорганическими вяжущими щебеночно-песчаные смеси. Классификация. Область применения. Основные свойства и методы испытаний.</w:t>
      </w:r>
    </w:p>
    <w:p w14:paraId="004F25FC" w14:textId="77777777" w:rsidR="00C17719" w:rsidRPr="00C17719" w:rsidRDefault="00C17719" w:rsidP="00C17719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719">
        <w:rPr>
          <w:rFonts w:ascii="Times New Roman" w:hAnsi="Times New Roman" w:cs="Times New Roman"/>
          <w:sz w:val="28"/>
          <w:szCs w:val="28"/>
        </w:rPr>
        <w:t>4. Холодные органоминеральные смеси с вторичным асфальтобетоном. Классификация. Область применения. Основные свойства и методы испытаний.</w:t>
      </w:r>
    </w:p>
    <w:p w14:paraId="7770EBC4" w14:textId="77777777" w:rsidR="00C17719" w:rsidRPr="00C17719" w:rsidRDefault="00C17719" w:rsidP="00C17719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719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C17719">
        <w:rPr>
          <w:rFonts w:ascii="Times New Roman" w:hAnsi="Times New Roman" w:cs="Times New Roman"/>
          <w:sz w:val="28"/>
          <w:szCs w:val="28"/>
        </w:rPr>
        <w:t>Геосинтетические</w:t>
      </w:r>
      <w:proofErr w:type="spellEnd"/>
      <w:r w:rsidRPr="00C17719">
        <w:rPr>
          <w:rFonts w:ascii="Times New Roman" w:hAnsi="Times New Roman" w:cs="Times New Roman"/>
          <w:sz w:val="28"/>
          <w:szCs w:val="28"/>
        </w:rPr>
        <w:t xml:space="preserve"> материалы в дорожном строительстве. Терминология, классификация и основные функции </w:t>
      </w:r>
      <w:proofErr w:type="spellStart"/>
      <w:r w:rsidRPr="00C17719">
        <w:rPr>
          <w:rFonts w:ascii="Times New Roman" w:hAnsi="Times New Roman" w:cs="Times New Roman"/>
          <w:sz w:val="28"/>
          <w:szCs w:val="28"/>
        </w:rPr>
        <w:t>геосинтетических</w:t>
      </w:r>
      <w:proofErr w:type="spellEnd"/>
      <w:r w:rsidRPr="00C17719">
        <w:rPr>
          <w:rFonts w:ascii="Times New Roman" w:hAnsi="Times New Roman" w:cs="Times New Roman"/>
          <w:sz w:val="28"/>
          <w:szCs w:val="28"/>
        </w:rPr>
        <w:t xml:space="preserve"> материалов в дорожном строительстве.</w:t>
      </w:r>
    </w:p>
    <w:p w14:paraId="4211B963" w14:textId="77777777" w:rsidR="00C17719" w:rsidRPr="00C17719" w:rsidRDefault="00C17719" w:rsidP="00C17719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719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C17719">
        <w:rPr>
          <w:rFonts w:ascii="Times New Roman" w:hAnsi="Times New Roman" w:cs="Times New Roman"/>
          <w:sz w:val="28"/>
          <w:szCs w:val="28"/>
        </w:rPr>
        <w:t>Геосинтетические</w:t>
      </w:r>
      <w:proofErr w:type="spellEnd"/>
      <w:r w:rsidRPr="00C17719">
        <w:rPr>
          <w:rFonts w:ascii="Times New Roman" w:hAnsi="Times New Roman" w:cs="Times New Roman"/>
          <w:sz w:val="28"/>
          <w:szCs w:val="28"/>
        </w:rPr>
        <w:t xml:space="preserve"> материалы в дорожном строительстве. Технические требования и методы испытаний.</w:t>
      </w:r>
    </w:p>
    <w:p w14:paraId="3D01E481" w14:textId="77777777" w:rsidR="00C17719" w:rsidRPr="00C17719" w:rsidRDefault="00C17719" w:rsidP="00C17719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719">
        <w:rPr>
          <w:rFonts w:ascii="Times New Roman" w:hAnsi="Times New Roman" w:cs="Times New Roman"/>
          <w:sz w:val="28"/>
          <w:szCs w:val="28"/>
        </w:rPr>
        <w:t>7. Органические вяжущие вещества. Основные понятия, виды и структура органических вяжущих материалов. Роль битумных вяжущих материалов в дорожном строительстве и области их применения.</w:t>
      </w:r>
    </w:p>
    <w:p w14:paraId="0CA80507" w14:textId="77777777" w:rsidR="00C17719" w:rsidRPr="00C17719" w:rsidRDefault="00C17719" w:rsidP="00C17719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719">
        <w:rPr>
          <w:rFonts w:ascii="Times New Roman" w:hAnsi="Times New Roman" w:cs="Times New Roman"/>
          <w:sz w:val="28"/>
          <w:szCs w:val="28"/>
        </w:rPr>
        <w:t>8. Дорожные битумы. Основные требования к дорожным битумам. Эволюция нормативных требований в РФ. Производство дорожных битумов. Стандартизованные требования и методы испытания в РФ по определению физико-химических характеристик (свойств).</w:t>
      </w:r>
    </w:p>
    <w:p w14:paraId="24D5A10E" w14:textId="77777777" w:rsidR="00C17719" w:rsidRPr="00C17719" w:rsidRDefault="00C17719" w:rsidP="00C17719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719">
        <w:rPr>
          <w:rFonts w:ascii="Times New Roman" w:hAnsi="Times New Roman" w:cs="Times New Roman"/>
          <w:sz w:val="28"/>
          <w:szCs w:val="28"/>
        </w:rPr>
        <w:t>9. Полимерно-битумные вяжущие материалы. Особенности полимерно-битумных вяжущих, их классификация, основные свойства и методы испытаний.</w:t>
      </w:r>
    </w:p>
    <w:p w14:paraId="329062D0" w14:textId="77777777" w:rsidR="00C17719" w:rsidRPr="00C17719" w:rsidRDefault="00C17719" w:rsidP="00C17719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719">
        <w:rPr>
          <w:rFonts w:ascii="Times New Roman" w:hAnsi="Times New Roman" w:cs="Times New Roman"/>
          <w:sz w:val="28"/>
          <w:szCs w:val="28"/>
        </w:rPr>
        <w:t>10. Битумные вяжущие материалы. Классификация, технические требования и методы оценки реологических свойств битумных вяжущих. Выбор марки битумного вяжущего в зависимости от района строительства.</w:t>
      </w:r>
    </w:p>
    <w:p w14:paraId="682B9F66" w14:textId="77777777" w:rsidR="00C17719" w:rsidRPr="00C17719" w:rsidRDefault="00C17719" w:rsidP="00C17719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719">
        <w:rPr>
          <w:rFonts w:ascii="Times New Roman" w:hAnsi="Times New Roman" w:cs="Times New Roman"/>
          <w:sz w:val="28"/>
          <w:szCs w:val="28"/>
        </w:rPr>
        <w:t>11. Битумные эмульсии. Технология производства битумных эмульсий. Классификация, требования и методы испытаний битумных эмульсий.</w:t>
      </w:r>
    </w:p>
    <w:p w14:paraId="6C8F0416" w14:textId="77777777" w:rsidR="00C17719" w:rsidRPr="00C17719" w:rsidRDefault="00C17719" w:rsidP="00C17719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719">
        <w:rPr>
          <w:rFonts w:ascii="Times New Roman" w:hAnsi="Times New Roman" w:cs="Times New Roman"/>
          <w:sz w:val="28"/>
          <w:szCs w:val="28"/>
        </w:rPr>
        <w:lastRenderedPageBreak/>
        <w:t>12. Асфальтобетонные смеси и асфальтобетон. Разновидности дорожных асфальтобетонов, их классификация и область применения.</w:t>
      </w:r>
    </w:p>
    <w:p w14:paraId="459CBFBF" w14:textId="77777777" w:rsidR="00C17719" w:rsidRPr="00C17719" w:rsidRDefault="00C17719" w:rsidP="00C17719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719">
        <w:rPr>
          <w:rFonts w:ascii="Times New Roman" w:hAnsi="Times New Roman" w:cs="Times New Roman"/>
          <w:sz w:val="28"/>
          <w:szCs w:val="28"/>
        </w:rPr>
        <w:t>13. Горячие асфальтобетонные смеси и асфальтобетон. Основные нормированные свойства горячих асфальтобетонов. Методы их определения. Правила проектирования.</w:t>
      </w:r>
    </w:p>
    <w:p w14:paraId="2974D0B0" w14:textId="77777777" w:rsidR="00C17719" w:rsidRPr="00C17719" w:rsidRDefault="00C17719" w:rsidP="00C17719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719">
        <w:rPr>
          <w:rFonts w:ascii="Times New Roman" w:hAnsi="Times New Roman" w:cs="Times New Roman"/>
          <w:sz w:val="28"/>
          <w:szCs w:val="28"/>
        </w:rPr>
        <w:t>14. Горячие асфальтобетонные смеси и асфальтобетон по методологии объемно-функционального проектирования. Основные нормированные свойства Методы их определения. Правила проектирования.</w:t>
      </w:r>
    </w:p>
    <w:p w14:paraId="0176C2AA" w14:textId="77777777" w:rsidR="00C17719" w:rsidRPr="00C17719" w:rsidRDefault="00C17719" w:rsidP="00C17719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719">
        <w:rPr>
          <w:rFonts w:ascii="Times New Roman" w:hAnsi="Times New Roman" w:cs="Times New Roman"/>
          <w:sz w:val="28"/>
          <w:szCs w:val="28"/>
        </w:rPr>
        <w:t>15. Литые асфальтобетонные смеси и асфальтобетон на их основе. Классификация. Основные свойства. Методы испытаний. Область применения.</w:t>
      </w:r>
    </w:p>
    <w:p w14:paraId="29AFA9AC" w14:textId="44169540" w:rsidR="00C17719" w:rsidRDefault="00C17719" w:rsidP="00C17719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719">
        <w:rPr>
          <w:rFonts w:ascii="Times New Roman" w:hAnsi="Times New Roman" w:cs="Times New Roman"/>
          <w:sz w:val="28"/>
          <w:szCs w:val="28"/>
        </w:rPr>
        <w:t>16. Материалы для дорожной разметки. Вертикальная и горизонтальная разметка. Технические требования и методы испытаний.</w:t>
      </w:r>
    </w:p>
    <w:sectPr w:rsidR="00C177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142A8"/>
    <w:multiLevelType w:val="multilevel"/>
    <w:tmpl w:val="CB761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2C207D"/>
    <w:multiLevelType w:val="multilevel"/>
    <w:tmpl w:val="3C388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66203E7"/>
    <w:multiLevelType w:val="multilevel"/>
    <w:tmpl w:val="A40E2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F68"/>
    <w:rsid w:val="00096D38"/>
    <w:rsid w:val="000B4BFC"/>
    <w:rsid w:val="00104E5C"/>
    <w:rsid w:val="00114CF8"/>
    <w:rsid w:val="001D67EC"/>
    <w:rsid w:val="001E3883"/>
    <w:rsid w:val="00231CE0"/>
    <w:rsid w:val="002E7FBE"/>
    <w:rsid w:val="00321B4C"/>
    <w:rsid w:val="00322BF3"/>
    <w:rsid w:val="004E627C"/>
    <w:rsid w:val="00525D74"/>
    <w:rsid w:val="00567F11"/>
    <w:rsid w:val="00644A79"/>
    <w:rsid w:val="00652C58"/>
    <w:rsid w:val="00693988"/>
    <w:rsid w:val="006D7F68"/>
    <w:rsid w:val="006F7530"/>
    <w:rsid w:val="007760EE"/>
    <w:rsid w:val="007831D5"/>
    <w:rsid w:val="007E6D21"/>
    <w:rsid w:val="00865AC0"/>
    <w:rsid w:val="00867D34"/>
    <w:rsid w:val="00872C8A"/>
    <w:rsid w:val="008830B8"/>
    <w:rsid w:val="009C7FC4"/>
    <w:rsid w:val="00B15F75"/>
    <w:rsid w:val="00C17719"/>
    <w:rsid w:val="00CE70AE"/>
    <w:rsid w:val="00D772A8"/>
    <w:rsid w:val="00ED61C2"/>
    <w:rsid w:val="00EE0D87"/>
    <w:rsid w:val="00F12641"/>
    <w:rsid w:val="00F43B13"/>
    <w:rsid w:val="00F8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6A5B1"/>
  <w15:chartTrackingRefBased/>
  <w15:docId w15:val="{8B6A05C7-530B-4846-940C-06915DF2F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760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356635,bqiaagaaeyqcaaagiaiaaamkywuabwrubqaaaaaaaaaaaaaaaaaaaaaaaaaaaaaaaaaaaaaaaaaaaaaaaaaaaaaaaaaaaaaaaaaaaaaaaaaaaaaaaaaaaaaaaaaaaaaaaaaaaaaaaaaaaaaaaaaaaaaaaaaaaaaaaaaaaaaaaaaaaaaaaaaaaaaaaaaaaaaaaaaaaaaaaaaaaaaaaaaaaaaaaaaaaaaaaaaaaa"/>
    <w:basedOn w:val="a"/>
    <w:rsid w:val="001E38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1E38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E3883"/>
    <w:rPr>
      <w:color w:val="0000FF"/>
      <w:u w:val="single"/>
    </w:rPr>
  </w:style>
  <w:style w:type="table" w:styleId="a5">
    <w:name w:val="Table Grid"/>
    <w:basedOn w:val="a1"/>
    <w:uiPriority w:val="39"/>
    <w:rsid w:val="001E3883"/>
    <w:pPr>
      <w:spacing w:after="0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1"/>
    <w:qFormat/>
    <w:rsid w:val="001E3883"/>
    <w:pPr>
      <w:spacing w:after="12" w:line="267" w:lineRule="auto"/>
      <w:ind w:left="720" w:right="60" w:hanging="3"/>
      <w:contextualSpacing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760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321B4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7">
    <w:name w:val="annotation reference"/>
    <w:basedOn w:val="a0"/>
    <w:uiPriority w:val="99"/>
    <w:semiHidden/>
    <w:unhideWhenUsed/>
    <w:rsid w:val="00231CE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231CE0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231CE0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31CE0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231CE0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231C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31C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93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726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Илюшин Андрей Михайлович</dc:creator>
  <cp:keywords/>
  <dc:description/>
  <cp:lastModifiedBy>Морякова Олеся Александровна</cp:lastModifiedBy>
  <cp:revision>2</cp:revision>
  <dcterms:created xsi:type="dcterms:W3CDTF">2024-03-13T11:30:00Z</dcterms:created>
  <dcterms:modified xsi:type="dcterms:W3CDTF">2024-03-13T11:30:00Z</dcterms:modified>
</cp:coreProperties>
</file>