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1" w:rsidRDefault="004B6B0D" w:rsidP="00CA6380">
      <w:pPr>
        <w:pStyle w:val="a3"/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  <w:r w:rsidRPr="00CA6380">
        <w:rPr>
          <w:b/>
          <w:color w:val="000000"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(модулю) </w:t>
      </w:r>
    </w:p>
    <w:p w:rsidR="004B6B0D" w:rsidRPr="00CA6380" w:rsidRDefault="004B6B0D" w:rsidP="00CA6380">
      <w:pPr>
        <w:pStyle w:val="a3"/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  <w:r w:rsidRPr="00CA6380">
        <w:rPr>
          <w:b/>
          <w:color w:val="000000"/>
          <w:sz w:val="28"/>
          <w:szCs w:val="28"/>
        </w:rPr>
        <w:t>«</w:t>
      </w:r>
      <w:r w:rsidR="00EA6CBF" w:rsidRPr="00CA6380">
        <w:rPr>
          <w:b/>
          <w:sz w:val="28"/>
          <w:szCs w:val="28"/>
        </w:rPr>
        <w:t>Защищенные центры обработки данных</w:t>
      </w:r>
      <w:r w:rsidRPr="00CA6380">
        <w:rPr>
          <w:b/>
          <w:color w:val="000000"/>
          <w:sz w:val="28"/>
          <w:szCs w:val="28"/>
        </w:rPr>
        <w:t>».</w:t>
      </w:r>
    </w:p>
    <w:p w:rsidR="004B6B0D" w:rsidRPr="00EA6CBF" w:rsidRDefault="004B6B0D" w:rsidP="00EA6CBF">
      <w:pPr>
        <w:pStyle w:val="a3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A6CBF">
        <w:rPr>
          <w:color w:val="000000"/>
          <w:sz w:val="28"/>
          <w:szCs w:val="28"/>
        </w:rPr>
        <w:t>При проведении промежуточной аттестации обучающемуся предлагается дать отв</w:t>
      </w:r>
      <w:r w:rsidR="005B2BD5" w:rsidRPr="00EA6CBF">
        <w:rPr>
          <w:color w:val="000000"/>
          <w:sz w:val="28"/>
          <w:szCs w:val="28"/>
        </w:rPr>
        <w:t xml:space="preserve">еты на 3 вопроса, приведенных в </w:t>
      </w:r>
      <w:r w:rsidRPr="00EA6CBF">
        <w:rPr>
          <w:color w:val="000000"/>
          <w:sz w:val="28"/>
          <w:szCs w:val="28"/>
        </w:rPr>
        <w:t>билете, из нижеприведенного списка.</w:t>
      </w:r>
    </w:p>
    <w:p w:rsidR="004B6B0D" w:rsidRPr="00EA6CBF" w:rsidRDefault="004B6B0D" w:rsidP="00EA6CB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A6CBF">
        <w:rPr>
          <w:rFonts w:ascii="Times New Roman" w:hAnsi="Times New Roman" w:cs="Times New Roman"/>
          <w:b/>
          <w:bCs/>
          <w:sz w:val="28"/>
          <w:szCs w:val="28"/>
        </w:rPr>
        <w:t xml:space="preserve">Ответ </w:t>
      </w:r>
      <w:r w:rsidRPr="00EA6CBF">
        <w:rPr>
          <w:rFonts w:ascii="Times New Roman" w:hAnsi="Times New Roman" w:cs="Times New Roman"/>
          <w:bCs/>
          <w:sz w:val="28"/>
          <w:szCs w:val="28"/>
        </w:rPr>
        <w:t>студента оценивается одной из следующих оценок</w:t>
      </w:r>
      <w:r w:rsidRPr="00EA6CBF">
        <w:rPr>
          <w:rFonts w:ascii="Times New Roman" w:hAnsi="Times New Roman" w:cs="Times New Roman"/>
          <w:b/>
          <w:bCs/>
          <w:sz w:val="28"/>
          <w:szCs w:val="28"/>
        </w:rPr>
        <w:t>: «отлично», «хорошо», «удовлетворительно», «неудовлетворительно».</w:t>
      </w:r>
    </w:p>
    <w:p w:rsidR="004B6B0D" w:rsidRPr="00EA6CBF" w:rsidRDefault="004B6B0D" w:rsidP="00EA6C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CBF">
        <w:rPr>
          <w:rFonts w:ascii="Times New Roman" w:hAnsi="Times New Roman" w:cs="Times New Roman"/>
          <w:sz w:val="28"/>
          <w:szCs w:val="28"/>
        </w:rPr>
        <w:t xml:space="preserve">Оценка </w:t>
      </w:r>
      <w:r w:rsidRPr="00EA6CBF">
        <w:rPr>
          <w:rFonts w:ascii="Times New Roman" w:hAnsi="Times New Roman" w:cs="Times New Roman"/>
          <w:b/>
          <w:sz w:val="28"/>
          <w:szCs w:val="28"/>
        </w:rPr>
        <w:t>«удовлетворительно»</w:t>
      </w:r>
      <w:r w:rsidRPr="00EA6CBF">
        <w:rPr>
          <w:rFonts w:ascii="Times New Roman" w:hAnsi="Times New Roman" w:cs="Times New Roman"/>
          <w:sz w:val="28"/>
          <w:szCs w:val="28"/>
        </w:rPr>
        <w:t xml:space="preserve"> - правильные и конкретные, без грубых ошибок ответы на основные вопросы. Наличие отдельных неточностей в ответах. В целом правильные ответы с небольшими неточностями на дополнительные вопросы. Некоторое использование в ответах на вопросы материалов рекомендованной литературы. </w:t>
      </w:r>
    </w:p>
    <w:p w:rsidR="004B6B0D" w:rsidRPr="00EA6CBF" w:rsidRDefault="004B6B0D" w:rsidP="00EA6C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CBF">
        <w:rPr>
          <w:rFonts w:ascii="Times New Roman" w:hAnsi="Times New Roman" w:cs="Times New Roman"/>
          <w:sz w:val="28"/>
          <w:szCs w:val="28"/>
        </w:rPr>
        <w:t xml:space="preserve">Оценка </w:t>
      </w:r>
      <w:r w:rsidRPr="00EA6CBF">
        <w:rPr>
          <w:rFonts w:ascii="Times New Roman" w:hAnsi="Times New Roman" w:cs="Times New Roman"/>
          <w:b/>
          <w:sz w:val="28"/>
          <w:szCs w:val="28"/>
        </w:rPr>
        <w:t>«хорошо»</w:t>
      </w:r>
      <w:r w:rsidRPr="00EA6CBF">
        <w:rPr>
          <w:rFonts w:ascii="Times New Roman" w:hAnsi="Times New Roman" w:cs="Times New Roman"/>
          <w:sz w:val="28"/>
          <w:szCs w:val="28"/>
        </w:rPr>
        <w:t xml:space="preserve"> - твердые и достаточно полные знания программного материала, понимание сущности рассматриваемых процессов и явлений. Последовательные и правильные, но недостаточно развернутые ответы на основные вопросы. Правильные ответы на дополнительные вопросы. Ссылки в ответах на вопросы на отдельные материалы рекомендованной литературы. </w:t>
      </w:r>
    </w:p>
    <w:p w:rsidR="004B6B0D" w:rsidRPr="00EA6CBF" w:rsidRDefault="004B6B0D" w:rsidP="00EA6C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CBF">
        <w:rPr>
          <w:rFonts w:ascii="Times New Roman" w:hAnsi="Times New Roman" w:cs="Times New Roman"/>
          <w:sz w:val="28"/>
          <w:szCs w:val="28"/>
        </w:rPr>
        <w:t xml:space="preserve">Оценка </w:t>
      </w:r>
      <w:r w:rsidRPr="00EA6CBF">
        <w:rPr>
          <w:rFonts w:ascii="Times New Roman" w:hAnsi="Times New Roman" w:cs="Times New Roman"/>
          <w:b/>
          <w:sz w:val="28"/>
          <w:szCs w:val="28"/>
        </w:rPr>
        <w:t>«отлично»</w:t>
      </w:r>
      <w:r w:rsidRPr="00EA6CBF">
        <w:rPr>
          <w:rFonts w:ascii="Times New Roman" w:hAnsi="Times New Roman" w:cs="Times New Roman"/>
          <w:sz w:val="28"/>
          <w:szCs w:val="28"/>
        </w:rPr>
        <w:t xml:space="preserve"> - глубокие исчерпывающие знания всего программного материала, понимание сущности и взаимосвязи рассматриваемых процессов и явлений. Логически последовательные, полные, правильные и конкретные ответы на все основные вопросы. Правильные и конкретные ответы дополнительные вопросы. Использование в необходимой мере в ответах на вопросы материалов всей рекомендованной литературы. </w:t>
      </w:r>
    </w:p>
    <w:p w:rsidR="004B6B0D" w:rsidRPr="00EA6CBF" w:rsidRDefault="004B6B0D" w:rsidP="00EA6C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CBF">
        <w:rPr>
          <w:rFonts w:ascii="Times New Roman" w:hAnsi="Times New Roman" w:cs="Times New Roman"/>
          <w:sz w:val="28"/>
          <w:szCs w:val="28"/>
        </w:rPr>
        <w:t xml:space="preserve">Оценка </w:t>
      </w:r>
      <w:r w:rsidRPr="00EA6CBF">
        <w:rPr>
          <w:rFonts w:ascii="Times New Roman" w:hAnsi="Times New Roman" w:cs="Times New Roman"/>
          <w:b/>
          <w:sz w:val="28"/>
          <w:szCs w:val="28"/>
        </w:rPr>
        <w:t>«неудовлетворительно»</w:t>
      </w:r>
      <w:r w:rsidRPr="00EA6CBF">
        <w:rPr>
          <w:rFonts w:ascii="Times New Roman" w:hAnsi="Times New Roman" w:cs="Times New Roman"/>
          <w:sz w:val="28"/>
          <w:szCs w:val="28"/>
        </w:rPr>
        <w:t xml:space="preserve"> выставляется в случае, когда количество неправильных ответов превышает количество допустимых для положительной оценки. </w:t>
      </w:r>
    </w:p>
    <w:p w:rsidR="00476E8D" w:rsidRPr="00440DA1" w:rsidRDefault="004B6B0D" w:rsidP="00EA6CBF">
      <w:pPr>
        <w:pStyle w:val="a3"/>
        <w:spacing w:line="360" w:lineRule="auto"/>
        <w:ind w:firstLine="709"/>
        <w:jc w:val="both"/>
        <w:rPr>
          <w:b/>
          <w:sz w:val="28"/>
          <w:szCs w:val="28"/>
        </w:rPr>
      </w:pPr>
      <w:r w:rsidRPr="00440DA1">
        <w:rPr>
          <w:b/>
          <w:color w:val="000000"/>
          <w:sz w:val="28"/>
          <w:szCs w:val="28"/>
        </w:rPr>
        <w:t xml:space="preserve">Примерный перечень </w:t>
      </w:r>
      <w:r w:rsidR="005B2BD5" w:rsidRPr="00440DA1">
        <w:rPr>
          <w:b/>
          <w:color w:val="000000"/>
          <w:sz w:val="28"/>
          <w:szCs w:val="28"/>
        </w:rPr>
        <w:t>вопросов</w:t>
      </w:r>
      <w:r w:rsidR="00CA6380" w:rsidRPr="00440DA1">
        <w:rPr>
          <w:b/>
          <w:color w:val="000000"/>
          <w:sz w:val="28"/>
          <w:szCs w:val="28"/>
        </w:rPr>
        <w:t xml:space="preserve"> к зачету</w:t>
      </w:r>
      <w:r w:rsidR="005B2BD5" w:rsidRPr="00440DA1">
        <w:rPr>
          <w:b/>
          <w:color w:val="000000"/>
          <w:sz w:val="28"/>
          <w:szCs w:val="28"/>
        </w:rPr>
        <w:t>:</w:t>
      </w:r>
      <w:r w:rsidR="00EA6CBF" w:rsidRPr="00440DA1">
        <w:rPr>
          <w:b/>
          <w:sz w:val="28"/>
          <w:szCs w:val="28"/>
        </w:rPr>
        <w:t xml:space="preserve"> </w:t>
      </w:r>
      <w:bookmarkStart w:id="0" w:name="_GoBack"/>
      <w:bookmarkEnd w:id="0"/>
    </w:p>
    <w:p w:rsidR="00EA6CBF" w:rsidRPr="0001051F" w:rsidRDefault="00EA6CBF" w:rsidP="00EA6CBF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01051F">
        <w:rPr>
          <w:rFonts w:ascii="Times New Roman" w:hAnsi="Times New Roman" w:cs="Times New Roman"/>
          <w:color w:val="111111"/>
          <w:sz w:val="28"/>
          <w:szCs w:val="28"/>
        </w:rPr>
        <w:lastRenderedPageBreak/>
        <w:t>Укажите ближайшую дату поверки средства измерения (и его тип) по вашим системам.</w:t>
      </w:r>
    </w:p>
    <w:p w:rsidR="00EA6CBF" w:rsidRPr="0001051F" w:rsidRDefault="00EA6CBF" w:rsidP="00EA6CBF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01051F">
        <w:rPr>
          <w:rFonts w:ascii="Times New Roman" w:hAnsi="Times New Roman" w:cs="Times New Roman"/>
          <w:color w:val="111111"/>
          <w:sz w:val="28"/>
          <w:szCs w:val="28"/>
        </w:rPr>
        <w:t>Приложите ссылку на папку с документацией к любому оборудованию, относящемуся к вашим системам.</w:t>
      </w:r>
    </w:p>
    <w:p w:rsidR="00EA6CBF" w:rsidRPr="0001051F" w:rsidRDefault="00EA6CBF" w:rsidP="00EA6CBF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01051F">
        <w:rPr>
          <w:rFonts w:ascii="Times New Roman" w:hAnsi="Times New Roman" w:cs="Times New Roman"/>
          <w:color w:val="111111"/>
          <w:sz w:val="28"/>
          <w:szCs w:val="28"/>
        </w:rPr>
        <w:t>Приложите ссылку на исполнительную документацию по любой из обслуживаемых вами систем.</w:t>
      </w:r>
    </w:p>
    <w:p w:rsidR="00EA6CBF" w:rsidRPr="0001051F" w:rsidRDefault="00EA6CBF" w:rsidP="00EA6CBF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01051F">
        <w:rPr>
          <w:rFonts w:ascii="Times New Roman" w:hAnsi="Times New Roman" w:cs="Times New Roman"/>
          <w:color w:val="111111"/>
          <w:sz w:val="28"/>
          <w:szCs w:val="28"/>
        </w:rPr>
        <w:t>Приложите ссылку на папку с альбомом последних версий схем по обслуживаемым вами системам.</w:t>
      </w:r>
    </w:p>
    <w:p w:rsidR="00EA6CBF" w:rsidRPr="0001051F" w:rsidRDefault="00EA6CBF" w:rsidP="00EA6CBF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01051F">
        <w:rPr>
          <w:rFonts w:ascii="Times New Roman" w:hAnsi="Times New Roman" w:cs="Times New Roman"/>
          <w:color w:val="111111"/>
          <w:sz w:val="28"/>
          <w:szCs w:val="28"/>
        </w:rPr>
        <w:t>Как определить, какой приоритет нужно поставить обращению? </w:t>
      </w:r>
    </w:p>
    <w:p w:rsidR="00EA6CBF" w:rsidRPr="0001051F" w:rsidRDefault="00EA6CBF" w:rsidP="00EA6CBF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01051F">
        <w:rPr>
          <w:rFonts w:ascii="Times New Roman" w:hAnsi="Times New Roman" w:cs="Times New Roman"/>
          <w:color w:val="111111"/>
          <w:sz w:val="28"/>
          <w:szCs w:val="28"/>
        </w:rPr>
        <w:t xml:space="preserve">Если для решения проблемы нужна дополнительная информация от клиента, какой статус нужно выставить в </w:t>
      </w:r>
      <w:proofErr w:type="spellStart"/>
      <w:r w:rsidRPr="0001051F">
        <w:rPr>
          <w:rFonts w:ascii="Times New Roman" w:hAnsi="Times New Roman" w:cs="Times New Roman"/>
          <w:color w:val="111111"/>
          <w:sz w:val="28"/>
          <w:szCs w:val="28"/>
        </w:rPr>
        <w:t>тикете</w:t>
      </w:r>
      <w:proofErr w:type="spellEnd"/>
      <w:r w:rsidRPr="0001051F">
        <w:rPr>
          <w:rFonts w:ascii="Times New Roman" w:hAnsi="Times New Roman" w:cs="Times New Roman"/>
          <w:color w:val="111111"/>
          <w:sz w:val="28"/>
          <w:szCs w:val="28"/>
        </w:rPr>
        <w:t>?</w:t>
      </w:r>
    </w:p>
    <w:p w:rsidR="00EA6CBF" w:rsidRPr="0001051F" w:rsidRDefault="00EA6CBF" w:rsidP="00EA6CBF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01051F">
        <w:rPr>
          <w:rFonts w:ascii="Times New Roman" w:hAnsi="Times New Roman" w:cs="Times New Roman"/>
          <w:color w:val="111111"/>
          <w:sz w:val="28"/>
          <w:szCs w:val="28"/>
        </w:rPr>
        <w:t>Ваши действия при поступлении высокоприоритетных обращений в нерабочее время.</w:t>
      </w:r>
    </w:p>
    <w:p w:rsidR="00EA6CBF" w:rsidRPr="0001051F" w:rsidRDefault="00EA6CBF" w:rsidP="00EA6CBF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01051F">
        <w:rPr>
          <w:rFonts w:ascii="Times New Roman" w:hAnsi="Times New Roman" w:cs="Times New Roman"/>
          <w:color w:val="111111"/>
          <w:sz w:val="28"/>
          <w:szCs w:val="28"/>
        </w:rPr>
        <w:t>Как правильно запросить дополнительную информацию от клиента?</w:t>
      </w:r>
    </w:p>
    <w:p w:rsidR="00EA6CBF" w:rsidRPr="0001051F" w:rsidRDefault="00EA6CBF" w:rsidP="00EA6CBF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01051F">
        <w:rPr>
          <w:rFonts w:ascii="Times New Roman" w:hAnsi="Times New Roman" w:cs="Times New Roman"/>
          <w:color w:val="111111"/>
          <w:sz w:val="28"/>
          <w:szCs w:val="28"/>
        </w:rPr>
        <w:t xml:space="preserve">В чем разница в статусах </w:t>
      </w:r>
      <w:proofErr w:type="spellStart"/>
      <w:r w:rsidRPr="0001051F">
        <w:rPr>
          <w:rFonts w:ascii="Times New Roman" w:hAnsi="Times New Roman" w:cs="Times New Roman"/>
          <w:color w:val="111111"/>
          <w:sz w:val="28"/>
          <w:szCs w:val="28"/>
        </w:rPr>
        <w:t>On</w:t>
      </w:r>
      <w:proofErr w:type="spellEnd"/>
      <w:r w:rsidRPr="0001051F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051F">
        <w:rPr>
          <w:rFonts w:ascii="Times New Roman" w:hAnsi="Times New Roman" w:cs="Times New Roman"/>
          <w:color w:val="111111"/>
          <w:sz w:val="28"/>
          <w:szCs w:val="28"/>
        </w:rPr>
        <w:t>Hold</w:t>
      </w:r>
      <w:proofErr w:type="spellEnd"/>
      <w:r w:rsidRPr="0001051F">
        <w:rPr>
          <w:rFonts w:ascii="Times New Roman" w:hAnsi="Times New Roman" w:cs="Times New Roman"/>
          <w:color w:val="111111"/>
          <w:sz w:val="28"/>
          <w:szCs w:val="28"/>
        </w:rPr>
        <w:t xml:space="preserve"> и </w:t>
      </w:r>
      <w:proofErr w:type="spellStart"/>
      <w:r w:rsidRPr="0001051F">
        <w:rPr>
          <w:rFonts w:ascii="Times New Roman" w:hAnsi="Times New Roman" w:cs="Times New Roman"/>
          <w:color w:val="111111"/>
          <w:sz w:val="28"/>
          <w:szCs w:val="28"/>
        </w:rPr>
        <w:t>Waiting</w:t>
      </w:r>
      <w:proofErr w:type="spellEnd"/>
      <w:r w:rsidRPr="0001051F">
        <w:rPr>
          <w:rFonts w:ascii="Times New Roman" w:hAnsi="Times New Roman" w:cs="Times New Roman"/>
          <w:color w:val="111111"/>
          <w:sz w:val="28"/>
          <w:szCs w:val="28"/>
        </w:rPr>
        <w:t>? Учитываются ли эти статусы при расчете времени решения обращения?</w:t>
      </w:r>
    </w:p>
    <w:p w:rsidR="00EA6CBF" w:rsidRPr="0001051F" w:rsidRDefault="00EA6CBF" w:rsidP="00EA6CBF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01051F">
        <w:rPr>
          <w:rFonts w:ascii="Times New Roman" w:hAnsi="Times New Roman" w:cs="Times New Roman"/>
          <w:color w:val="111111"/>
          <w:sz w:val="28"/>
          <w:szCs w:val="28"/>
        </w:rPr>
        <w:t>Укажите ваши действия при пожаре в ЦОД и при пожаре в ДГУ.</w:t>
      </w:r>
    </w:p>
    <w:p w:rsidR="00EA6CBF" w:rsidRPr="0001051F" w:rsidRDefault="00EA6CBF" w:rsidP="00EA6CBF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01051F">
        <w:rPr>
          <w:rFonts w:ascii="Times New Roman" w:hAnsi="Times New Roman" w:cs="Times New Roman"/>
          <w:color w:val="111111"/>
          <w:sz w:val="28"/>
          <w:szCs w:val="28"/>
        </w:rPr>
        <w:t>Укажите ваши действия при появлении неисправностей на пожарной панели ЦОД или ДГУ.</w:t>
      </w:r>
    </w:p>
    <w:p w:rsidR="00EA6CBF" w:rsidRPr="0001051F" w:rsidRDefault="00EA6CBF" w:rsidP="00EA6CBF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01051F">
        <w:rPr>
          <w:rFonts w:ascii="Times New Roman" w:hAnsi="Times New Roman" w:cs="Times New Roman"/>
          <w:color w:val="111111"/>
          <w:sz w:val="28"/>
          <w:szCs w:val="28"/>
        </w:rPr>
        <w:t>Укажите ваши действия при ложном срабатывании систем пожаротушения ЦОД или ДГУ.</w:t>
      </w:r>
    </w:p>
    <w:p w:rsidR="00EA6CBF" w:rsidRPr="0001051F" w:rsidRDefault="00EA6CBF" w:rsidP="00EA6CBF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01051F">
        <w:rPr>
          <w:rFonts w:ascii="Times New Roman" w:hAnsi="Times New Roman" w:cs="Times New Roman"/>
          <w:color w:val="111111"/>
          <w:sz w:val="28"/>
          <w:szCs w:val="28"/>
        </w:rPr>
        <w:t>Каким документом регламентируются работы в действующих электроустановках?</w:t>
      </w:r>
    </w:p>
    <w:p w:rsidR="00EA6CBF" w:rsidRPr="0001051F" w:rsidRDefault="00EA6CBF" w:rsidP="00EA6CBF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01051F">
        <w:rPr>
          <w:rFonts w:ascii="Times New Roman" w:hAnsi="Times New Roman" w:cs="Times New Roman"/>
          <w:color w:val="111111"/>
          <w:sz w:val="28"/>
          <w:szCs w:val="28"/>
        </w:rPr>
        <w:t>Что должен сделать контролирующий системы мониторинга при появлении аварийных и предупредительных сообщений (за исключением периода перехода между источниками энергии)?</w:t>
      </w:r>
    </w:p>
    <w:p w:rsidR="00EA6CBF" w:rsidRPr="0001051F" w:rsidRDefault="00EA6CBF" w:rsidP="00EA6CBF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01051F">
        <w:rPr>
          <w:rFonts w:ascii="Times New Roman" w:hAnsi="Times New Roman" w:cs="Times New Roman"/>
          <w:color w:val="111111"/>
          <w:sz w:val="28"/>
          <w:szCs w:val="28"/>
        </w:rPr>
        <w:t>Где располагается мастер-ключ для экстренного доступа в стойки клиентов?</w:t>
      </w:r>
    </w:p>
    <w:p w:rsidR="00EA6CBF" w:rsidRPr="00EA6CBF" w:rsidRDefault="00EA6CBF" w:rsidP="00EA6CBF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01051F">
        <w:rPr>
          <w:rFonts w:ascii="Times New Roman" w:hAnsi="Times New Roman" w:cs="Times New Roman"/>
          <w:color w:val="111111"/>
          <w:sz w:val="28"/>
          <w:szCs w:val="28"/>
        </w:rPr>
        <w:lastRenderedPageBreak/>
        <w:t>В каких инструкциях указаны меры по работе во время пандемии и какие они?</w:t>
      </w:r>
    </w:p>
    <w:p w:rsidR="00EA6CBF" w:rsidRPr="00EA6CBF" w:rsidRDefault="00EA6CBF" w:rsidP="00EA6CBF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EA6CBF">
        <w:rPr>
          <w:rFonts w:ascii="Times New Roman" w:hAnsi="Times New Roman" w:cs="Times New Roman"/>
          <w:sz w:val="28"/>
          <w:szCs w:val="28"/>
        </w:rPr>
        <w:t>Механизмы управления (статического и динамического) выделением памяти и доступом к данным.</w:t>
      </w:r>
    </w:p>
    <w:p w:rsidR="00EA6CBF" w:rsidRPr="00EA6CBF" w:rsidRDefault="00EA6CBF" w:rsidP="00EA6CBF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EA6CBF">
        <w:rPr>
          <w:rFonts w:ascii="Times New Roman" w:hAnsi="Times New Roman" w:cs="Times New Roman"/>
          <w:sz w:val="28"/>
          <w:szCs w:val="28"/>
        </w:rPr>
        <w:t>Механизмы управления (статического и динамического) выделением памяти и доступом к данным.</w:t>
      </w:r>
    </w:p>
    <w:p w:rsidR="00EA6CBF" w:rsidRPr="00EA6CBF" w:rsidRDefault="00EA6CBF" w:rsidP="00EA6CBF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EA6CBF">
        <w:rPr>
          <w:rFonts w:ascii="Times New Roman" w:hAnsi="Times New Roman" w:cs="Times New Roman"/>
          <w:sz w:val="28"/>
          <w:szCs w:val="28"/>
        </w:rPr>
        <w:t>Древесные и сетевые структуры данных. Реализация множеств.</w:t>
      </w:r>
    </w:p>
    <w:p w:rsidR="00EA6CBF" w:rsidRPr="00EA6CBF" w:rsidRDefault="00EA6CBF" w:rsidP="00EA6CBF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EA6CBF">
        <w:rPr>
          <w:rFonts w:ascii="Times New Roman" w:hAnsi="Times New Roman" w:cs="Times New Roman"/>
          <w:sz w:val="28"/>
          <w:szCs w:val="28"/>
        </w:rPr>
        <w:t>Размещение данных в памяти.</w:t>
      </w:r>
    </w:p>
    <w:p w:rsidR="00EA6CBF" w:rsidRPr="00EA6CBF" w:rsidRDefault="00EA6CBF" w:rsidP="00EA6CBF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EA6CBF">
        <w:rPr>
          <w:rFonts w:ascii="Times New Roman" w:hAnsi="Times New Roman" w:cs="Times New Roman"/>
          <w:sz w:val="28"/>
          <w:szCs w:val="28"/>
        </w:rPr>
        <w:t>Базовые классы алгоритмов программной обработки данных.</w:t>
      </w:r>
    </w:p>
    <w:p w:rsidR="00EA6CBF" w:rsidRPr="00EA6CBF" w:rsidRDefault="00EA6CBF" w:rsidP="00EA6CBF">
      <w:pPr>
        <w:pStyle w:val="a3"/>
        <w:spacing w:line="360" w:lineRule="auto"/>
        <w:ind w:firstLine="709"/>
        <w:jc w:val="both"/>
        <w:rPr>
          <w:sz w:val="28"/>
          <w:szCs w:val="28"/>
        </w:rPr>
      </w:pPr>
    </w:p>
    <w:p w:rsidR="003D77CA" w:rsidRPr="00EA6CBF" w:rsidRDefault="00440DA1" w:rsidP="00EA6CBF">
      <w:pPr>
        <w:pStyle w:val="a4"/>
        <w:spacing w:after="0" w:line="360" w:lineRule="auto"/>
        <w:ind w:firstLine="709"/>
        <w:jc w:val="both"/>
        <w:rPr>
          <w:color w:val="000000"/>
          <w:spacing w:val="-4"/>
          <w:sz w:val="28"/>
          <w:szCs w:val="28"/>
        </w:rPr>
      </w:pPr>
    </w:p>
    <w:sectPr w:rsidR="003D77CA" w:rsidRPr="00EA6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EB5E34"/>
    <w:multiLevelType w:val="multilevel"/>
    <w:tmpl w:val="CBD8D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">
    <w:nsid w:val="41784C92"/>
    <w:multiLevelType w:val="hybridMultilevel"/>
    <w:tmpl w:val="7A466EA0"/>
    <w:lvl w:ilvl="0" w:tplc="0419000F">
      <w:start w:val="1"/>
      <w:numFmt w:val="decimal"/>
      <w:lvlText w:val="%1."/>
      <w:lvlJc w:val="left"/>
      <w:pPr>
        <w:ind w:left="78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2">
    <w:nsid w:val="68D749DE"/>
    <w:multiLevelType w:val="multilevel"/>
    <w:tmpl w:val="3D44B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F95212"/>
    <w:multiLevelType w:val="hybridMultilevel"/>
    <w:tmpl w:val="F5A8BD66"/>
    <w:lvl w:ilvl="0" w:tplc="1D3C00D0">
      <w:start w:val="1"/>
      <w:numFmt w:val="decimal"/>
      <w:lvlText w:val="%1."/>
      <w:lvlJc w:val="left"/>
      <w:pPr>
        <w:ind w:left="574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20DE5C8E">
      <w:numFmt w:val="bullet"/>
      <w:lvlText w:val="•"/>
      <w:lvlJc w:val="left"/>
      <w:pPr>
        <w:ind w:left="1580" w:hanging="360"/>
      </w:pPr>
      <w:rPr>
        <w:rFonts w:hint="default"/>
      </w:rPr>
    </w:lvl>
    <w:lvl w:ilvl="2" w:tplc="282ECAF8">
      <w:numFmt w:val="bullet"/>
      <w:lvlText w:val="•"/>
      <w:lvlJc w:val="left"/>
      <w:pPr>
        <w:ind w:left="2580" w:hanging="360"/>
      </w:pPr>
      <w:rPr>
        <w:rFonts w:hint="default"/>
      </w:rPr>
    </w:lvl>
    <w:lvl w:ilvl="3" w:tplc="0CD6C5D0">
      <w:numFmt w:val="bullet"/>
      <w:lvlText w:val="•"/>
      <w:lvlJc w:val="left"/>
      <w:pPr>
        <w:ind w:left="3581" w:hanging="360"/>
      </w:pPr>
      <w:rPr>
        <w:rFonts w:hint="default"/>
      </w:rPr>
    </w:lvl>
    <w:lvl w:ilvl="4" w:tplc="3ABC86BA">
      <w:numFmt w:val="bullet"/>
      <w:lvlText w:val="•"/>
      <w:lvlJc w:val="left"/>
      <w:pPr>
        <w:ind w:left="4581" w:hanging="360"/>
      </w:pPr>
      <w:rPr>
        <w:rFonts w:hint="default"/>
      </w:rPr>
    </w:lvl>
    <w:lvl w:ilvl="5" w:tplc="083C430E">
      <w:numFmt w:val="bullet"/>
      <w:lvlText w:val="•"/>
      <w:lvlJc w:val="left"/>
      <w:pPr>
        <w:ind w:left="5582" w:hanging="360"/>
      </w:pPr>
      <w:rPr>
        <w:rFonts w:hint="default"/>
      </w:rPr>
    </w:lvl>
    <w:lvl w:ilvl="6" w:tplc="FE2EC610">
      <w:numFmt w:val="bullet"/>
      <w:lvlText w:val="•"/>
      <w:lvlJc w:val="left"/>
      <w:pPr>
        <w:ind w:left="6582" w:hanging="360"/>
      </w:pPr>
      <w:rPr>
        <w:rFonts w:hint="default"/>
      </w:rPr>
    </w:lvl>
    <w:lvl w:ilvl="7" w:tplc="D2C8D4CE">
      <w:numFmt w:val="bullet"/>
      <w:lvlText w:val="•"/>
      <w:lvlJc w:val="left"/>
      <w:pPr>
        <w:ind w:left="7583" w:hanging="360"/>
      </w:pPr>
      <w:rPr>
        <w:rFonts w:hint="default"/>
      </w:rPr>
    </w:lvl>
    <w:lvl w:ilvl="8" w:tplc="73C23750">
      <w:numFmt w:val="bullet"/>
      <w:lvlText w:val="•"/>
      <w:lvlJc w:val="left"/>
      <w:pPr>
        <w:ind w:left="8583" w:hanging="360"/>
      </w:pPr>
      <w:rPr>
        <w:rFonts w:hint="default"/>
      </w:rPr>
    </w:lvl>
  </w:abstractNum>
  <w:abstractNum w:abstractNumId="4">
    <w:nsid w:val="78407C19"/>
    <w:multiLevelType w:val="hybridMultilevel"/>
    <w:tmpl w:val="2BF6D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B0D"/>
    <w:rsid w:val="00440DA1"/>
    <w:rsid w:val="00476E8D"/>
    <w:rsid w:val="004B6B0D"/>
    <w:rsid w:val="0054068C"/>
    <w:rsid w:val="005B2BD5"/>
    <w:rsid w:val="005D6487"/>
    <w:rsid w:val="006C2755"/>
    <w:rsid w:val="00871ECA"/>
    <w:rsid w:val="00884512"/>
    <w:rsid w:val="00B970D3"/>
    <w:rsid w:val="00CA6380"/>
    <w:rsid w:val="00EA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4B6B0D"/>
    <w:pPr>
      <w:spacing w:after="0" w:line="240" w:lineRule="auto"/>
      <w:ind w:firstLine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5B2BD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5B2B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4068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4B6B0D"/>
    <w:pPr>
      <w:spacing w:after="0" w:line="240" w:lineRule="auto"/>
      <w:ind w:firstLine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5B2BD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5B2B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4068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Еремеева</dc:creator>
  <cp:keywords/>
  <dc:description/>
  <cp:lastModifiedBy>Чудова Надежда Александровна</cp:lastModifiedBy>
  <cp:revision>11</cp:revision>
  <dcterms:created xsi:type="dcterms:W3CDTF">2022-02-05T15:09:00Z</dcterms:created>
  <dcterms:modified xsi:type="dcterms:W3CDTF">2022-10-06T07:48:00Z</dcterms:modified>
</cp:coreProperties>
</file>