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D1469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68C4F3AF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</w:p>
    <w:p w14:paraId="66C55DDC" w14:textId="40AB72BF" w:rsidR="008E47B9" w:rsidRPr="003F07AA" w:rsidRDefault="008E47B9" w:rsidP="003F07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E47B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«</w:t>
      </w:r>
      <w:r w:rsidR="003F07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Защита в операционных системах</w:t>
      </w:r>
      <w:r w:rsidRPr="008E47B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»</w:t>
      </w:r>
    </w:p>
    <w:p w14:paraId="3CAEA03B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245D313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 перечень вопросов для экзамена</w:t>
      </w:r>
    </w:p>
    <w:p w14:paraId="4572F5B3" w14:textId="77777777" w:rsidR="008E47B9" w:rsidRDefault="008E47B9" w:rsidP="008E47B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2BA73AF" w14:textId="5F904F0D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Понятие информационной безопасности. Опишите основные свойства информации: конфиденциальность, целостность,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F4B088" w14:textId="14347DE4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Классификация угроз информационной безопасности ОС.</w:t>
      </w:r>
    </w:p>
    <w:p w14:paraId="67250E79" w14:textId="3CCE5158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Понятие уязвимости и атаки. Опишите жизненный цикл атаки на операционную систему.</w:t>
      </w:r>
    </w:p>
    <w:p w14:paraId="13A91339" w14:textId="507C8C77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Типовая архитектура подсистемы защиты в современных ОС. Что такое ядро безопасности?</w:t>
      </w:r>
    </w:p>
    <w:p w14:paraId="58532E53" w14:textId="4F3C45AE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Политика безопасности: определение, цели и составные части.</w:t>
      </w:r>
    </w:p>
    <w:p w14:paraId="0A24FDF9" w14:textId="58F64D9B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Модели безопасности: дискретное и мандатное управление доступом. Сравнительный анализ.</w:t>
      </w:r>
    </w:p>
    <w:p w14:paraId="482FE870" w14:textId="1CD30C77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Модель Белла — ЛаПадулы: основные правила и цель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F4E641" w14:textId="77777777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Раздел 2: Идентификация, аутентификация и управление доступом</w:t>
      </w:r>
    </w:p>
    <w:p w14:paraId="7E323615" w14:textId="679202E6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Идентификация, аутентификация, авторизация: определение и роль в обеспечении безопасности.</w:t>
      </w:r>
    </w:p>
    <w:p w14:paraId="6751C82D" w14:textId="6FC89F8A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Механизмы аутентификации: классификация. Сравнительный анализ надежности.</w:t>
      </w:r>
    </w:p>
    <w:p w14:paraId="47794CA0" w14:textId="4F27E72F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Парольная защита. Методы повышения надежности паролей. Механизм "соли" (salt) при хранении паролей.</w:t>
      </w:r>
    </w:p>
    <w:p w14:paraId="137D6DA5" w14:textId="1106F72A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Биометрическая аутентификация: принципы работы, достоинства и недостатки применения в ОС.</w:t>
      </w:r>
    </w:p>
    <w:p w14:paraId="4DE40C69" w14:textId="48DCD7B5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Технология Kerberos: архитектура, этапы аутентификации и принцип выдачи "билетов" (tickets).</w:t>
      </w:r>
    </w:p>
    <w:p w14:paraId="40BCFE32" w14:textId="5B4C083A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lastRenderedPageBreak/>
        <w:t>Одноразовые пароли и система "запрос-ответ" ("оклик-отзыв") как методы усиления аутентификации.</w:t>
      </w:r>
    </w:p>
    <w:p w14:paraId="2D70AD24" w14:textId="77777777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Раздел 3: Безопасность файловых систем и управление памятью</w:t>
      </w:r>
    </w:p>
    <w:p w14:paraId="56AF03E9" w14:textId="464F454D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Модели защиты файлов в ОС семейства UNIX (права доступа r/w/x для владельца, группы и прочих пользователей).</w:t>
      </w:r>
    </w:p>
    <w:p w14:paraId="1335E693" w14:textId="62392BB9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Файловая система NTFS: методы защиты информации.</w:t>
      </w:r>
    </w:p>
    <w:p w14:paraId="15DB6295" w14:textId="6D32FBA6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Атрибуты файла. Роль атрибутов защиты в обеспечении безопасности.</w:t>
      </w:r>
    </w:p>
    <w:p w14:paraId="1C61A50E" w14:textId="57ED11AE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Организация виртуальной памяти и ее защита от несанкционированного доступа.</w:t>
      </w:r>
    </w:p>
    <w:p w14:paraId="6905C307" w14:textId="3CCC1C26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Изоляция процессов как механизм защиты. Привилегированный режим ядра и пользовательский режим.</w:t>
      </w:r>
    </w:p>
    <w:p w14:paraId="1D17E58C" w14:textId="77777777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Раздел 4: Специализированные механизмы защиты и аудит</w:t>
      </w:r>
    </w:p>
    <w:p w14:paraId="38CDE4F5" w14:textId="7D60B2C5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Реестр Windows как объект защиты. Угрозы безопасности реестра и методы их нейтрализации.</w:t>
      </w:r>
    </w:p>
    <w:p w14:paraId="4DD54E37" w14:textId="327BBE7E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Аудит и мониторинг в ОС. Регистрация событий.</w:t>
      </w:r>
    </w:p>
    <w:p w14:paraId="0B266B33" w14:textId="08E340C6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Понятие "безопасной конфигурации" и "закаливания" операционной системы</w:t>
      </w:r>
      <w:bookmarkStart w:id="0" w:name="_GoBack"/>
      <w:bookmarkEnd w:id="0"/>
      <w:r w:rsidRPr="003F07AA">
        <w:rPr>
          <w:rFonts w:ascii="Times New Roman" w:hAnsi="Times New Roman" w:cs="Times New Roman"/>
          <w:sz w:val="28"/>
          <w:szCs w:val="28"/>
        </w:rPr>
        <w:t>.</w:t>
      </w:r>
    </w:p>
    <w:p w14:paraId="5BEB477C" w14:textId="2A909CFC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Межсетевые экраны: назначение, принципы фильтрации трафика и функции идеального брандмауэра.</w:t>
      </w:r>
    </w:p>
    <w:p w14:paraId="6C225695" w14:textId="6D4A116E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Управление учетными записями пользователей и групп. Принцип минимальных привилегий.</w:t>
      </w:r>
    </w:p>
    <w:p w14:paraId="7C60799A" w14:textId="77777777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Раздел 5: Классификация безопасности и стандарты</w:t>
      </w:r>
    </w:p>
    <w:p w14:paraId="1C26034E" w14:textId="481A0DCF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Стандарты и критерии оценки безопасности компьютерных систем. "Оранжевая книга": уровни безопасности A, B, C, D.</w:t>
      </w:r>
    </w:p>
    <w:p w14:paraId="795992A3" w14:textId="500E0F5F" w:rsidR="003F07AA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Классы защищенности автоматизированных систем от НСД.</w:t>
      </w:r>
    </w:p>
    <w:p w14:paraId="1C6E986C" w14:textId="2C2A4948" w:rsidR="00EA31CB" w:rsidRPr="003F07AA" w:rsidRDefault="003F07AA" w:rsidP="003F07AA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AA">
        <w:rPr>
          <w:rFonts w:ascii="Times New Roman" w:hAnsi="Times New Roman" w:cs="Times New Roman"/>
          <w:sz w:val="28"/>
          <w:szCs w:val="28"/>
        </w:rPr>
        <w:t>Специализированные защищенные ОС: особенности архитектуры и области применения.</w:t>
      </w:r>
    </w:p>
    <w:sectPr w:rsidR="00EA31CB" w:rsidRPr="003F07AA" w:rsidSect="00EA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70D52"/>
    <w:multiLevelType w:val="hybridMultilevel"/>
    <w:tmpl w:val="83D04F72"/>
    <w:lvl w:ilvl="0" w:tplc="9BC41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62ACB"/>
    <w:multiLevelType w:val="hybridMultilevel"/>
    <w:tmpl w:val="9B8E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7F"/>
    <w:rsid w:val="001C27B8"/>
    <w:rsid w:val="002A384B"/>
    <w:rsid w:val="00352A7F"/>
    <w:rsid w:val="003F07AA"/>
    <w:rsid w:val="00722A1E"/>
    <w:rsid w:val="008E47B9"/>
    <w:rsid w:val="00A80035"/>
    <w:rsid w:val="00C37C22"/>
    <w:rsid w:val="00E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B694"/>
  <w15:docId w15:val="{93D26CAA-587A-4254-991B-C04CE137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52A7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52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Ермакова Александра Евгеньевна</cp:lastModifiedBy>
  <cp:revision>7</cp:revision>
  <dcterms:created xsi:type="dcterms:W3CDTF">2017-01-18T12:21:00Z</dcterms:created>
  <dcterms:modified xsi:type="dcterms:W3CDTF">2026-02-14T14:09:00Z</dcterms:modified>
</cp:coreProperties>
</file>