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«ЗАЩИЩЕННЫЕ ЦЕНТРЫ ОБРАБОТКИ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ПК-1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Способность проводить обоснование состава, характеристик и функциональных возможностей систем и средств обеспечения информационной безопасности объектов защиты на основе российских и международных стандартов.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состав, характеристики и функциональные возможности систем и средств обеспечения информационной безопасности центров обработки данных, требования российских и международных стандартов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проводить обоснование состава и характеристик средств защиты центра обработки данных на основе стандартов и модели угроз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формирования требований к защищённому центру обработки данных и оценки соответствия принятых решений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стандарт определяет уровни надёжности (Tier) центров обработки данных?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классификация Uptime Institute;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ISO 9001;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ГОСТ Р 34.10-2012;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ГОСТ Р 7.0.5.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характеризует уровень Tier III центра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возможность обслуживания любого элемента инфраструктуры без остановки нагрузки;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единственный путь распределения питания без резерва;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отсутствие требований к системе охлаждения;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полное отсутствие резервирования.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показатель PUE центра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долю резервированных стоек;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число отказов оборудования за год;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отношение суммарного энергопотребления объекта к энергопотреблению вычислительного оборудования;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отношение полезной площади к общей.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схема резервирования обозначается как 2N?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резервирование только каналов связи;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один резервный элемент на N рабочих;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отсутствие резервирования;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полное дублирование системы двумя независимыми комплектами.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инженерным системам, непосредственно влияющим на доступность информации в центре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системы электронного документооборота;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электроснабжение, охлаждение, пожаротушение, контроль доступа и мониторинг среды;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средства антивирусной защиты;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серверные операционные системы.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система пожаротушения применяется в машинных залах центров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газовое пожаротушение, не повреждающее оборудование;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порошковое с ручным пуском;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пенное;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водяное спринклерное.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организацией холодных и горячих коридоров?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нагрузки между площадками;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разделение стоек по типам оборудования;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разделение потоков холодного приточного и горячего вытяжного воздуха для повышения эффективности охлаждения;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разделение сети на сегменты.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целевое время восстановления (RTO)?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допустимый объём потери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допустимую длительность простоя сервиса при аварии;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периодичность технического обслуживания;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средний срок службы оборудования.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целевая точка восстановления (RPO)?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число резервных копий в сутки;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допустимый объём потери данных, выраженный периодом времени;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время восстановления работоспособности сервиса;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коэффициент энергоэффективности.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обеспечивает изоляцию виртуальных машин разных потребителей в облачной инфраструктуре?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разграничение средствами гипервизора и сетевой виртуализации с контролем конфигураций;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отключение журналирования гипервизора;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использование общей учётной записи администратора;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размещение виртуальных машин в одном сегменте без ограничений.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угроза характерна именно для среды виртуализации?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перегрев серверного помещения;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обрыв кабеля питания;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выход за пределы виртуальной машины и компрометация гипервизора;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отказ дискового массива.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Компрометация какого элемента виртуальной инфраструктуры наиболее опасна?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отдельной виртуальной машины пользователя;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системы мониторинга температуры;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консоли резервного копирования;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системы управления виртуализацией, дающей контроль над всеми виртуальными машинами.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применяется для контроля физического доступа в машинный зал?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свободный доступ сотрудников подрядчика;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общий ключ у дежурной смены;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отсутствие контроля при охране периметра;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многорубежная система контроля и управления доступом с видеонаблюдением и журналированием проходов.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сегментация сети центра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резервирование каналов до провайдера;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разделение на зоны по уровню доверия с контролем взаимодействия между ними;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объединение всех серверов в один широковещательный домен;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распределение серверов по стойкам.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системе резервного копирования в центре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хранение копий в изолированном от продуктивной среды хранилище с регулярной проверкой восстановимости;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создание копий только по обращению пользователей;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отказ от шифрования копий ради скорости;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хранение копий на тех же дисковых массивах, что и данные.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георезервирование?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дублирование сетевых карт серверов;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создание дополнительных виртуальных машин;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резервирование блоков питания в стойке;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размещение резервной инфраструктуры на территориально удалённой площадке для защиты от масштабных аварий.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документ ФСТЭК России устанавливает требования по защите информации в государственных информационных системах?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технический регламент о безопасности зданий;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ГОСТ Р ИСО 9001;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приказ № 31 о защите АСУ ТП;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приказ № 17.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должно быть определено в договоре с поставщиком услуг размещения инфраструктуры?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только количество арендуемых стоек;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только стоимость услуг и сроки оплаты;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разделение ответственности сторон, требования к защите информации, порядок реагирования на инциденты и возврата данных;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контакты технической поддержки.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снижает риск отказа сети центра обработки данных из-за единой точки отказа?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отключение протоколов маршрутизации;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увеличение пропускной способности единственного канала;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резервирование коммутаторов, каналов и маршрутов с автоматическим переключением;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применение одного магистрального коммутатора большой мощности.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контролируется системой мониторинга инженерной инфраструктуры?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число сетевых соединений;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параметры электропитания, температура, влажность, состояние охлаждения, протечки и доступ в помещения;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объём свободного дискового пространства;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загрузка процессоров серверов.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состав систем обеспечения безопасности защищённого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Обоснуйте выбор уровня отказоустойчивости центра обработки данных.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угрозы характерны для среды виртуализации и как им противодействуют?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обоснования состава средств защиты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непрерывность работы сервисов при отказе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нормативных документов предъявляются к размещению государственных информационных систем в центрах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модель разделения ответственности при использовании услуг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управление доступом администраторов в центре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защиты применяются к системам хранения данных в центре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архитектуру сети защищённого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от атак типа «отказ в обслуживании» на сервисы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обеспечивают энергетическую безопасность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мониторинг событий безопасности в центре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допуска подрядных организаций в помещения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показатели используются для оценки качества услуг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выполняется миграция информационной системы в центр обработки данных с сохранением требований по защите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системе охлаждения с точки зрения непрерывности обработки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информации при выводе оборудования центра обработки данных из эксплуатации?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реагирования на инцидент информационной безопасности в центре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соответствие центра обработки данных требованиям российских и международных стандартов?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