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26A5C889" w14:textId="77777777" w:rsidR="00FA3E76" w:rsidRPr="008F1B5A" w:rsidRDefault="00FA3E76" w:rsidP="00FA3E76">
      <w:pPr>
        <w:spacing w:line="276" w:lineRule="auto"/>
        <w:ind w:firstLine="709"/>
        <w:contextualSpacing/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Примерные о</w:t>
      </w:r>
      <w:r w:rsidRPr="008F1B5A">
        <w:rPr>
          <w:b/>
          <w:sz w:val="28"/>
          <w:szCs w:val="28"/>
        </w:rPr>
        <w:t>ценочные материалы, применяемые при проведении</w:t>
      </w:r>
    </w:p>
    <w:p w14:paraId="4099BD59" w14:textId="7BDCC903" w:rsidR="00660810" w:rsidRPr="00EC7144" w:rsidRDefault="00450ED1" w:rsidP="006F3C27">
      <w:pPr>
        <w:spacing w:line="276" w:lineRule="auto"/>
        <w:ind w:firstLine="709"/>
        <w:contextualSpacing/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промежуточной аттестации</w:t>
      </w:r>
      <w:r w:rsidR="00FA3E76" w:rsidRPr="008F1B5A">
        <w:rPr>
          <w:b/>
          <w:sz w:val="28"/>
          <w:szCs w:val="28"/>
        </w:rPr>
        <w:t xml:space="preserve"> по дисциплине (модулю) </w:t>
      </w:r>
      <w:r w:rsidR="006F3C27">
        <w:rPr>
          <w:b/>
          <w:sz w:val="28"/>
          <w:szCs w:val="28"/>
        </w:rPr>
        <w:t xml:space="preserve"> </w:t>
      </w:r>
      <w:r w:rsidR="00660810" w:rsidRPr="00EC7144">
        <w:rPr>
          <w:b/>
          <w:sz w:val="28"/>
          <w:szCs w:val="28"/>
        </w:rPr>
        <w:t>«Инвестиционный анализ»</w:t>
      </w:r>
    </w:p>
    <w:p w14:paraId="32202272" w14:textId="77777777" w:rsidR="0005390B" w:rsidRPr="0005390B" w:rsidRDefault="0005390B" w:rsidP="0005390B">
      <w:pPr>
        <w:spacing w:line="276" w:lineRule="auto"/>
        <w:ind w:firstLine="709"/>
        <w:contextualSpacing/>
        <w:jc w:val="center"/>
        <w:rPr>
          <w:sz w:val="28"/>
          <w:szCs w:val="28"/>
        </w:rPr>
      </w:pPr>
    </w:p>
    <w:p w14:paraId="076F3C87" w14:textId="14F86906" w:rsidR="00FA3E76" w:rsidRDefault="0005390B" w:rsidP="00FA3E76">
      <w:pPr>
        <w:spacing w:line="276" w:lineRule="auto"/>
        <w:contextualSpacing/>
        <w:jc w:val="both"/>
        <w:rPr>
          <w:sz w:val="28"/>
          <w:szCs w:val="28"/>
        </w:rPr>
      </w:pPr>
      <w:r w:rsidRPr="0005390B">
        <w:rPr>
          <w:sz w:val="28"/>
          <w:szCs w:val="28"/>
        </w:rPr>
        <w:tab/>
      </w:r>
      <w:r w:rsidR="00FA3E76">
        <w:rPr>
          <w:sz w:val="28"/>
          <w:szCs w:val="28"/>
        </w:rPr>
        <w:t xml:space="preserve">При проведении </w:t>
      </w:r>
      <w:r w:rsidR="00450ED1" w:rsidRPr="00450ED1">
        <w:rPr>
          <w:sz w:val="28"/>
          <w:szCs w:val="28"/>
        </w:rPr>
        <w:t>промежуточной аттестации</w:t>
      </w:r>
      <w:r w:rsidR="00FA3E76">
        <w:rPr>
          <w:sz w:val="28"/>
          <w:szCs w:val="28"/>
        </w:rPr>
        <w:t xml:space="preserve"> обучающемуся предлагается дать ответы на 2 вопроса из нижеприведенного списка.</w:t>
      </w:r>
    </w:p>
    <w:p w14:paraId="5171B56C" w14:textId="77777777" w:rsidR="00FA3E76" w:rsidRDefault="00FA3E76" w:rsidP="00FA3E76">
      <w:pPr>
        <w:spacing w:line="276" w:lineRule="auto"/>
        <w:ind w:firstLine="709"/>
        <w:contextualSpacing/>
        <w:jc w:val="center"/>
        <w:rPr>
          <w:sz w:val="28"/>
          <w:szCs w:val="28"/>
        </w:rPr>
      </w:pPr>
    </w:p>
    <w:p w14:paraId="1249DAC9" w14:textId="77777777" w:rsidR="00FA3E76" w:rsidRDefault="00FA3E76" w:rsidP="00FA3E76">
      <w:pPr>
        <w:spacing w:line="276" w:lineRule="auto"/>
        <w:ind w:firstLine="709"/>
        <w:contextualSpacing/>
        <w:jc w:val="center"/>
        <w:rPr>
          <w:sz w:val="28"/>
          <w:szCs w:val="28"/>
        </w:rPr>
      </w:pPr>
      <w:r w:rsidRPr="00EC130E">
        <w:rPr>
          <w:sz w:val="28"/>
          <w:szCs w:val="28"/>
        </w:rPr>
        <w:t>Примерный перечень вопросов</w:t>
      </w:r>
    </w:p>
    <w:p w14:paraId="5749AD54" w14:textId="77777777" w:rsidR="00B01EFD" w:rsidRDefault="00B01EFD" w:rsidP="00FA3E76">
      <w:pPr>
        <w:spacing w:line="276" w:lineRule="auto"/>
        <w:ind w:firstLine="709"/>
        <w:contextualSpacing/>
        <w:jc w:val="center"/>
        <w:rPr>
          <w:sz w:val="28"/>
          <w:szCs w:val="28"/>
        </w:rPr>
      </w:pPr>
    </w:p>
    <w:p w14:paraId="53D0268C" w14:textId="77777777" w:rsidR="00EE05C9" w:rsidRPr="00EE05C9" w:rsidRDefault="00EE05C9" w:rsidP="00EE05C9">
      <w:pPr>
        <w:numPr>
          <w:ilvl w:val="0"/>
          <w:numId w:val="27"/>
        </w:numPr>
        <w:rPr>
          <w:szCs w:val="24"/>
          <w:lang w:eastAsia="ru-RU"/>
        </w:rPr>
      </w:pPr>
      <w:r w:rsidRPr="00EE05C9">
        <w:rPr>
          <w:szCs w:val="24"/>
          <w:lang w:eastAsia="ru-RU"/>
        </w:rPr>
        <w:t>Объект и субъект инвестиционного анализа</w:t>
      </w:r>
    </w:p>
    <w:p w14:paraId="7363BA00" w14:textId="77777777" w:rsidR="00EE05C9" w:rsidRPr="00EE05C9" w:rsidRDefault="00EE05C9" w:rsidP="00EE05C9">
      <w:pPr>
        <w:numPr>
          <w:ilvl w:val="0"/>
          <w:numId w:val="27"/>
        </w:numPr>
        <w:rPr>
          <w:szCs w:val="24"/>
          <w:lang w:eastAsia="ru-RU"/>
        </w:rPr>
      </w:pPr>
      <w:r w:rsidRPr="00EE05C9">
        <w:rPr>
          <w:szCs w:val="24"/>
          <w:lang w:eastAsia="ru-RU"/>
        </w:rPr>
        <w:t>Классификация инвестиций в реальном и финансовом секторах экономики</w:t>
      </w:r>
    </w:p>
    <w:p w14:paraId="53E3767A" w14:textId="77777777" w:rsidR="00EE05C9" w:rsidRPr="00EE05C9" w:rsidRDefault="00EE05C9" w:rsidP="00EE05C9">
      <w:pPr>
        <w:numPr>
          <w:ilvl w:val="0"/>
          <w:numId w:val="27"/>
        </w:numPr>
        <w:rPr>
          <w:szCs w:val="24"/>
          <w:lang w:eastAsia="ru-RU"/>
        </w:rPr>
      </w:pPr>
      <w:r w:rsidRPr="00EE05C9">
        <w:rPr>
          <w:szCs w:val="24"/>
          <w:lang w:eastAsia="ru-RU"/>
        </w:rPr>
        <w:t>Концепция временной стоимости денежных вложений в экономическом анализе и финансовом менеджменте</w:t>
      </w:r>
    </w:p>
    <w:p w14:paraId="5845167D" w14:textId="77777777" w:rsidR="00EE05C9" w:rsidRPr="00EE05C9" w:rsidRDefault="00EE05C9" w:rsidP="00EE05C9">
      <w:pPr>
        <w:numPr>
          <w:ilvl w:val="0"/>
          <w:numId w:val="27"/>
        </w:numPr>
        <w:rPr>
          <w:szCs w:val="24"/>
          <w:lang w:eastAsia="ru-RU"/>
        </w:rPr>
      </w:pPr>
      <w:r w:rsidRPr="00EE05C9">
        <w:rPr>
          <w:szCs w:val="24"/>
          <w:lang w:eastAsia="ru-RU"/>
        </w:rPr>
        <w:t>Аналитические подходы и основные показатели, используемые при расчете проектной дисконтной ставки</w:t>
      </w:r>
    </w:p>
    <w:p w14:paraId="6D7C9006" w14:textId="77777777" w:rsidR="00EE05C9" w:rsidRPr="00EE05C9" w:rsidRDefault="00EE05C9" w:rsidP="00EE05C9">
      <w:pPr>
        <w:numPr>
          <w:ilvl w:val="0"/>
          <w:numId w:val="27"/>
        </w:numPr>
        <w:rPr>
          <w:szCs w:val="24"/>
          <w:lang w:eastAsia="ru-RU"/>
        </w:rPr>
      </w:pPr>
      <w:r w:rsidRPr="00EE05C9">
        <w:rPr>
          <w:szCs w:val="24"/>
          <w:lang w:eastAsia="ru-RU"/>
        </w:rPr>
        <w:t>Классификация показателей оценки экономической эффективности долгосрочных инвестиций</w:t>
      </w:r>
    </w:p>
    <w:p w14:paraId="5EAE357B" w14:textId="77777777" w:rsidR="00EE05C9" w:rsidRPr="00EE05C9" w:rsidRDefault="00EE05C9" w:rsidP="00EE05C9">
      <w:pPr>
        <w:numPr>
          <w:ilvl w:val="0"/>
          <w:numId w:val="27"/>
        </w:numPr>
        <w:rPr>
          <w:szCs w:val="24"/>
          <w:lang w:eastAsia="ru-RU"/>
        </w:rPr>
      </w:pPr>
      <w:r w:rsidRPr="00EE05C9">
        <w:rPr>
          <w:szCs w:val="24"/>
          <w:lang w:eastAsia="ru-RU"/>
        </w:rPr>
        <w:t xml:space="preserve">Преимущества и недостатки применения показателя </w:t>
      </w:r>
      <w:r w:rsidRPr="00EE05C9">
        <w:rPr>
          <w:szCs w:val="24"/>
          <w:lang w:val="en-US" w:eastAsia="ru-RU"/>
        </w:rPr>
        <w:t>NPV</w:t>
      </w:r>
    </w:p>
    <w:p w14:paraId="5C46A0E6" w14:textId="77777777" w:rsidR="00EE05C9" w:rsidRPr="00EE05C9" w:rsidRDefault="00EE05C9" w:rsidP="00EE05C9">
      <w:pPr>
        <w:numPr>
          <w:ilvl w:val="0"/>
          <w:numId w:val="27"/>
        </w:numPr>
        <w:rPr>
          <w:szCs w:val="24"/>
          <w:lang w:eastAsia="ru-RU"/>
        </w:rPr>
      </w:pPr>
      <w:r w:rsidRPr="00EE05C9">
        <w:rPr>
          <w:szCs w:val="24"/>
          <w:lang w:eastAsia="ru-RU"/>
        </w:rPr>
        <w:t>Методика оценки оптимального срока реализации инвестиционного проекта</w:t>
      </w:r>
    </w:p>
    <w:p w14:paraId="1C978301" w14:textId="77777777" w:rsidR="00EE05C9" w:rsidRPr="00EE05C9" w:rsidRDefault="00EE05C9" w:rsidP="00EE05C9">
      <w:pPr>
        <w:numPr>
          <w:ilvl w:val="0"/>
          <w:numId w:val="27"/>
        </w:numPr>
        <w:rPr>
          <w:szCs w:val="24"/>
          <w:lang w:eastAsia="ru-RU"/>
        </w:rPr>
      </w:pPr>
      <w:r w:rsidRPr="00EE05C9">
        <w:rPr>
          <w:szCs w:val="24"/>
          <w:lang w:eastAsia="ru-RU"/>
        </w:rPr>
        <w:t xml:space="preserve">Оценка проектов с неравными сроками реализации </w:t>
      </w:r>
    </w:p>
    <w:p w14:paraId="7B8982F8" w14:textId="77777777" w:rsidR="00EE05C9" w:rsidRPr="00EE05C9" w:rsidRDefault="00EE05C9" w:rsidP="00EE05C9">
      <w:pPr>
        <w:numPr>
          <w:ilvl w:val="0"/>
          <w:numId w:val="27"/>
        </w:numPr>
        <w:rPr>
          <w:szCs w:val="24"/>
          <w:lang w:eastAsia="ru-RU"/>
        </w:rPr>
      </w:pPr>
      <w:r w:rsidRPr="00EE05C9">
        <w:rPr>
          <w:szCs w:val="24"/>
          <w:lang w:eastAsia="ru-RU"/>
        </w:rPr>
        <w:t>Сущность и экономическая природа инвестиционного риска</w:t>
      </w:r>
    </w:p>
    <w:p w14:paraId="65725A7A" w14:textId="77777777" w:rsidR="00EE05C9" w:rsidRPr="00EE05C9" w:rsidRDefault="00EE05C9" w:rsidP="00EE05C9">
      <w:pPr>
        <w:numPr>
          <w:ilvl w:val="0"/>
          <w:numId w:val="27"/>
        </w:numPr>
        <w:rPr>
          <w:szCs w:val="24"/>
          <w:lang w:eastAsia="ru-RU"/>
        </w:rPr>
      </w:pPr>
      <w:r w:rsidRPr="00EE05C9">
        <w:rPr>
          <w:szCs w:val="24"/>
          <w:lang w:eastAsia="ru-RU"/>
        </w:rPr>
        <w:t>Характеристика и основные понятия бизнес-риска</w:t>
      </w:r>
    </w:p>
    <w:p w14:paraId="6F05FA38" w14:textId="77777777" w:rsidR="00EE05C9" w:rsidRPr="00EE05C9" w:rsidRDefault="00EE05C9" w:rsidP="00EE05C9">
      <w:pPr>
        <w:numPr>
          <w:ilvl w:val="0"/>
          <w:numId w:val="27"/>
        </w:numPr>
        <w:rPr>
          <w:szCs w:val="24"/>
          <w:lang w:eastAsia="ru-RU"/>
        </w:rPr>
      </w:pPr>
      <w:r w:rsidRPr="00EE05C9">
        <w:rPr>
          <w:szCs w:val="24"/>
          <w:lang w:eastAsia="ru-RU"/>
        </w:rPr>
        <w:t>Основные подходы и способы управленческого воздействия на уровень инвестиционного риска</w:t>
      </w:r>
    </w:p>
    <w:p w14:paraId="535D38DE" w14:textId="77777777" w:rsidR="00EE05C9" w:rsidRPr="00EE05C9" w:rsidRDefault="00EE05C9" w:rsidP="00EE05C9">
      <w:pPr>
        <w:numPr>
          <w:ilvl w:val="0"/>
          <w:numId w:val="27"/>
        </w:numPr>
        <w:rPr>
          <w:szCs w:val="24"/>
          <w:lang w:eastAsia="ru-RU"/>
        </w:rPr>
      </w:pPr>
      <w:r w:rsidRPr="00EE05C9">
        <w:rPr>
          <w:szCs w:val="24"/>
          <w:lang w:eastAsia="ru-RU"/>
        </w:rPr>
        <w:t>Оценка риска с помощью показателей вариации, стандартного отклонения и коэффициента вариации</w:t>
      </w:r>
    </w:p>
    <w:p w14:paraId="3A5B86AC" w14:textId="77777777" w:rsidR="00EE05C9" w:rsidRPr="00EE05C9" w:rsidRDefault="00EE05C9" w:rsidP="00EE05C9">
      <w:pPr>
        <w:numPr>
          <w:ilvl w:val="0"/>
          <w:numId w:val="27"/>
        </w:numPr>
        <w:rPr>
          <w:szCs w:val="24"/>
          <w:lang w:eastAsia="ru-RU"/>
        </w:rPr>
      </w:pPr>
      <w:r w:rsidRPr="00EE05C9">
        <w:rPr>
          <w:szCs w:val="24"/>
          <w:lang w:eastAsia="ru-RU"/>
        </w:rPr>
        <w:t xml:space="preserve">Методика расчета цены заемного капитала </w:t>
      </w:r>
    </w:p>
    <w:p w14:paraId="644A4F25" w14:textId="77777777" w:rsidR="00EE05C9" w:rsidRPr="00EE05C9" w:rsidRDefault="00EE05C9" w:rsidP="00EE05C9">
      <w:pPr>
        <w:numPr>
          <w:ilvl w:val="0"/>
          <w:numId w:val="27"/>
        </w:numPr>
        <w:rPr>
          <w:szCs w:val="24"/>
          <w:lang w:eastAsia="ru-RU"/>
        </w:rPr>
      </w:pPr>
      <w:r w:rsidRPr="00EE05C9">
        <w:rPr>
          <w:szCs w:val="24"/>
          <w:lang w:eastAsia="ru-RU"/>
        </w:rPr>
        <w:t>Инвестиционная политика России</w:t>
      </w:r>
    </w:p>
    <w:p w14:paraId="11CB3668" w14:textId="77777777" w:rsidR="00EE05C9" w:rsidRPr="00EE05C9" w:rsidRDefault="00EE05C9" w:rsidP="00EE05C9">
      <w:pPr>
        <w:numPr>
          <w:ilvl w:val="0"/>
          <w:numId w:val="27"/>
        </w:numPr>
        <w:rPr>
          <w:szCs w:val="24"/>
          <w:lang w:eastAsia="ru-RU"/>
        </w:rPr>
      </w:pPr>
      <w:r w:rsidRPr="00EE05C9">
        <w:rPr>
          <w:szCs w:val="24"/>
          <w:lang w:eastAsia="ru-RU"/>
        </w:rPr>
        <w:t>Инвестиционные рейтинги, рейтинговые показатели</w:t>
      </w:r>
    </w:p>
    <w:p w14:paraId="3BF2DFD7" w14:textId="77777777" w:rsidR="00EE05C9" w:rsidRPr="00EE05C9" w:rsidRDefault="00EE05C9" w:rsidP="00EE05C9">
      <w:pPr>
        <w:numPr>
          <w:ilvl w:val="0"/>
          <w:numId w:val="27"/>
        </w:numPr>
        <w:rPr>
          <w:szCs w:val="24"/>
          <w:lang w:eastAsia="ru-RU"/>
        </w:rPr>
      </w:pPr>
      <w:r w:rsidRPr="00EE05C9">
        <w:rPr>
          <w:szCs w:val="24"/>
          <w:lang w:eastAsia="ru-RU"/>
        </w:rPr>
        <w:t>Упрощение миграционных процедур</w:t>
      </w:r>
    </w:p>
    <w:p w14:paraId="6F820D73" w14:textId="77777777" w:rsidR="00EE05C9" w:rsidRPr="00EE05C9" w:rsidRDefault="00EE05C9" w:rsidP="00EE05C9">
      <w:pPr>
        <w:numPr>
          <w:ilvl w:val="0"/>
          <w:numId w:val="27"/>
        </w:numPr>
        <w:rPr>
          <w:szCs w:val="24"/>
          <w:lang w:eastAsia="ru-RU"/>
        </w:rPr>
      </w:pPr>
      <w:r w:rsidRPr="00EE05C9">
        <w:rPr>
          <w:szCs w:val="24"/>
          <w:lang w:eastAsia="ru-RU"/>
        </w:rPr>
        <w:t>Факторы, обуславливающие несопоставимость денежных средств в различных периодах времени</w:t>
      </w:r>
    </w:p>
    <w:p w14:paraId="6B4AE684" w14:textId="77777777" w:rsidR="00EE05C9" w:rsidRPr="00EE05C9" w:rsidRDefault="00EE05C9" w:rsidP="00EE05C9">
      <w:pPr>
        <w:numPr>
          <w:ilvl w:val="0"/>
          <w:numId w:val="27"/>
        </w:numPr>
        <w:rPr>
          <w:szCs w:val="24"/>
          <w:lang w:eastAsia="ru-RU"/>
        </w:rPr>
      </w:pPr>
      <w:r w:rsidRPr="00EE05C9">
        <w:rPr>
          <w:szCs w:val="24"/>
          <w:lang w:eastAsia="ru-RU"/>
        </w:rPr>
        <w:t>Причины и методы дисконтирования</w:t>
      </w:r>
    </w:p>
    <w:p w14:paraId="337A4BF7" w14:textId="77777777" w:rsidR="00EE05C9" w:rsidRPr="00EE05C9" w:rsidRDefault="00EE05C9" w:rsidP="00EE05C9">
      <w:pPr>
        <w:numPr>
          <w:ilvl w:val="0"/>
          <w:numId w:val="27"/>
        </w:numPr>
        <w:rPr>
          <w:szCs w:val="24"/>
          <w:lang w:eastAsia="ru-RU"/>
        </w:rPr>
      </w:pPr>
      <w:r w:rsidRPr="00EE05C9">
        <w:rPr>
          <w:szCs w:val="24"/>
          <w:lang w:eastAsia="ru-RU"/>
        </w:rPr>
        <w:t>Аннуитет, будущая и текущая стоимость аннуитета</w:t>
      </w:r>
    </w:p>
    <w:p w14:paraId="75C11FDD" w14:textId="77777777" w:rsidR="00EE05C9" w:rsidRPr="00EE05C9" w:rsidRDefault="00EE05C9" w:rsidP="00EE05C9">
      <w:pPr>
        <w:numPr>
          <w:ilvl w:val="0"/>
          <w:numId w:val="27"/>
        </w:numPr>
        <w:rPr>
          <w:szCs w:val="24"/>
          <w:lang w:eastAsia="ru-RU"/>
        </w:rPr>
      </w:pPr>
      <w:r w:rsidRPr="00EE05C9">
        <w:rPr>
          <w:szCs w:val="24"/>
          <w:lang w:eastAsia="ru-RU"/>
        </w:rPr>
        <w:t>Этапы оценки будущих денежных потоков инвестиционного проекта</w:t>
      </w:r>
    </w:p>
    <w:p w14:paraId="0CF05906" w14:textId="77777777" w:rsidR="00EE05C9" w:rsidRPr="00EE05C9" w:rsidRDefault="00EE05C9" w:rsidP="00EE05C9">
      <w:pPr>
        <w:numPr>
          <w:ilvl w:val="0"/>
          <w:numId w:val="27"/>
        </w:numPr>
        <w:rPr>
          <w:szCs w:val="24"/>
          <w:lang w:eastAsia="ru-RU"/>
        </w:rPr>
      </w:pPr>
      <w:r w:rsidRPr="00EE05C9">
        <w:rPr>
          <w:szCs w:val="24"/>
          <w:lang w:eastAsia="ru-RU"/>
        </w:rPr>
        <w:t>Основные направления, объекты и методы перспективной оценки проектных денежных потоков</w:t>
      </w:r>
    </w:p>
    <w:p w14:paraId="7B93F8D8" w14:textId="77777777" w:rsidR="00EE05C9" w:rsidRPr="00EE05C9" w:rsidRDefault="00EE05C9" w:rsidP="00EE05C9">
      <w:pPr>
        <w:numPr>
          <w:ilvl w:val="0"/>
          <w:numId w:val="27"/>
        </w:numPr>
        <w:rPr>
          <w:szCs w:val="24"/>
          <w:lang w:eastAsia="ru-RU"/>
        </w:rPr>
      </w:pPr>
      <w:r w:rsidRPr="00EE05C9">
        <w:rPr>
          <w:szCs w:val="24"/>
          <w:lang w:eastAsia="ru-RU"/>
        </w:rPr>
        <w:t xml:space="preserve">Оценка денежного потока по периодам жизненного цикла инвестиционного проекта </w:t>
      </w:r>
    </w:p>
    <w:p w14:paraId="76BE631D" w14:textId="77777777" w:rsidR="00EE05C9" w:rsidRPr="00EE05C9" w:rsidRDefault="00EE05C9" w:rsidP="00EE05C9">
      <w:pPr>
        <w:numPr>
          <w:ilvl w:val="0"/>
          <w:numId w:val="27"/>
        </w:numPr>
        <w:rPr>
          <w:szCs w:val="24"/>
          <w:lang w:eastAsia="ru-RU"/>
        </w:rPr>
      </w:pPr>
      <w:r w:rsidRPr="00EE05C9">
        <w:rPr>
          <w:szCs w:val="24"/>
          <w:lang w:eastAsia="ru-RU"/>
        </w:rPr>
        <w:t>Методика расчета и правила применения показателей: учетной, внутренней и модифицированной внутренней нормы рентабельности, средних годовых показателей инвестиционной привлекательности, индекса рентабельности инвестиций</w:t>
      </w:r>
    </w:p>
    <w:p w14:paraId="00ED3810" w14:textId="77777777" w:rsidR="00EE05C9" w:rsidRPr="00EE05C9" w:rsidRDefault="00EE05C9" w:rsidP="00EE05C9">
      <w:pPr>
        <w:numPr>
          <w:ilvl w:val="0"/>
          <w:numId w:val="27"/>
        </w:numPr>
        <w:rPr>
          <w:szCs w:val="24"/>
          <w:lang w:eastAsia="ru-RU"/>
        </w:rPr>
      </w:pPr>
      <w:r w:rsidRPr="00EE05C9">
        <w:rPr>
          <w:szCs w:val="24"/>
          <w:lang w:eastAsia="ru-RU"/>
        </w:rPr>
        <w:t>Чистая текущая стоимость проекта</w:t>
      </w:r>
    </w:p>
    <w:p w14:paraId="278C8047" w14:textId="77777777" w:rsidR="00EE05C9" w:rsidRPr="00EE05C9" w:rsidRDefault="00EE05C9" w:rsidP="00EE05C9">
      <w:pPr>
        <w:numPr>
          <w:ilvl w:val="0"/>
          <w:numId w:val="27"/>
        </w:numPr>
        <w:rPr>
          <w:szCs w:val="24"/>
          <w:lang w:eastAsia="ru-RU"/>
        </w:rPr>
      </w:pPr>
      <w:r w:rsidRPr="00EE05C9">
        <w:rPr>
          <w:szCs w:val="24"/>
          <w:lang w:eastAsia="ru-RU"/>
        </w:rPr>
        <w:t xml:space="preserve">Срок окупаемости – дисконтированный или </w:t>
      </w:r>
      <w:proofErr w:type="spellStart"/>
      <w:r w:rsidRPr="00EE05C9">
        <w:rPr>
          <w:szCs w:val="24"/>
          <w:lang w:eastAsia="ru-RU"/>
        </w:rPr>
        <w:t>недисконтированный</w:t>
      </w:r>
      <w:proofErr w:type="spellEnd"/>
      <w:r w:rsidRPr="00EE05C9">
        <w:rPr>
          <w:szCs w:val="24"/>
          <w:lang w:eastAsia="ru-RU"/>
        </w:rPr>
        <w:t xml:space="preserve">? </w:t>
      </w:r>
    </w:p>
    <w:p w14:paraId="5421DBB1" w14:textId="77777777" w:rsidR="00EE05C9" w:rsidRPr="00EE05C9" w:rsidRDefault="00EE05C9" w:rsidP="00EE05C9">
      <w:pPr>
        <w:numPr>
          <w:ilvl w:val="0"/>
          <w:numId w:val="27"/>
        </w:numPr>
        <w:rPr>
          <w:szCs w:val="24"/>
          <w:lang w:eastAsia="ru-RU"/>
        </w:rPr>
      </w:pPr>
      <w:r w:rsidRPr="00EE05C9">
        <w:rPr>
          <w:szCs w:val="24"/>
          <w:lang w:eastAsia="ru-RU"/>
        </w:rPr>
        <w:t>Как оценить взаимосвязь между номинальными процентными ставками и уровнем инфляции?</w:t>
      </w:r>
    </w:p>
    <w:p w14:paraId="31F5E79C" w14:textId="77777777" w:rsidR="00EE05C9" w:rsidRPr="00EE05C9" w:rsidRDefault="00EE05C9" w:rsidP="00EE05C9">
      <w:pPr>
        <w:numPr>
          <w:ilvl w:val="0"/>
          <w:numId w:val="27"/>
        </w:numPr>
        <w:rPr>
          <w:szCs w:val="24"/>
          <w:lang w:eastAsia="ru-RU"/>
        </w:rPr>
      </w:pPr>
      <w:r w:rsidRPr="00EE05C9">
        <w:rPr>
          <w:szCs w:val="24"/>
          <w:lang w:eastAsia="ru-RU"/>
        </w:rPr>
        <w:t xml:space="preserve"> Формула Фишера</w:t>
      </w:r>
    </w:p>
    <w:p w14:paraId="41C326C9" w14:textId="77777777" w:rsidR="00EE05C9" w:rsidRPr="00EE05C9" w:rsidRDefault="00EE05C9" w:rsidP="00EE05C9">
      <w:pPr>
        <w:numPr>
          <w:ilvl w:val="0"/>
          <w:numId w:val="27"/>
        </w:numPr>
        <w:rPr>
          <w:szCs w:val="24"/>
          <w:lang w:eastAsia="ru-RU"/>
        </w:rPr>
      </w:pPr>
      <w:r w:rsidRPr="00EE05C9">
        <w:rPr>
          <w:szCs w:val="24"/>
          <w:lang w:eastAsia="ru-RU"/>
        </w:rPr>
        <w:t>Формула эффективной годовой процентной ставки</w:t>
      </w:r>
    </w:p>
    <w:p w14:paraId="76B3C20F" w14:textId="77777777" w:rsidR="00EE05C9" w:rsidRPr="00EE05C9" w:rsidRDefault="00EE05C9" w:rsidP="00EE05C9">
      <w:pPr>
        <w:numPr>
          <w:ilvl w:val="0"/>
          <w:numId w:val="27"/>
        </w:numPr>
        <w:rPr>
          <w:szCs w:val="24"/>
          <w:lang w:eastAsia="ru-RU"/>
        </w:rPr>
      </w:pPr>
      <w:r w:rsidRPr="00EE05C9">
        <w:rPr>
          <w:szCs w:val="24"/>
          <w:lang w:eastAsia="ru-RU"/>
        </w:rPr>
        <w:lastRenderedPageBreak/>
        <w:t>Влияние макроэкономических, специфических и финансовых факторов риска на эффективность производственно-финансовой деятельности хозяйствующего субъекта</w:t>
      </w:r>
    </w:p>
    <w:p w14:paraId="6928BFDE" w14:textId="77777777" w:rsidR="00EE05C9" w:rsidRPr="00EE05C9" w:rsidRDefault="00EE05C9" w:rsidP="00EE05C9">
      <w:pPr>
        <w:numPr>
          <w:ilvl w:val="0"/>
          <w:numId w:val="27"/>
        </w:numPr>
        <w:rPr>
          <w:szCs w:val="24"/>
          <w:lang w:eastAsia="ru-RU"/>
        </w:rPr>
      </w:pPr>
      <w:r w:rsidRPr="00EE05C9">
        <w:rPr>
          <w:szCs w:val="24"/>
          <w:lang w:eastAsia="ru-RU"/>
        </w:rPr>
        <w:t>Основные подходы и способы управленческого воздействия на уровень инвестиционного риска</w:t>
      </w:r>
    </w:p>
    <w:p w14:paraId="5B55A2C1" w14:textId="77777777" w:rsidR="00EE05C9" w:rsidRPr="00EE05C9" w:rsidRDefault="00EE05C9" w:rsidP="00EE05C9">
      <w:pPr>
        <w:numPr>
          <w:ilvl w:val="0"/>
          <w:numId w:val="27"/>
        </w:numPr>
        <w:rPr>
          <w:szCs w:val="24"/>
          <w:lang w:eastAsia="ru-RU"/>
        </w:rPr>
      </w:pPr>
      <w:r w:rsidRPr="00EE05C9">
        <w:rPr>
          <w:szCs w:val="24"/>
          <w:lang w:eastAsia="ru-RU"/>
        </w:rPr>
        <w:t>Анализ риска в обосновании управленческих решений и его место в системе комплексного анализа долгосрочных инвестиций</w:t>
      </w:r>
    </w:p>
    <w:p w14:paraId="7F51B0A8" w14:textId="77777777" w:rsidR="00EE05C9" w:rsidRPr="00EE05C9" w:rsidRDefault="00EE05C9" w:rsidP="00EE05C9">
      <w:pPr>
        <w:numPr>
          <w:ilvl w:val="0"/>
          <w:numId w:val="27"/>
        </w:numPr>
        <w:rPr>
          <w:szCs w:val="24"/>
          <w:lang w:eastAsia="ru-RU"/>
        </w:rPr>
      </w:pPr>
      <w:r w:rsidRPr="00EE05C9">
        <w:rPr>
          <w:szCs w:val="24"/>
          <w:lang w:eastAsia="ru-RU"/>
        </w:rPr>
        <w:t>Система показателей оценки структуры капитала предприятия</w:t>
      </w:r>
    </w:p>
    <w:p w14:paraId="7BF32878" w14:textId="77777777" w:rsidR="00EE05C9" w:rsidRPr="00EE05C9" w:rsidRDefault="00EE05C9" w:rsidP="00EE05C9">
      <w:pPr>
        <w:numPr>
          <w:ilvl w:val="0"/>
          <w:numId w:val="27"/>
        </w:numPr>
        <w:rPr>
          <w:szCs w:val="24"/>
          <w:lang w:eastAsia="ru-RU"/>
        </w:rPr>
      </w:pPr>
      <w:r w:rsidRPr="00EE05C9">
        <w:rPr>
          <w:szCs w:val="24"/>
          <w:lang w:eastAsia="ru-RU"/>
        </w:rPr>
        <w:t>Эффект финансового рычага</w:t>
      </w:r>
    </w:p>
    <w:p w14:paraId="3A648525" w14:textId="77777777" w:rsidR="00EE05C9" w:rsidRPr="00EE05C9" w:rsidRDefault="00EE05C9" w:rsidP="00EE05C9">
      <w:pPr>
        <w:numPr>
          <w:ilvl w:val="0"/>
          <w:numId w:val="27"/>
        </w:numPr>
        <w:rPr>
          <w:szCs w:val="24"/>
          <w:lang w:eastAsia="ru-RU"/>
        </w:rPr>
      </w:pPr>
      <w:r w:rsidRPr="00EE05C9">
        <w:rPr>
          <w:szCs w:val="24"/>
          <w:lang w:eastAsia="ru-RU"/>
        </w:rPr>
        <w:t>Критерий, отражающий зависимость между показателями рентабельности, структуры капитала, финансового риска и срока окупаемости в долгосрочном инвестировании</w:t>
      </w:r>
    </w:p>
    <w:p w14:paraId="3D54B887" w14:textId="77777777" w:rsidR="00EE05C9" w:rsidRPr="00EE05C9" w:rsidRDefault="00EE05C9" w:rsidP="00EE05C9">
      <w:pPr>
        <w:numPr>
          <w:ilvl w:val="0"/>
          <w:numId w:val="27"/>
        </w:numPr>
        <w:rPr>
          <w:iCs/>
          <w:szCs w:val="24"/>
          <w:lang w:eastAsia="ru-RU"/>
        </w:rPr>
      </w:pPr>
      <w:r w:rsidRPr="00EE05C9">
        <w:rPr>
          <w:iCs/>
          <w:szCs w:val="24"/>
          <w:lang w:eastAsia="ru-RU"/>
        </w:rPr>
        <w:t>Анализ операционных и фьючерсных сделок</w:t>
      </w:r>
    </w:p>
    <w:p w14:paraId="7637F5F2" w14:textId="77777777" w:rsidR="00EE05C9" w:rsidRPr="00EE05C9" w:rsidRDefault="00EE05C9" w:rsidP="00EE05C9">
      <w:pPr>
        <w:numPr>
          <w:ilvl w:val="0"/>
          <w:numId w:val="27"/>
        </w:numPr>
        <w:rPr>
          <w:szCs w:val="24"/>
          <w:lang w:eastAsia="ru-RU"/>
        </w:rPr>
      </w:pPr>
      <w:r w:rsidRPr="00EE05C9">
        <w:rPr>
          <w:iCs/>
          <w:szCs w:val="24"/>
          <w:lang w:eastAsia="ru-RU"/>
        </w:rPr>
        <w:t>Основные принципы хеджирования.</w:t>
      </w:r>
    </w:p>
    <w:p w14:paraId="5BE33C20" w14:textId="77777777" w:rsidR="00EE05C9" w:rsidRPr="00EE05C9" w:rsidRDefault="00EE05C9" w:rsidP="00EE05C9">
      <w:pPr>
        <w:numPr>
          <w:ilvl w:val="0"/>
          <w:numId w:val="27"/>
        </w:numPr>
        <w:rPr>
          <w:szCs w:val="24"/>
          <w:lang w:eastAsia="ru-RU"/>
        </w:rPr>
      </w:pPr>
      <w:r w:rsidRPr="00EE05C9">
        <w:rPr>
          <w:iCs/>
          <w:szCs w:val="24"/>
          <w:lang w:eastAsia="ru-RU"/>
        </w:rPr>
        <w:t>Механизм вексельного кредитования</w:t>
      </w:r>
    </w:p>
    <w:p w14:paraId="3786712A" w14:textId="77777777" w:rsidR="00EE05C9" w:rsidRPr="00EE05C9" w:rsidRDefault="00EE05C9" w:rsidP="00EE05C9">
      <w:pPr>
        <w:ind w:firstLine="426"/>
        <w:jc w:val="both"/>
        <w:rPr>
          <w:szCs w:val="24"/>
          <w:lang w:eastAsia="ru-RU"/>
        </w:rPr>
      </w:pPr>
      <w:r w:rsidRPr="00EE05C9">
        <w:rPr>
          <w:szCs w:val="24"/>
          <w:lang w:eastAsia="ru-RU"/>
        </w:rPr>
        <w:t>38. Основные направления анализа предприятия-заемщика (организации-</w:t>
      </w:r>
      <w:proofErr w:type="spellStart"/>
      <w:r w:rsidRPr="00EE05C9">
        <w:rPr>
          <w:szCs w:val="24"/>
          <w:lang w:eastAsia="ru-RU"/>
        </w:rPr>
        <w:t>проектоустроителя</w:t>
      </w:r>
      <w:proofErr w:type="spellEnd"/>
      <w:r w:rsidRPr="00EE05C9">
        <w:rPr>
          <w:szCs w:val="24"/>
          <w:lang w:eastAsia="ru-RU"/>
        </w:rPr>
        <w:t>) с использованием данных бухгалтерской отчетности</w:t>
      </w:r>
    </w:p>
    <w:p w14:paraId="3BB0346C" w14:textId="77777777" w:rsidR="00EE05C9" w:rsidRPr="00EE05C9" w:rsidRDefault="00EE05C9" w:rsidP="00EE05C9">
      <w:pPr>
        <w:ind w:firstLine="426"/>
        <w:jc w:val="both"/>
        <w:rPr>
          <w:szCs w:val="24"/>
          <w:lang w:eastAsia="ru-RU"/>
        </w:rPr>
      </w:pPr>
      <w:r w:rsidRPr="00EE05C9">
        <w:rPr>
          <w:szCs w:val="24"/>
          <w:lang w:eastAsia="ru-RU"/>
        </w:rPr>
        <w:t>39.  Анализ операций с аффилированными лицами</w:t>
      </w:r>
    </w:p>
    <w:p w14:paraId="71D7D6BE" w14:textId="77777777" w:rsidR="00EE05C9" w:rsidRPr="00EE05C9" w:rsidRDefault="00EE05C9" w:rsidP="00EE05C9">
      <w:pPr>
        <w:ind w:left="360"/>
        <w:jc w:val="both"/>
        <w:rPr>
          <w:szCs w:val="24"/>
          <w:lang w:eastAsia="ru-RU"/>
        </w:rPr>
      </w:pPr>
      <w:r w:rsidRPr="00EE05C9">
        <w:rPr>
          <w:szCs w:val="24"/>
          <w:lang w:eastAsia="ru-RU"/>
        </w:rPr>
        <w:t>40.  Постройте модели зависимости обобщающих показателей инвестиционной деятельности от внешних и внутренних факторов.</w:t>
      </w:r>
    </w:p>
    <w:p w14:paraId="00562A1E" w14:textId="77777777" w:rsidR="00EE05C9" w:rsidRPr="00EE05C9" w:rsidRDefault="00EE05C9" w:rsidP="00EE05C9">
      <w:pPr>
        <w:ind w:left="360"/>
        <w:jc w:val="both"/>
        <w:rPr>
          <w:szCs w:val="24"/>
          <w:lang w:eastAsia="ru-RU"/>
        </w:rPr>
      </w:pPr>
      <w:r w:rsidRPr="00EE05C9">
        <w:rPr>
          <w:szCs w:val="24"/>
          <w:lang w:eastAsia="ru-RU"/>
        </w:rPr>
        <w:t>41. Анализ долгосрочных и краткосрочных финансовых вложений</w:t>
      </w:r>
    </w:p>
    <w:p w14:paraId="049A7461" w14:textId="77777777" w:rsidR="00EE05C9" w:rsidRPr="00EE05C9" w:rsidRDefault="00EE05C9" w:rsidP="00EE05C9">
      <w:pPr>
        <w:ind w:left="360"/>
        <w:jc w:val="both"/>
        <w:rPr>
          <w:szCs w:val="24"/>
          <w:lang w:eastAsia="ru-RU"/>
        </w:rPr>
      </w:pPr>
      <w:r w:rsidRPr="00EE05C9">
        <w:rPr>
          <w:szCs w:val="24"/>
          <w:lang w:eastAsia="ru-RU"/>
        </w:rPr>
        <w:t>42. Недостатки способов сравнительной оценки эффективности проектов</w:t>
      </w:r>
    </w:p>
    <w:p w14:paraId="346F588D" w14:textId="77777777" w:rsidR="00EE05C9" w:rsidRPr="00EE05C9" w:rsidRDefault="00EE05C9" w:rsidP="00EE05C9">
      <w:pPr>
        <w:ind w:left="360"/>
        <w:jc w:val="both"/>
        <w:rPr>
          <w:szCs w:val="24"/>
          <w:lang w:eastAsia="ru-RU"/>
        </w:rPr>
      </w:pPr>
      <w:r w:rsidRPr="00EE05C9">
        <w:rPr>
          <w:szCs w:val="24"/>
          <w:lang w:eastAsia="ru-RU"/>
        </w:rPr>
        <w:t>43. Бюджетирование инвестиционного проекта</w:t>
      </w:r>
    </w:p>
    <w:p w14:paraId="2EA4DA9F" w14:textId="77777777" w:rsidR="00EE05C9" w:rsidRPr="00EE05C9" w:rsidRDefault="00EE05C9" w:rsidP="00EE05C9">
      <w:pPr>
        <w:ind w:left="360"/>
        <w:jc w:val="both"/>
        <w:rPr>
          <w:szCs w:val="24"/>
          <w:lang w:eastAsia="ru-RU"/>
        </w:rPr>
      </w:pPr>
      <w:r w:rsidRPr="00EE05C9">
        <w:rPr>
          <w:szCs w:val="24"/>
          <w:lang w:eastAsia="ru-RU"/>
        </w:rPr>
        <w:t>44. Ценные бумаги как объект инвестирования</w:t>
      </w:r>
    </w:p>
    <w:p w14:paraId="6810EC58" w14:textId="77777777" w:rsidR="00660810" w:rsidRPr="00660810" w:rsidRDefault="00660810" w:rsidP="00660810">
      <w:pPr>
        <w:pStyle w:val="af"/>
        <w:rPr>
          <w:lang w:eastAsia="ru-RU"/>
        </w:rPr>
      </w:pPr>
    </w:p>
    <w:p w14:paraId="07606CCC" w14:textId="77777777" w:rsidR="00450ED1" w:rsidRDefault="00450ED1" w:rsidP="00450ED1">
      <w:pPr>
        <w:spacing w:line="276" w:lineRule="auto"/>
        <w:contextualSpacing/>
        <w:jc w:val="center"/>
        <w:rPr>
          <w:sz w:val="28"/>
          <w:szCs w:val="28"/>
        </w:rPr>
      </w:pPr>
      <w:r w:rsidRPr="0005390B">
        <w:rPr>
          <w:sz w:val="28"/>
          <w:szCs w:val="28"/>
        </w:rPr>
        <w:t>Примерный перечень тестовых заданий</w:t>
      </w:r>
      <w:r>
        <w:rPr>
          <w:sz w:val="28"/>
          <w:szCs w:val="28"/>
        </w:rPr>
        <w:t xml:space="preserve"> </w:t>
      </w:r>
    </w:p>
    <w:p w14:paraId="52D3F94E" w14:textId="77777777" w:rsidR="00450ED1" w:rsidRDefault="00450ED1" w:rsidP="00450ED1">
      <w:pPr>
        <w:spacing w:line="276" w:lineRule="auto"/>
        <w:contextualSpacing/>
        <w:jc w:val="both"/>
        <w:rPr>
          <w:sz w:val="28"/>
          <w:szCs w:val="28"/>
        </w:rPr>
      </w:pPr>
    </w:p>
    <w:p w14:paraId="0C73D58B" w14:textId="77777777" w:rsidR="00450ED1" w:rsidRPr="0005390B" w:rsidRDefault="00450ED1" w:rsidP="00450ED1">
      <w:pPr>
        <w:spacing w:line="276" w:lineRule="auto"/>
        <w:contextualSpacing/>
        <w:jc w:val="both"/>
        <w:rPr>
          <w:sz w:val="28"/>
          <w:szCs w:val="28"/>
        </w:rPr>
      </w:pPr>
      <w:r w:rsidRPr="0005390B">
        <w:rPr>
          <w:sz w:val="28"/>
          <w:szCs w:val="28"/>
        </w:rPr>
        <w:t xml:space="preserve">При проведении </w:t>
      </w:r>
      <w:r>
        <w:rPr>
          <w:sz w:val="28"/>
          <w:szCs w:val="28"/>
        </w:rPr>
        <w:t>текущего контроля</w:t>
      </w:r>
      <w:r w:rsidRPr="0005390B">
        <w:rPr>
          <w:sz w:val="28"/>
          <w:szCs w:val="28"/>
        </w:rPr>
        <w:t xml:space="preserve"> обучающемуся предлаг</w:t>
      </w:r>
      <w:r>
        <w:rPr>
          <w:sz w:val="28"/>
          <w:szCs w:val="28"/>
        </w:rPr>
        <w:t xml:space="preserve">ается дать ответы на 15 </w:t>
      </w:r>
      <w:r w:rsidRPr="0005390B">
        <w:rPr>
          <w:sz w:val="28"/>
          <w:szCs w:val="28"/>
        </w:rPr>
        <w:t>тестовых заданий из нижеприведенного списка.</w:t>
      </w:r>
    </w:p>
    <w:p w14:paraId="7747899B" w14:textId="77777777" w:rsidR="00450ED1" w:rsidRPr="00022AC4" w:rsidRDefault="00450ED1" w:rsidP="00450ED1">
      <w:pPr>
        <w:ind w:left="360"/>
        <w:rPr>
          <w:szCs w:val="24"/>
        </w:rPr>
      </w:pPr>
      <w:bookmarkStart w:id="0" w:name="_GoBack"/>
      <w:bookmarkEnd w:id="0"/>
      <w:r>
        <w:rPr>
          <w:szCs w:val="24"/>
        </w:rPr>
        <w:t xml:space="preserve">1. </w:t>
      </w:r>
      <w:r w:rsidRPr="00022AC4">
        <w:rPr>
          <w:szCs w:val="24"/>
        </w:rPr>
        <w:t>Термин "инвестиции" означает "вложение денежных средств, с целью получения прибыли (дохода) или иного положительного эффекта"</w:t>
      </w:r>
    </w:p>
    <w:p w14:paraId="0E76F6F9" w14:textId="77777777" w:rsidR="00450ED1" w:rsidRPr="00022AC4" w:rsidRDefault="00450ED1" w:rsidP="00450ED1">
      <w:pPr>
        <w:ind w:left="360"/>
        <w:rPr>
          <w:szCs w:val="24"/>
        </w:rPr>
      </w:pPr>
      <w:r w:rsidRPr="00022AC4">
        <w:rPr>
          <w:szCs w:val="24"/>
        </w:rPr>
        <w:t>—да;</w:t>
      </w:r>
    </w:p>
    <w:p w14:paraId="04ED6515" w14:textId="77777777" w:rsidR="00450ED1" w:rsidRPr="00022AC4" w:rsidRDefault="00450ED1" w:rsidP="00450ED1">
      <w:pPr>
        <w:ind w:left="360"/>
        <w:rPr>
          <w:szCs w:val="24"/>
        </w:rPr>
      </w:pPr>
      <w:r w:rsidRPr="00022AC4">
        <w:rPr>
          <w:szCs w:val="24"/>
        </w:rPr>
        <w:t>—нет</w:t>
      </w:r>
    </w:p>
    <w:p w14:paraId="224B9A11" w14:textId="77777777" w:rsidR="00450ED1" w:rsidRDefault="00450ED1" w:rsidP="00450ED1">
      <w:pPr>
        <w:ind w:left="360"/>
        <w:rPr>
          <w:szCs w:val="24"/>
        </w:rPr>
      </w:pPr>
    </w:p>
    <w:p w14:paraId="496243EF" w14:textId="77777777" w:rsidR="00450ED1" w:rsidRPr="00022AC4" w:rsidRDefault="00450ED1" w:rsidP="00450ED1">
      <w:pPr>
        <w:ind w:left="360"/>
        <w:rPr>
          <w:szCs w:val="24"/>
        </w:rPr>
      </w:pPr>
      <w:r>
        <w:rPr>
          <w:szCs w:val="24"/>
        </w:rPr>
        <w:t xml:space="preserve">2. </w:t>
      </w:r>
      <w:r w:rsidRPr="00022AC4">
        <w:rPr>
          <w:szCs w:val="24"/>
        </w:rPr>
        <w:t>Малое предприятие купило для производственных нужд фрезерный станок.  В данном случае станок является инвестицией:</w:t>
      </w:r>
    </w:p>
    <w:p w14:paraId="59D505C8" w14:textId="77777777" w:rsidR="00450ED1" w:rsidRPr="00022AC4" w:rsidRDefault="00450ED1" w:rsidP="00450ED1">
      <w:pPr>
        <w:ind w:left="360"/>
        <w:rPr>
          <w:szCs w:val="24"/>
        </w:rPr>
      </w:pPr>
      <w:r w:rsidRPr="00022AC4">
        <w:rPr>
          <w:szCs w:val="24"/>
        </w:rPr>
        <w:t>—нет</w:t>
      </w:r>
    </w:p>
    <w:p w14:paraId="5C4BC151" w14:textId="77777777" w:rsidR="00450ED1" w:rsidRPr="00022AC4" w:rsidRDefault="00450ED1" w:rsidP="00450ED1">
      <w:pPr>
        <w:ind w:left="360"/>
        <w:rPr>
          <w:szCs w:val="24"/>
        </w:rPr>
      </w:pPr>
      <w:r w:rsidRPr="00022AC4">
        <w:rPr>
          <w:szCs w:val="24"/>
        </w:rPr>
        <w:t xml:space="preserve">—да </w:t>
      </w:r>
    </w:p>
    <w:p w14:paraId="61441D56" w14:textId="77777777" w:rsidR="00450ED1" w:rsidRDefault="00450ED1" w:rsidP="00450ED1">
      <w:pPr>
        <w:ind w:left="360"/>
        <w:rPr>
          <w:szCs w:val="24"/>
        </w:rPr>
      </w:pPr>
    </w:p>
    <w:p w14:paraId="0D264F13" w14:textId="77777777" w:rsidR="00450ED1" w:rsidRPr="00022AC4" w:rsidRDefault="00450ED1" w:rsidP="00450ED1">
      <w:pPr>
        <w:ind w:left="360"/>
        <w:rPr>
          <w:szCs w:val="24"/>
        </w:rPr>
      </w:pPr>
      <w:r>
        <w:rPr>
          <w:szCs w:val="24"/>
        </w:rPr>
        <w:t xml:space="preserve">3. </w:t>
      </w:r>
      <w:r w:rsidRPr="00022AC4">
        <w:rPr>
          <w:szCs w:val="24"/>
        </w:rPr>
        <w:t>К объектам финансовых инвестиций относятся</w:t>
      </w:r>
    </w:p>
    <w:p w14:paraId="11B455C9" w14:textId="77777777" w:rsidR="00450ED1" w:rsidRPr="00022AC4" w:rsidRDefault="00450ED1" w:rsidP="00450ED1">
      <w:pPr>
        <w:ind w:left="360"/>
        <w:rPr>
          <w:szCs w:val="24"/>
        </w:rPr>
      </w:pPr>
      <w:r w:rsidRPr="00022AC4">
        <w:rPr>
          <w:szCs w:val="24"/>
        </w:rPr>
        <w:t>—земля, недвижимость;</w:t>
      </w:r>
    </w:p>
    <w:p w14:paraId="4E4BB73E" w14:textId="77777777" w:rsidR="00450ED1" w:rsidRPr="00022AC4" w:rsidRDefault="00450ED1" w:rsidP="00450ED1">
      <w:pPr>
        <w:ind w:left="360"/>
        <w:rPr>
          <w:szCs w:val="24"/>
        </w:rPr>
      </w:pPr>
      <w:r w:rsidRPr="00022AC4">
        <w:rPr>
          <w:szCs w:val="24"/>
        </w:rPr>
        <w:t>—ценные бумаги;</w:t>
      </w:r>
    </w:p>
    <w:p w14:paraId="49C19A58" w14:textId="77777777" w:rsidR="00450ED1" w:rsidRPr="00022AC4" w:rsidRDefault="00450ED1" w:rsidP="00450ED1">
      <w:pPr>
        <w:ind w:left="360"/>
        <w:rPr>
          <w:szCs w:val="24"/>
        </w:rPr>
      </w:pPr>
      <w:r w:rsidRPr="00022AC4">
        <w:rPr>
          <w:szCs w:val="24"/>
        </w:rPr>
        <w:t>—предметы антиквариата</w:t>
      </w:r>
    </w:p>
    <w:p w14:paraId="234AED20" w14:textId="77777777" w:rsidR="00450ED1" w:rsidRDefault="00450ED1" w:rsidP="00450ED1">
      <w:pPr>
        <w:ind w:left="360"/>
        <w:rPr>
          <w:szCs w:val="24"/>
        </w:rPr>
      </w:pPr>
    </w:p>
    <w:p w14:paraId="0C779F39" w14:textId="77777777" w:rsidR="00450ED1" w:rsidRPr="00022AC4" w:rsidRDefault="00450ED1" w:rsidP="00450ED1">
      <w:pPr>
        <w:ind w:left="360"/>
        <w:rPr>
          <w:szCs w:val="24"/>
        </w:rPr>
      </w:pPr>
      <w:r>
        <w:rPr>
          <w:szCs w:val="24"/>
        </w:rPr>
        <w:t xml:space="preserve">4. </w:t>
      </w:r>
      <w:r w:rsidRPr="00022AC4">
        <w:rPr>
          <w:szCs w:val="24"/>
        </w:rPr>
        <w:t xml:space="preserve">Если инвестор приобретает произведение искусства с целью последующей перепродажи с выгодой через 3 года, то средства, направленные на эту цель, относятся к капитальным вложениям </w:t>
      </w:r>
    </w:p>
    <w:p w14:paraId="642402D4" w14:textId="77777777" w:rsidR="00450ED1" w:rsidRPr="00022AC4" w:rsidRDefault="00450ED1" w:rsidP="00450ED1">
      <w:pPr>
        <w:ind w:left="360"/>
        <w:rPr>
          <w:szCs w:val="24"/>
        </w:rPr>
      </w:pPr>
      <w:r w:rsidRPr="00022AC4">
        <w:rPr>
          <w:szCs w:val="24"/>
        </w:rPr>
        <w:t>—да</w:t>
      </w:r>
    </w:p>
    <w:p w14:paraId="548D76E6" w14:textId="77777777" w:rsidR="00450ED1" w:rsidRDefault="00450ED1" w:rsidP="00450ED1">
      <w:pPr>
        <w:ind w:left="360"/>
        <w:rPr>
          <w:szCs w:val="24"/>
        </w:rPr>
      </w:pPr>
      <w:r w:rsidRPr="00022AC4">
        <w:rPr>
          <w:szCs w:val="24"/>
        </w:rPr>
        <w:t>—нет</w:t>
      </w:r>
    </w:p>
    <w:p w14:paraId="5217475F" w14:textId="77777777" w:rsidR="00450ED1" w:rsidRPr="00022AC4" w:rsidRDefault="00450ED1" w:rsidP="00450ED1">
      <w:pPr>
        <w:ind w:left="360"/>
        <w:rPr>
          <w:szCs w:val="24"/>
        </w:rPr>
      </w:pPr>
    </w:p>
    <w:p w14:paraId="6219DDFA" w14:textId="77777777" w:rsidR="00450ED1" w:rsidRPr="00022AC4" w:rsidRDefault="00450ED1" w:rsidP="00450ED1">
      <w:pPr>
        <w:ind w:left="360"/>
        <w:rPr>
          <w:szCs w:val="24"/>
        </w:rPr>
      </w:pPr>
      <w:r>
        <w:rPr>
          <w:szCs w:val="24"/>
        </w:rPr>
        <w:t xml:space="preserve">5. </w:t>
      </w:r>
      <w:r w:rsidRPr="00022AC4">
        <w:rPr>
          <w:szCs w:val="24"/>
        </w:rPr>
        <w:t>Создание портфеля ценных бумаг является инвестированием</w:t>
      </w:r>
    </w:p>
    <w:p w14:paraId="1565B131" w14:textId="77777777" w:rsidR="00450ED1" w:rsidRPr="00022AC4" w:rsidRDefault="00450ED1" w:rsidP="00450ED1">
      <w:pPr>
        <w:ind w:left="360"/>
        <w:rPr>
          <w:szCs w:val="24"/>
        </w:rPr>
      </w:pPr>
      <w:r w:rsidRPr="00022AC4">
        <w:rPr>
          <w:szCs w:val="24"/>
        </w:rPr>
        <w:t>—да,</w:t>
      </w:r>
    </w:p>
    <w:p w14:paraId="794B5174" w14:textId="77777777" w:rsidR="00450ED1" w:rsidRPr="00022AC4" w:rsidRDefault="00450ED1" w:rsidP="00450ED1">
      <w:pPr>
        <w:ind w:left="360"/>
        <w:rPr>
          <w:szCs w:val="24"/>
        </w:rPr>
      </w:pPr>
      <w:r w:rsidRPr="00022AC4">
        <w:rPr>
          <w:szCs w:val="24"/>
        </w:rPr>
        <w:t>—нет</w:t>
      </w:r>
    </w:p>
    <w:p w14:paraId="5980D93B" w14:textId="77777777" w:rsidR="00450ED1" w:rsidRDefault="00450ED1" w:rsidP="00450ED1">
      <w:pPr>
        <w:ind w:left="360"/>
        <w:rPr>
          <w:szCs w:val="24"/>
        </w:rPr>
      </w:pPr>
    </w:p>
    <w:p w14:paraId="3F1AA3A5" w14:textId="77777777" w:rsidR="00450ED1" w:rsidRPr="00022AC4" w:rsidRDefault="00450ED1" w:rsidP="00450ED1">
      <w:pPr>
        <w:ind w:left="360"/>
        <w:rPr>
          <w:szCs w:val="24"/>
        </w:rPr>
      </w:pPr>
      <w:r>
        <w:rPr>
          <w:szCs w:val="24"/>
        </w:rPr>
        <w:t xml:space="preserve">6. </w:t>
      </w:r>
      <w:r w:rsidRPr="00022AC4">
        <w:rPr>
          <w:szCs w:val="24"/>
        </w:rPr>
        <w:t>На инвестиционную деятельность оказывает влияние инфляция</w:t>
      </w:r>
    </w:p>
    <w:p w14:paraId="7C04CA67" w14:textId="77777777" w:rsidR="00450ED1" w:rsidRPr="00022AC4" w:rsidRDefault="00450ED1" w:rsidP="00450ED1">
      <w:pPr>
        <w:ind w:left="360"/>
        <w:rPr>
          <w:szCs w:val="24"/>
        </w:rPr>
      </w:pPr>
      <w:r w:rsidRPr="00022AC4">
        <w:rPr>
          <w:szCs w:val="24"/>
        </w:rPr>
        <w:t>—да, но только если инвестирование осуществляется на срок свыше одного года</w:t>
      </w:r>
    </w:p>
    <w:p w14:paraId="5ED5CCF9" w14:textId="77777777" w:rsidR="00450ED1" w:rsidRPr="00022AC4" w:rsidRDefault="00450ED1" w:rsidP="00450ED1">
      <w:pPr>
        <w:ind w:left="360"/>
        <w:rPr>
          <w:szCs w:val="24"/>
        </w:rPr>
      </w:pPr>
      <w:r w:rsidRPr="00022AC4">
        <w:rPr>
          <w:szCs w:val="24"/>
        </w:rPr>
        <w:t>—нет, так как инфляция одинаково воздействует и на цены ресурсов, и на стоимость выпускаемой продукции</w:t>
      </w:r>
    </w:p>
    <w:p w14:paraId="4B255A87" w14:textId="77777777" w:rsidR="00450ED1" w:rsidRPr="00022AC4" w:rsidRDefault="00450ED1" w:rsidP="00450ED1">
      <w:pPr>
        <w:ind w:left="360"/>
        <w:rPr>
          <w:szCs w:val="24"/>
        </w:rPr>
      </w:pPr>
      <w:r w:rsidRPr="00022AC4">
        <w:rPr>
          <w:szCs w:val="24"/>
        </w:rPr>
        <w:t>—это справедливо только в том случае, если для реализации инвестирования используются заемные средства</w:t>
      </w:r>
    </w:p>
    <w:p w14:paraId="730EC05C" w14:textId="77777777" w:rsidR="00450ED1" w:rsidRPr="00022AC4" w:rsidRDefault="00450ED1" w:rsidP="00450ED1">
      <w:pPr>
        <w:ind w:left="360"/>
        <w:rPr>
          <w:szCs w:val="24"/>
        </w:rPr>
      </w:pPr>
      <w:r w:rsidRPr="00022AC4">
        <w:rPr>
          <w:szCs w:val="24"/>
        </w:rPr>
        <w:t>—да</w:t>
      </w:r>
    </w:p>
    <w:p w14:paraId="17F68907" w14:textId="77777777" w:rsidR="00450ED1" w:rsidRDefault="00450ED1" w:rsidP="00450ED1">
      <w:pPr>
        <w:ind w:left="360"/>
        <w:rPr>
          <w:szCs w:val="24"/>
        </w:rPr>
      </w:pPr>
    </w:p>
    <w:p w14:paraId="67F391E7" w14:textId="77777777" w:rsidR="00450ED1" w:rsidRPr="00022AC4" w:rsidRDefault="00450ED1" w:rsidP="00450ED1">
      <w:pPr>
        <w:ind w:left="360"/>
        <w:rPr>
          <w:szCs w:val="24"/>
        </w:rPr>
      </w:pPr>
      <w:r>
        <w:rPr>
          <w:szCs w:val="24"/>
        </w:rPr>
        <w:t xml:space="preserve">7. </w:t>
      </w:r>
      <w:r w:rsidRPr="00022AC4">
        <w:rPr>
          <w:szCs w:val="24"/>
        </w:rPr>
        <w:t>На инвестиционный климат в стране оказывают воздействие макроэкономические факторы</w:t>
      </w:r>
    </w:p>
    <w:p w14:paraId="06314C40" w14:textId="77777777" w:rsidR="00450ED1" w:rsidRPr="00022AC4" w:rsidRDefault="00450ED1" w:rsidP="00450ED1">
      <w:pPr>
        <w:ind w:left="360"/>
        <w:rPr>
          <w:szCs w:val="24"/>
        </w:rPr>
      </w:pPr>
      <w:r w:rsidRPr="00022AC4">
        <w:rPr>
          <w:szCs w:val="24"/>
        </w:rPr>
        <w:t>—да</w:t>
      </w:r>
    </w:p>
    <w:p w14:paraId="2C46D3FF" w14:textId="77777777" w:rsidR="00450ED1" w:rsidRPr="00022AC4" w:rsidRDefault="00450ED1" w:rsidP="00450ED1">
      <w:pPr>
        <w:ind w:left="360"/>
        <w:rPr>
          <w:szCs w:val="24"/>
        </w:rPr>
      </w:pPr>
      <w:r w:rsidRPr="00022AC4">
        <w:rPr>
          <w:szCs w:val="24"/>
        </w:rPr>
        <w:t>—нет</w:t>
      </w:r>
    </w:p>
    <w:p w14:paraId="343F9F93" w14:textId="77777777" w:rsidR="00450ED1" w:rsidRDefault="00450ED1" w:rsidP="00450ED1">
      <w:pPr>
        <w:ind w:left="360"/>
        <w:rPr>
          <w:szCs w:val="24"/>
        </w:rPr>
      </w:pPr>
    </w:p>
    <w:p w14:paraId="07D99E40" w14:textId="77777777" w:rsidR="00450ED1" w:rsidRDefault="00450ED1" w:rsidP="00450ED1">
      <w:pPr>
        <w:ind w:left="360"/>
        <w:rPr>
          <w:szCs w:val="24"/>
        </w:rPr>
      </w:pPr>
    </w:p>
    <w:p w14:paraId="4298BA8B" w14:textId="77777777" w:rsidR="00450ED1" w:rsidRPr="00022AC4" w:rsidRDefault="00450ED1" w:rsidP="00450ED1">
      <w:pPr>
        <w:ind w:left="360"/>
        <w:rPr>
          <w:szCs w:val="24"/>
        </w:rPr>
      </w:pPr>
    </w:p>
    <w:p w14:paraId="7839304C" w14:textId="77777777" w:rsidR="00450ED1" w:rsidRPr="00022AC4" w:rsidRDefault="00450ED1" w:rsidP="00450ED1">
      <w:pPr>
        <w:ind w:left="360"/>
        <w:rPr>
          <w:szCs w:val="24"/>
        </w:rPr>
      </w:pPr>
      <w:r>
        <w:rPr>
          <w:szCs w:val="24"/>
        </w:rPr>
        <w:t xml:space="preserve">8. </w:t>
      </w:r>
      <w:r w:rsidRPr="00022AC4">
        <w:rPr>
          <w:szCs w:val="24"/>
        </w:rPr>
        <w:t>Физические лица являются субъектами инвестиционной деятельности:</w:t>
      </w:r>
    </w:p>
    <w:p w14:paraId="44FED097" w14:textId="77777777" w:rsidR="00450ED1" w:rsidRPr="00022AC4" w:rsidRDefault="00450ED1" w:rsidP="00450ED1">
      <w:pPr>
        <w:ind w:left="360"/>
        <w:rPr>
          <w:szCs w:val="24"/>
        </w:rPr>
      </w:pPr>
      <w:r w:rsidRPr="00022AC4">
        <w:rPr>
          <w:szCs w:val="24"/>
        </w:rPr>
        <w:t>—да</w:t>
      </w:r>
    </w:p>
    <w:p w14:paraId="7E9509CB" w14:textId="77777777" w:rsidR="00450ED1" w:rsidRPr="00022AC4" w:rsidRDefault="00450ED1" w:rsidP="00450ED1">
      <w:pPr>
        <w:ind w:left="360"/>
        <w:rPr>
          <w:szCs w:val="24"/>
        </w:rPr>
      </w:pPr>
      <w:r w:rsidRPr="00022AC4">
        <w:rPr>
          <w:szCs w:val="24"/>
        </w:rPr>
        <w:t>—нет</w:t>
      </w:r>
    </w:p>
    <w:p w14:paraId="36A5A1E4" w14:textId="77777777" w:rsidR="00450ED1" w:rsidRDefault="00450ED1" w:rsidP="00450ED1">
      <w:pPr>
        <w:ind w:left="360"/>
        <w:rPr>
          <w:szCs w:val="24"/>
        </w:rPr>
      </w:pPr>
    </w:p>
    <w:p w14:paraId="0B406619" w14:textId="77777777" w:rsidR="00450ED1" w:rsidRPr="00022AC4" w:rsidRDefault="00450ED1" w:rsidP="00450ED1">
      <w:pPr>
        <w:ind w:left="360"/>
        <w:rPr>
          <w:szCs w:val="24"/>
        </w:rPr>
      </w:pPr>
      <w:r>
        <w:rPr>
          <w:szCs w:val="24"/>
        </w:rPr>
        <w:t xml:space="preserve">9. </w:t>
      </w:r>
      <w:r w:rsidRPr="00022AC4">
        <w:rPr>
          <w:szCs w:val="24"/>
        </w:rPr>
        <w:t>Важнейшим принципом портфельного инвестирования является:</w:t>
      </w:r>
    </w:p>
    <w:p w14:paraId="40997E63" w14:textId="77777777" w:rsidR="00450ED1" w:rsidRPr="00022AC4" w:rsidRDefault="00450ED1" w:rsidP="00450ED1">
      <w:pPr>
        <w:ind w:left="360"/>
        <w:rPr>
          <w:szCs w:val="24"/>
        </w:rPr>
      </w:pPr>
      <w:r w:rsidRPr="00022AC4">
        <w:rPr>
          <w:szCs w:val="24"/>
        </w:rPr>
        <w:t>—специализация</w:t>
      </w:r>
    </w:p>
    <w:p w14:paraId="5B92635F" w14:textId="77777777" w:rsidR="00450ED1" w:rsidRPr="00022AC4" w:rsidRDefault="00450ED1" w:rsidP="00450ED1">
      <w:pPr>
        <w:ind w:left="360"/>
        <w:rPr>
          <w:szCs w:val="24"/>
        </w:rPr>
      </w:pPr>
      <w:r w:rsidRPr="00022AC4">
        <w:rPr>
          <w:szCs w:val="24"/>
        </w:rPr>
        <w:t>—концентрация</w:t>
      </w:r>
    </w:p>
    <w:p w14:paraId="19FB1153" w14:textId="77777777" w:rsidR="00450ED1" w:rsidRPr="00022AC4" w:rsidRDefault="00450ED1" w:rsidP="00450ED1">
      <w:pPr>
        <w:ind w:left="360"/>
        <w:rPr>
          <w:szCs w:val="24"/>
        </w:rPr>
      </w:pPr>
      <w:r w:rsidRPr="00022AC4">
        <w:rPr>
          <w:szCs w:val="24"/>
        </w:rPr>
        <w:t>—диверсификация</w:t>
      </w:r>
    </w:p>
    <w:p w14:paraId="4FD46083" w14:textId="77777777" w:rsidR="00450ED1" w:rsidRPr="00022AC4" w:rsidRDefault="00450ED1" w:rsidP="00450ED1">
      <w:pPr>
        <w:ind w:left="360"/>
        <w:rPr>
          <w:szCs w:val="24"/>
        </w:rPr>
      </w:pPr>
      <w:r w:rsidRPr="00022AC4">
        <w:rPr>
          <w:szCs w:val="24"/>
        </w:rPr>
        <w:t>—</w:t>
      </w:r>
      <w:proofErr w:type="spellStart"/>
      <w:r w:rsidRPr="00022AC4">
        <w:rPr>
          <w:szCs w:val="24"/>
        </w:rPr>
        <w:t>дюрация</w:t>
      </w:r>
      <w:proofErr w:type="spellEnd"/>
    </w:p>
    <w:p w14:paraId="218766BF" w14:textId="77777777" w:rsidR="00450ED1" w:rsidRDefault="00450ED1" w:rsidP="00450ED1">
      <w:pPr>
        <w:ind w:left="360"/>
        <w:rPr>
          <w:szCs w:val="24"/>
        </w:rPr>
      </w:pPr>
    </w:p>
    <w:p w14:paraId="627D691A" w14:textId="77777777" w:rsidR="00450ED1" w:rsidRPr="00022AC4" w:rsidRDefault="00450ED1" w:rsidP="00450ED1">
      <w:pPr>
        <w:ind w:left="360"/>
        <w:rPr>
          <w:szCs w:val="24"/>
        </w:rPr>
      </w:pPr>
      <w:r>
        <w:rPr>
          <w:szCs w:val="24"/>
        </w:rPr>
        <w:t>10.</w:t>
      </w:r>
      <w:r w:rsidRPr="00022AC4">
        <w:rPr>
          <w:szCs w:val="24"/>
        </w:rPr>
        <w:t>Недостатком инвестиций в недвижимость является:</w:t>
      </w:r>
    </w:p>
    <w:p w14:paraId="003601BC" w14:textId="77777777" w:rsidR="00450ED1" w:rsidRPr="00022AC4" w:rsidRDefault="00450ED1" w:rsidP="00450ED1">
      <w:pPr>
        <w:ind w:left="360"/>
        <w:rPr>
          <w:szCs w:val="24"/>
        </w:rPr>
      </w:pPr>
      <w:r w:rsidRPr="00022AC4">
        <w:rPr>
          <w:szCs w:val="24"/>
        </w:rPr>
        <w:t>—необходимость управления этой недвижимостью</w:t>
      </w:r>
    </w:p>
    <w:p w14:paraId="32ED435E" w14:textId="77777777" w:rsidR="00450ED1" w:rsidRPr="00022AC4" w:rsidRDefault="00450ED1" w:rsidP="00450ED1">
      <w:pPr>
        <w:ind w:left="360"/>
        <w:rPr>
          <w:szCs w:val="24"/>
        </w:rPr>
      </w:pPr>
      <w:r w:rsidRPr="00022AC4">
        <w:rPr>
          <w:szCs w:val="24"/>
        </w:rPr>
        <w:t>—необходимость обязательного страхования</w:t>
      </w:r>
    </w:p>
    <w:p w14:paraId="533E3E39" w14:textId="77777777" w:rsidR="00450ED1" w:rsidRPr="00022AC4" w:rsidRDefault="00450ED1" w:rsidP="00450ED1">
      <w:pPr>
        <w:ind w:left="360"/>
        <w:rPr>
          <w:szCs w:val="24"/>
        </w:rPr>
      </w:pPr>
      <w:r w:rsidRPr="00022AC4">
        <w:rPr>
          <w:szCs w:val="24"/>
        </w:rPr>
        <w:t>—высокая волатильность цен</w:t>
      </w:r>
    </w:p>
    <w:p w14:paraId="15E5E71A" w14:textId="77777777" w:rsidR="00450ED1" w:rsidRDefault="00450ED1" w:rsidP="00450ED1">
      <w:pPr>
        <w:ind w:left="360"/>
        <w:rPr>
          <w:szCs w:val="24"/>
        </w:rPr>
      </w:pPr>
    </w:p>
    <w:p w14:paraId="2FDF947B" w14:textId="77777777" w:rsidR="00450ED1" w:rsidRPr="00022AC4" w:rsidRDefault="00450ED1" w:rsidP="00450ED1">
      <w:pPr>
        <w:ind w:left="360"/>
        <w:rPr>
          <w:szCs w:val="24"/>
        </w:rPr>
      </w:pPr>
      <w:r>
        <w:rPr>
          <w:szCs w:val="24"/>
        </w:rPr>
        <w:t xml:space="preserve">11. </w:t>
      </w:r>
      <w:r w:rsidRPr="00022AC4">
        <w:rPr>
          <w:szCs w:val="24"/>
        </w:rPr>
        <w:t>Расставьте по порядку стадии проектного цикла: 1) разработка (подготовка) проекта, 2) экспертиза проекта, 3) оценка результатов, 4) формулировка проекта, 5) осуществление проекта</w:t>
      </w:r>
    </w:p>
    <w:p w14:paraId="2F5009D4" w14:textId="77777777" w:rsidR="00450ED1" w:rsidRPr="00022AC4" w:rsidRDefault="00450ED1" w:rsidP="00450ED1">
      <w:pPr>
        <w:ind w:left="360"/>
        <w:rPr>
          <w:szCs w:val="24"/>
        </w:rPr>
      </w:pPr>
      <w:r w:rsidRPr="00022AC4">
        <w:rPr>
          <w:szCs w:val="24"/>
        </w:rPr>
        <w:t>—4, 1, 2, 5, 3;</w:t>
      </w:r>
    </w:p>
    <w:p w14:paraId="2C95C702" w14:textId="77777777" w:rsidR="00450ED1" w:rsidRPr="00022AC4" w:rsidRDefault="00450ED1" w:rsidP="00450ED1">
      <w:pPr>
        <w:ind w:left="360"/>
        <w:rPr>
          <w:szCs w:val="24"/>
        </w:rPr>
      </w:pPr>
      <w:r w:rsidRPr="00022AC4">
        <w:rPr>
          <w:szCs w:val="24"/>
        </w:rPr>
        <w:t>—3, 1, 2, 5, 4;</w:t>
      </w:r>
    </w:p>
    <w:p w14:paraId="09006C06" w14:textId="77777777" w:rsidR="00450ED1" w:rsidRPr="00022AC4" w:rsidRDefault="00450ED1" w:rsidP="00450ED1">
      <w:pPr>
        <w:ind w:left="360"/>
        <w:rPr>
          <w:szCs w:val="24"/>
        </w:rPr>
      </w:pPr>
      <w:r w:rsidRPr="00022AC4">
        <w:rPr>
          <w:szCs w:val="24"/>
        </w:rPr>
        <w:t>—1, 4, 3, 2, 5.</w:t>
      </w:r>
    </w:p>
    <w:p w14:paraId="703CE2EA" w14:textId="77777777" w:rsidR="00450ED1" w:rsidRDefault="00450ED1" w:rsidP="00450ED1">
      <w:pPr>
        <w:ind w:left="360"/>
        <w:rPr>
          <w:szCs w:val="24"/>
        </w:rPr>
      </w:pPr>
    </w:p>
    <w:p w14:paraId="6ADA28CF" w14:textId="77777777" w:rsidR="00450ED1" w:rsidRPr="00022AC4" w:rsidRDefault="00450ED1" w:rsidP="00450ED1">
      <w:pPr>
        <w:ind w:left="360"/>
        <w:rPr>
          <w:szCs w:val="24"/>
        </w:rPr>
      </w:pPr>
      <w:r>
        <w:rPr>
          <w:szCs w:val="24"/>
        </w:rPr>
        <w:t xml:space="preserve">12. </w:t>
      </w:r>
      <w:r w:rsidRPr="00022AC4">
        <w:rPr>
          <w:szCs w:val="24"/>
        </w:rPr>
        <w:t>Реальными инвестициями являются вложения</w:t>
      </w:r>
    </w:p>
    <w:p w14:paraId="4E5C8C80" w14:textId="77777777" w:rsidR="00450ED1" w:rsidRPr="00022AC4" w:rsidRDefault="00450ED1" w:rsidP="00450ED1">
      <w:pPr>
        <w:ind w:left="360"/>
        <w:rPr>
          <w:szCs w:val="24"/>
        </w:rPr>
      </w:pPr>
      <w:r w:rsidRPr="00022AC4">
        <w:rPr>
          <w:szCs w:val="24"/>
        </w:rPr>
        <w:t>—в ценные бумаги</w:t>
      </w:r>
    </w:p>
    <w:p w14:paraId="4F86FBB7" w14:textId="77777777" w:rsidR="00450ED1" w:rsidRPr="00022AC4" w:rsidRDefault="00450ED1" w:rsidP="00450ED1">
      <w:pPr>
        <w:ind w:left="360"/>
        <w:rPr>
          <w:szCs w:val="24"/>
        </w:rPr>
      </w:pPr>
      <w:r w:rsidRPr="00022AC4">
        <w:rPr>
          <w:szCs w:val="24"/>
        </w:rPr>
        <w:t xml:space="preserve">—в оборудование </w:t>
      </w:r>
    </w:p>
    <w:p w14:paraId="087386EE" w14:textId="77777777" w:rsidR="00450ED1" w:rsidRPr="00022AC4" w:rsidRDefault="00450ED1" w:rsidP="00450ED1">
      <w:pPr>
        <w:ind w:left="360"/>
        <w:rPr>
          <w:szCs w:val="24"/>
        </w:rPr>
      </w:pPr>
      <w:r w:rsidRPr="00022AC4">
        <w:rPr>
          <w:szCs w:val="24"/>
        </w:rPr>
        <w:t>—в интеллектуальные ценности</w:t>
      </w:r>
    </w:p>
    <w:p w14:paraId="530C1E12" w14:textId="77777777" w:rsidR="00450ED1" w:rsidRPr="00EC7144" w:rsidRDefault="00450ED1" w:rsidP="00450ED1">
      <w:pPr>
        <w:rPr>
          <w:szCs w:val="24"/>
        </w:rPr>
      </w:pPr>
    </w:p>
    <w:p w14:paraId="12EA6891" w14:textId="77777777" w:rsidR="00450ED1" w:rsidRPr="00022AC4" w:rsidRDefault="00450ED1" w:rsidP="00450ED1">
      <w:pPr>
        <w:ind w:left="360"/>
        <w:rPr>
          <w:szCs w:val="24"/>
        </w:rPr>
      </w:pPr>
      <w:r>
        <w:rPr>
          <w:szCs w:val="24"/>
        </w:rPr>
        <w:t xml:space="preserve">13. </w:t>
      </w:r>
      <w:r w:rsidRPr="00022AC4">
        <w:rPr>
          <w:szCs w:val="24"/>
        </w:rPr>
        <w:t>Инвестиционная стратегия это:</w:t>
      </w:r>
    </w:p>
    <w:p w14:paraId="45BA35DA" w14:textId="77777777" w:rsidR="00450ED1" w:rsidRPr="00022AC4" w:rsidRDefault="00450ED1" w:rsidP="00450ED1">
      <w:pPr>
        <w:ind w:left="360"/>
        <w:rPr>
          <w:szCs w:val="24"/>
        </w:rPr>
      </w:pPr>
      <w:r w:rsidRPr="00022AC4">
        <w:rPr>
          <w:szCs w:val="24"/>
        </w:rPr>
        <w:t>—комплекс долгосрочных целей и выбор наиболее эффективных путей их достижения</w:t>
      </w:r>
    </w:p>
    <w:p w14:paraId="13B0C85C" w14:textId="77777777" w:rsidR="00450ED1" w:rsidRPr="00022AC4" w:rsidRDefault="00450ED1" w:rsidP="00450ED1">
      <w:pPr>
        <w:ind w:left="360"/>
        <w:rPr>
          <w:szCs w:val="24"/>
        </w:rPr>
      </w:pPr>
      <w:r w:rsidRPr="00022AC4">
        <w:rPr>
          <w:szCs w:val="24"/>
        </w:rPr>
        <w:t>—объединение элементов маркетингового комплекса в единое целое</w:t>
      </w:r>
    </w:p>
    <w:p w14:paraId="000334F0" w14:textId="77777777" w:rsidR="00450ED1" w:rsidRPr="00022AC4" w:rsidRDefault="00450ED1" w:rsidP="00450ED1">
      <w:pPr>
        <w:ind w:left="360"/>
        <w:rPr>
          <w:szCs w:val="24"/>
        </w:rPr>
      </w:pPr>
      <w:r w:rsidRPr="00022AC4">
        <w:rPr>
          <w:szCs w:val="24"/>
        </w:rPr>
        <w:lastRenderedPageBreak/>
        <w:t>—совокупность экономических, политических, социальных, правовых условий, обеспечивающих инвестиционную деятельность</w:t>
      </w:r>
    </w:p>
    <w:p w14:paraId="1612818E" w14:textId="77777777" w:rsidR="00450ED1" w:rsidRPr="00EC7144" w:rsidRDefault="00450ED1" w:rsidP="00450ED1">
      <w:pPr>
        <w:rPr>
          <w:szCs w:val="24"/>
        </w:rPr>
      </w:pPr>
    </w:p>
    <w:p w14:paraId="5F00D810" w14:textId="77777777" w:rsidR="00450ED1" w:rsidRPr="00022AC4" w:rsidRDefault="00450ED1" w:rsidP="00450ED1">
      <w:pPr>
        <w:ind w:left="360"/>
        <w:rPr>
          <w:szCs w:val="24"/>
        </w:rPr>
      </w:pPr>
      <w:r>
        <w:rPr>
          <w:szCs w:val="24"/>
        </w:rPr>
        <w:t xml:space="preserve">14. </w:t>
      </w:r>
      <w:r w:rsidRPr="00022AC4">
        <w:rPr>
          <w:szCs w:val="24"/>
        </w:rPr>
        <w:t>Инвестиции - это ...</w:t>
      </w:r>
    </w:p>
    <w:p w14:paraId="3E6DBD4F" w14:textId="77777777" w:rsidR="00450ED1" w:rsidRPr="00022AC4" w:rsidRDefault="00450ED1" w:rsidP="00450ED1">
      <w:pPr>
        <w:ind w:left="360"/>
        <w:rPr>
          <w:szCs w:val="24"/>
        </w:rPr>
      </w:pPr>
      <w:r w:rsidRPr="00022AC4">
        <w:rPr>
          <w:szCs w:val="24"/>
        </w:rPr>
        <w:t>—затраты на создание новых, техническое перевооружение, и модернизацию действующих основных фондов.</w:t>
      </w:r>
    </w:p>
    <w:p w14:paraId="1304599E" w14:textId="77777777" w:rsidR="00450ED1" w:rsidRPr="00022AC4" w:rsidRDefault="00450ED1" w:rsidP="00450ED1">
      <w:pPr>
        <w:ind w:left="360"/>
        <w:rPr>
          <w:szCs w:val="24"/>
        </w:rPr>
      </w:pPr>
      <w:r w:rsidRPr="00022AC4">
        <w:rPr>
          <w:szCs w:val="24"/>
        </w:rPr>
        <w:t>—различные виды имущественных и интеллектуальных ценностей, вкладываемые в объекты предпринимательской деятельности, в результате чего образуется прибыль и достигается социальный эффект.</w:t>
      </w:r>
    </w:p>
    <w:p w14:paraId="28EEB4AD" w14:textId="77777777" w:rsidR="00450ED1" w:rsidRPr="00022AC4" w:rsidRDefault="00450ED1" w:rsidP="00450ED1">
      <w:pPr>
        <w:ind w:left="360"/>
        <w:rPr>
          <w:szCs w:val="24"/>
        </w:rPr>
      </w:pPr>
      <w:r w:rsidRPr="00022AC4">
        <w:rPr>
          <w:szCs w:val="24"/>
        </w:rPr>
        <w:t>—закупка и установка новых моделей вычислительной техники за счет заимствования средств у населения.</w:t>
      </w:r>
    </w:p>
    <w:p w14:paraId="6896261D" w14:textId="77777777" w:rsidR="00450ED1" w:rsidRPr="00EC7144" w:rsidRDefault="00450ED1" w:rsidP="00450ED1">
      <w:pPr>
        <w:rPr>
          <w:szCs w:val="24"/>
        </w:rPr>
      </w:pPr>
    </w:p>
    <w:p w14:paraId="63411B7F" w14:textId="77777777" w:rsidR="00450ED1" w:rsidRPr="00022AC4" w:rsidRDefault="00450ED1" w:rsidP="00450ED1">
      <w:pPr>
        <w:ind w:left="360"/>
        <w:rPr>
          <w:szCs w:val="24"/>
        </w:rPr>
      </w:pPr>
      <w:r>
        <w:rPr>
          <w:szCs w:val="24"/>
        </w:rPr>
        <w:t xml:space="preserve">15. </w:t>
      </w:r>
      <w:r w:rsidRPr="00022AC4">
        <w:rPr>
          <w:szCs w:val="24"/>
        </w:rPr>
        <w:t>Формируя портфель ценных бумаг можно уменьшить риск инвестирования:</w:t>
      </w:r>
    </w:p>
    <w:p w14:paraId="53C8C5BB" w14:textId="77777777" w:rsidR="00450ED1" w:rsidRPr="00022AC4" w:rsidRDefault="00450ED1" w:rsidP="00450ED1">
      <w:pPr>
        <w:ind w:left="360"/>
        <w:rPr>
          <w:szCs w:val="24"/>
        </w:rPr>
      </w:pPr>
      <w:r w:rsidRPr="00022AC4">
        <w:rPr>
          <w:szCs w:val="24"/>
        </w:rPr>
        <w:t>—нет, объединение ценных бумаг в портфель вообще не позволяет снизить риск инвестирования</w:t>
      </w:r>
    </w:p>
    <w:p w14:paraId="585674AB" w14:textId="77777777" w:rsidR="00450ED1" w:rsidRPr="00022AC4" w:rsidRDefault="00450ED1" w:rsidP="00450ED1">
      <w:pPr>
        <w:ind w:left="360"/>
        <w:rPr>
          <w:szCs w:val="24"/>
        </w:rPr>
      </w:pPr>
      <w:r w:rsidRPr="00022AC4">
        <w:rPr>
          <w:szCs w:val="24"/>
        </w:rPr>
        <w:t>—да, при определенных условиях этого можно достичь</w:t>
      </w:r>
    </w:p>
    <w:p w14:paraId="07C6A6E1" w14:textId="77777777" w:rsidR="00450ED1" w:rsidRPr="00022AC4" w:rsidRDefault="00450ED1" w:rsidP="00450ED1">
      <w:pPr>
        <w:ind w:left="360"/>
        <w:rPr>
          <w:szCs w:val="24"/>
        </w:rPr>
      </w:pPr>
      <w:r w:rsidRPr="00022AC4">
        <w:rPr>
          <w:szCs w:val="24"/>
        </w:rPr>
        <w:t>—нет, теоретически достичь снижения риска до ничтожно малых величин нельзя.</w:t>
      </w:r>
    </w:p>
    <w:p w14:paraId="6AFCC8A6" w14:textId="77777777" w:rsidR="00450ED1" w:rsidRPr="00EC7144" w:rsidRDefault="00450ED1" w:rsidP="00450ED1">
      <w:pPr>
        <w:rPr>
          <w:szCs w:val="24"/>
        </w:rPr>
      </w:pPr>
    </w:p>
    <w:p w14:paraId="7EAA6A02" w14:textId="77777777" w:rsidR="00450ED1" w:rsidRPr="00022AC4" w:rsidRDefault="00450ED1" w:rsidP="00450ED1">
      <w:pPr>
        <w:ind w:left="360"/>
        <w:rPr>
          <w:szCs w:val="24"/>
        </w:rPr>
      </w:pPr>
      <w:r>
        <w:rPr>
          <w:szCs w:val="24"/>
        </w:rPr>
        <w:t xml:space="preserve">16. </w:t>
      </w:r>
      <w:r w:rsidRPr="00022AC4">
        <w:rPr>
          <w:szCs w:val="24"/>
        </w:rPr>
        <w:t>Инвестор купил акции, так как определил, что начинает формироваться "бычий" тренд. В данном случае при принятии инвестиционного решения используется:</w:t>
      </w:r>
    </w:p>
    <w:p w14:paraId="6AB1C988" w14:textId="77777777" w:rsidR="00450ED1" w:rsidRPr="00022AC4" w:rsidRDefault="00450ED1" w:rsidP="00450ED1">
      <w:pPr>
        <w:ind w:left="360"/>
        <w:rPr>
          <w:szCs w:val="24"/>
        </w:rPr>
      </w:pPr>
      <w:r w:rsidRPr="00022AC4">
        <w:rPr>
          <w:szCs w:val="24"/>
        </w:rPr>
        <w:t>—метод технического анализа</w:t>
      </w:r>
    </w:p>
    <w:p w14:paraId="418D5B85" w14:textId="77777777" w:rsidR="00450ED1" w:rsidRPr="00022AC4" w:rsidRDefault="00450ED1" w:rsidP="00450ED1">
      <w:pPr>
        <w:ind w:left="360"/>
        <w:rPr>
          <w:szCs w:val="24"/>
        </w:rPr>
      </w:pPr>
      <w:r w:rsidRPr="00022AC4">
        <w:rPr>
          <w:szCs w:val="24"/>
        </w:rPr>
        <w:t>—метод фундаментального анализа</w:t>
      </w:r>
    </w:p>
    <w:p w14:paraId="66FCD37B" w14:textId="77777777" w:rsidR="00450ED1" w:rsidRPr="00022AC4" w:rsidRDefault="00450ED1" w:rsidP="00450ED1">
      <w:pPr>
        <w:ind w:left="360"/>
        <w:rPr>
          <w:szCs w:val="24"/>
        </w:rPr>
      </w:pPr>
      <w:r w:rsidRPr="00022AC4">
        <w:rPr>
          <w:szCs w:val="24"/>
        </w:rPr>
        <w:t>— метод анализа целесообразности затрат</w:t>
      </w:r>
    </w:p>
    <w:p w14:paraId="0C4A118B" w14:textId="77777777" w:rsidR="00450ED1" w:rsidRPr="00EC7144" w:rsidRDefault="00450ED1" w:rsidP="00450ED1">
      <w:pPr>
        <w:rPr>
          <w:szCs w:val="24"/>
        </w:rPr>
      </w:pPr>
    </w:p>
    <w:p w14:paraId="108FBEA4" w14:textId="77777777" w:rsidR="00450ED1" w:rsidRPr="00022AC4" w:rsidRDefault="00450ED1" w:rsidP="00450ED1">
      <w:pPr>
        <w:ind w:left="360"/>
        <w:rPr>
          <w:szCs w:val="24"/>
        </w:rPr>
      </w:pPr>
      <w:r>
        <w:rPr>
          <w:szCs w:val="24"/>
        </w:rPr>
        <w:t xml:space="preserve">17. </w:t>
      </w:r>
      <w:r w:rsidRPr="00022AC4">
        <w:rPr>
          <w:szCs w:val="24"/>
        </w:rPr>
        <w:t>Если инвестор сформировал " портфель роста", то:</w:t>
      </w:r>
    </w:p>
    <w:p w14:paraId="75915571" w14:textId="77777777" w:rsidR="00450ED1" w:rsidRPr="00022AC4" w:rsidRDefault="00450ED1" w:rsidP="00450ED1">
      <w:pPr>
        <w:ind w:left="360"/>
        <w:rPr>
          <w:szCs w:val="24"/>
        </w:rPr>
      </w:pPr>
      <w:r w:rsidRPr="00022AC4">
        <w:rPr>
          <w:szCs w:val="24"/>
        </w:rPr>
        <w:t>—он рассчитывает на рост количества ценных бумаг в портфеле</w:t>
      </w:r>
    </w:p>
    <w:p w14:paraId="6387D545" w14:textId="77777777" w:rsidR="00450ED1" w:rsidRPr="00022AC4" w:rsidRDefault="00450ED1" w:rsidP="00450ED1">
      <w:pPr>
        <w:ind w:left="360"/>
        <w:rPr>
          <w:szCs w:val="24"/>
        </w:rPr>
      </w:pPr>
      <w:r w:rsidRPr="00022AC4">
        <w:rPr>
          <w:szCs w:val="24"/>
        </w:rPr>
        <w:t>—его стратегия связана с ожидаемым ростом темпов инфляции</w:t>
      </w:r>
    </w:p>
    <w:p w14:paraId="6D0DB6C5" w14:textId="77777777" w:rsidR="00450ED1" w:rsidRPr="00022AC4" w:rsidRDefault="00450ED1" w:rsidP="00450ED1">
      <w:pPr>
        <w:ind w:left="360"/>
        <w:rPr>
          <w:szCs w:val="24"/>
        </w:rPr>
      </w:pPr>
      <w:r w:rsidRPr="00022AC4">
        <w:rPr>
          <w:szCs w:val="24"/>
        </w:rPr>
        <w:t>—он рассчитывает на рост курсовой стоимости ценных бумаг портфеля</w:t>
      </w:r>
    </w:p>
    <w:p w14:paraId="42298353" w14:textId="77777777" w:rsidR="00450ED1" w:rsidRPr="00022AC4" w:rsidRDefault="00450ED1" w:rsidP="00450ED1">
      <w:pPr>
        <w:ind w:left="360"/>
        <w:rPr>
          <w:szCs w:val="24"/>
        </w:rPr>
      </w:pPr>
      <w:r w:rsidRPr="00022AC4">
        <w:rPr>
          <w:szCs w:val="24"/>
        </w:rPr>
        <w:t>—его надежды связаны с ростом экономики страны</w:t>
      </w:r>
    </w:p>
    <w:p w14:paraId="4D9FE663" w14:textId="77777777" w:rsidR="00450ED1" w:rsidRPr="00EC7144" w:rsidRDefault="00450ED1" w:rsidP="00450ED1">
      <w:pPr>
        <w:rPr>
          <w:szCs w:val="24"/>
        </w:rPr>
      </w:pPr>
    </w:p>
    <w:p w14:paraId="0A5638A3" w14:textId="77777777" w:rsidR="00450ED1" w:rsidRPr="00022AC4" w:rsidRDefault="00450ED1" w:rsidP="00450ED1">
      <w:pPr>
        <w:ind w:left="360"/>
        <w:rPr>
          <w:szCs w:val="24"/>
        </w:rPr>
      </w:pPr>
      <w:r>
        <w:rPr>
          <w:szCs w:val="24"/>
        </w:rPr>
        <w:t xml:space="preserve">18. </w:t>
      </w:r>
      <w:r w:rsidRPr="00022AC4">
        <w:rPr>
          <w:szCs w:val="24"/>
        </w:rPr>
        <w:t>Инвестор сформировал "портфель дохода" из облигаций государственного сберегательного займа. Доход он намерен получать:</w:t>
      </w:r>
    </w:p>
    <w:p w14:paraId="28C7826F" w14:textId="77777777" w:rsidR="00450ED1" w:rsidRPr="00022AC4" w:rsidRDefault="00450ED1" w:rsidP="00450ED1">
      <w:pPr>
        <w:ind w:left="360"/>
        <w:rPr>
          <w:szCs w:val="24"/>
        </w:rPr>
      </w:pPr>
      <w:r w:rsidRPr="00022AC4">
        <w:rPr>
          <w:szCs w:val="24"/>
        </w:rPr>
        <w:t>— в виде дивидендов</w:t>
      </w:r>
    </w:p>
    <w:p w14:paraId="08E39F2A" w14:textId="77777777" w:rsidR="00450ED1" w:rsidRPr="00022AC4" w:rsidRDefault="00450ED1" w:rsidP="00450ED1">
      <w:pPr>
        <w:ind w:left="360"/>
        <w:rPr>
          <w:szCs w:val="24"/>
        </w:rPr>
      </w:pPr>
      <w:r w:rsidRPr="00022AC4">
        <w:rPr>
          <w:szCs w:val="24"/>
        </w:rPr>
        <w:t>—в виде купонного дохода</w:t>
      </w:r>
    </w:p>
    <w:p w14:paraId="1F5DC2A3" w14:textId="77777777" w:rsidR="00450ED1" w:rsidRPr="00022AC4" w:rsidRDefault="00450ED1" w:rsidP="00450ED1">
      <w:pPr>
        <w:ind w:left="360"/>
        <w:rPr>
          <w:szCs w:val="24"/>
        </w:rPr>
      </w:pPr>
      <w:r w:rsidRPr="00022AC4">
        <w:rPr>
          <w:szCs w:val="24"/>
        </w:rPr>
        <w:t>—в виде курсовой разницы</w:t>
      </w:r>
    </w:p>
    <w:p w14:paraId="6B00996A" w14:textId="77777777" w:rsidR="00450ED1" w:rsidRPr="00EC7144" w:rsidRDefault="00450ED1" w:rsidP="00450ED1">
      <w:pPr>
        <w:rPr>
          <w:szCs w:val="24"/>
        </w:rPr>
      </w:pPr>
    </w:p>
    <w:p w14:paraId="110A6C2D" w14:textId="77777777" w:rsidR="00450ED1" w:rsidRPr="00022AC4" w:rsidRDefault="00450ED1" w:rsidP="00450ED1">
      <w:pPr>
        <w:ind w:left="360"/>
        <w:rPr>
          <w:szCs w:val="24"/>
        </w:rPr>
      </w:pPr>
      <w:r>
        <w:rPr>
          <w:szCs w:val="24"/>
        </w:rPr>
        <w:t xml:space="preserve">19. </w:t>
      </w:r>
      <w:r w:rsidRPr="00022AC4">
        <w:rPr>
          <w:szCs w:val="24"/>
        </w:rPr>
        <w:t>Вкладывать средства в инвестиционный проект целесообразно если:</w:t>
      </w:r>
    </w:p>
    <w:p w14:paraId="57E4A6C7" w14:textId="77777777" w:rsidR="00450ED1" w:rsidRPr="00022AC4" w:rsidRDefault="00450ED1" w:rsidP="00450ED1">
      <w:pPr>
        <w:ind w:left="360"/>
        <w:rPr>
          <w:szCs w:val="24"/>
        </w:rPr>
      </w:pPr>
      <w:r w:rsidRPr="00022AC4">
        <w:rPr>
          <w:szCs w:val="24"/>
        </w:rPr>
        <w:t>—Внутренняя норма прибыли меньше реальной необходимой нормы прибыли с учетом риска</w:t>
      </w:r>
    </w:p>
    <w:p w14:paraId="79DF157A" w14:textId="77777777" w:rsidR="00450ED1" w:rsidRPr="00022AC4" w:rsidRDefault="00450ED1" w:rsidP="00450ED1">
      <w:pPr>
        <w:ind w:left="360"/>
        <w:rPr>
          <w:szCs w:val="24"/>
        </w:rPr>
      </w:pPr>
      <w:r w:rsidRPr="00022AC4">
        <w:rPr>
          <w:szCs w:val="24"/>
        </w:rPr>
        <w:t>—Внутренняя норма прибыли равна реальной необходимой норме прибыли с учетом риска</w:t>
      </w:r>
    </w:p>
    <w:p w14:paraId="7E47ECD1" w14:textId="77777777" w:rsidR="00450ED1" w:rsidRPr="00022AC4" w:rsidRDefault="00450ED1" w:rsidP="00450ED1">
      <w:pPr>
        <w:ind w:left="360"/>
        <w:rPr>
          <w:szCs w:val="24"/>
        </w:rPr>
      </w:pPr>
      <w:r w:rsidRPr="00022AC4">
        <w:rPr>
          <w:szCs w:val="24"/>
        </w:rPr>
        <w:t>—Внутренняя норма прибыли больше реальной необходимой нормы прибыли с учетом    риска</w:t>
      </w:r>
    </w:p>
    <w:p w14:paraId="285505BD" w14:textId="77777777" w:rsidR="00450ED1" w:rsidRPr="00EC7144" w:rsidRDefault="00450ED1" w:rsidP="00450ED1">
      <w:pPr>
        <w:rPr>
          <w:szCs w:val="24"/>
        </w:rPr>
      </w:pPr>
    </w:p>
    <w:p w14:paraId="60C9E838" w14:textId="77777777" w:rsidR="00450ED1" w:rsidRPr="00022AC4" w:rsidRDefault="00450ED1" w:rsidP="00450ED1">
      <w:pPr>
        <w:ind w:left="360"/>
        <w:rPr>
          <w:szCs w:val="24"/>
        </w:rPr>
      </w:pPr>
      <w:r>
        <w:rPr>
          <w:szCs w:val="24"/>
        </w:rPr>
        <w:t xml:space="preserve">20. </w:t>
      </w:r>
      <w:r w:rsidRPr="00022AC4">
        <w:rPr>
          <w:szCs w:val="24"/>
        </w:rPr>
        <w:t>Ставка дисконта - это...</w:t>
      </w:r>
    </w:p>
    <w:p w14:paraId="3CDE8DE7" w14:textId="77777777" w:rsidR="00450ED1" w:rsidRPr="00022AC4" w:rsidRDefault="00450ED1" w:rsidP="00450ED1">
      <w:pPr>
        <w:ind w:left="360"/>
        <w:rPr>
          <w:szCs w:val="24"/>
        </w:rPr>
      </w:pPr>
      <w:r w:rsidRPr="00022AC4">
        <w:rPr>
          <w:szCs w:val="24"/>
        </w:rPr>
        <w:t>—норма прибыли с учетом риска</w:t>
      </w:r>
    </w:p>
    <w:p w14:paraId="40F69D6D" w14:textId="77777777" w:rsidR="00450ED1" w:rsidRPr="00022AC4" w:rsidRDefault="00450ED1" w:rsidP="00450ED1">
      <w:pPr>
        <w:ind w:left="360"/>
        <w:rPr>
          <w:szCs w:val="24"/>
        </w:rPr>
      </w:pPr>
      <w:r w:rsidRPr="00022AC4">
        <w:rPr>
          <w:szCs w:val="24"/>
        </w:rPr>
        <w:t>—величина, учитывающая инфляцию</w:t>
      </w:r>
    </w:p>
    <w:p w14:paraId="50023584" w14:textId="77777777" w:rsidR="00450ED1" w:rsidRPr="00022AC4" w:rsidRDefault="00450ED1" w:rsidP="00450ED1">
      <w:pPr>
        <w:ind w:left="360"/>
        <w:rPr>
          <w:szCs w:val="24"/>
        </w:rPr>
      </w:pPr>
      <w:r w:rsidRPr="00022AC4">
        <w:rPr>
          <w:szCs w:val="24"/>
        </w:rPr>
        <w:t>—инфляционная премия</w:t>
      </w:r>
    </w:p>
    <w:p w14:paraId="7FCBD766" w14:textId="77777777" w:rsidR="00450ED1" w:rsidRPr="00EC7144" w:rsidRDefault="00450ED1" w:rsidP="00450ED1">
      <w:pPr>
        <w:rPr>
          <w:szCs w:val="24"/>
        </w:rPr>
      </w:pPr>
    </w:p>
    <w:p w14:paraId="4A136B13" w14:textId="77777777" w:rsidR="00450ED1" w:rsidRPr="00022AC4" w:rsidRDefault="00450ED1" w:rsidP="00450ED1">
      <w:pPr>
        <w:ind w:left="360"/>
        <w:rPr>
          <w:szCs w:val="24"/>
        </w:rPr>
      </w:pPr>
      <w:r>
        <w:rPr>
          <w:szCs w:val="24"/>
        </w:rPr>
        <w:t xml:space="preserve">21. </w:t>
      </w:r>
      <w:r w:rsidRPr="00022AC4">
        <w:rPr>
          <w:szCs w:val="24"/>
        </w:rPr>
        <w:t>Инфляция может воздействовать на риск портфеля</w:t>
      </w:r>
    </w:p>
    <w:p w14:paraId="65FF9E07" w14:textId="77777777" w:rsidR="00450ED1" w:rsidRPr="00022AC4" w:rsidRDefault="00450ED1" w:rsidP="00450ED1">
      <w:pPr>
        <w:ind w:left="360"/>
        <w:rPr>
          <w:szCs w:val="24"/>
        </w:rPr>
      </w:pPr>
      <w:r w:rsidRPr="00022AC4">
        <w:rPr>
          <w:szCs w:val="24"/>
        </w:rPr>
        <w:lastRenderedPageBreak/>
        <w:t>—нет, поскольку при инфляции цены всех акций портфеля изменяются на одинаковую величину</w:t>
      </w:r>
    </w:p>
    <w:p w14:paraId="1A5E627D" w14:textId="77777777" w:rsidR="00450ED1" w:rsidRPr="00022AC4" w:rsidRDefault="00450ED1" w:rsidP="00450ED1">
      <w:pPr>
        <w:ind w:left="360"/>
        <w:rPr>
          <w:szCs w:val="24"/>
        </w:rPr>
      </w:pPr>
      <w:r w:rsidRPr="00022AC4">
        <w:rPr>
          <w:szCs w:val="24"/>
        </w:rPr>
        <w:t>—да, но только если по акциям портфеля должны быть выплачены дивиденды</w:t>
      </w:r>
    </w:p>
    <w:p w14:paraId="31F51720" w14:textId="77777777" w:rsidR="00450ED1" w:rsidRPr="00022AC4" w:rsidRDefault="00450ED1" w:rsidP="00450ED1">
      <w:pPr>
        <w:ind w:left="360"/>
        <w:rPr>
          <w:szCs w:val="24"/>
        </w:rPr>
      </w:pPr>
      <w:r w:rsidRPr="00022AC4">
        <w:rPr>
          <w:szCs w:val="24"/>
        </w:rPr>
        <w:t xml:space="preserve">—да, и это относится к составляющим систематического риска </w:t>
      </w:r>
    </w:p>
    <w:p w14:paraId="2284E591" w14:textId="77777777" w:rsidR="00450ED1" w:rsidRPr="00022AC4" w:rsidRDefault="00450ED1" w:rsidP="00450ED1">
      <w:pPr>
        <w:ind w:left="360"/>
        <w:rPr>
          <w:szCs w:val="24"/>
        </w:rPr>
      </w:pPr>
      <w:r w:rsidRPr="00022AC4">
        <w:rPr>
          <w:szCs w:val="24"/>
        </w:rPr>
        <w:t>—да, и это относится к составляющим несистематического риска</w:t>
      </w:r>
    </w:p>
    <w:p w14:paraId="5F67B554" w14:textId="77777777" w:rsidR="00450ED1" w:rsidRPr="00EC7144" w:rsidRDefault="00450ED1" w:rsidP="00450ED1">
      <w:pPr>
        <w:rPr>
          <w:szCs w:val="24"/>
        </w:rPr>
      </w:pPr>
    </w:p>
    <w:p w14:paraId="28A44690" w14:textId="77777777" w:rsidR="00450ED1" w:rsidRPr="00022AC4" w:rsidRDefault="00450ED1" w:rsidP="00450ED1">
      <w:pPr>
        <w:ind w:left="360"/>
        <w:rPr>
          <w:szCs w:val="24"/>
        </w:rPr>
      </w:pPr>
      <w:r>
        <w:rPr>
          <w:szCs w:val="24"/>
        </w:rPr>
        <w:t xml:space="preserve">22. </w:t>
      </w:r>
      <w:r w:rsidRPr="00022AC4">
        <w:rPr>
          <w:szCs w:val="24"/>
        </w:rPr>
        <w:t>При диверсификации риск портфеля</w:t>
      </w:r>
    </w:p>
    <w:p w14:paraId="4133BD22" w14:textId="77777777" w:rsidR="00450ED1" w:rsidRPr="00022AC4" w:rsidRDefault="00450ED1" w:rsidP="00450ED1">
      <w:pPr>
        <w:ind w:left="360"/>
        <w:rPr>
          <w:szCs w:val="24"/>
        </w:rPr>
      </w:pPr>
      <w:r w:rsidRPr="00022AC4">
        <w:rPr>
          <w:szCs w:val="24"/>
        </w:rPr>
        <w:t>—исключается полностью</w:t>
      </w:r>
    </w:p>
    <w:p w14:paraId="78EB8B61" w14:textId="77777777" w:rsidR="00450ED1" w:rsidRPr="00022AC4" w:rsidRDefault="00450ED1" w:rsidP="00450ED1">
      <w:pPr>
        <w:ind w:left="360"/>
        <w:rPr>
          <w:szCs w:val="24"/>
        </w:rPr>
      </w:pPr>
      <w:r w:rsidRPr="00022AC4">
        <w:rPr>
          <w:szCs w:val="24"/>
        </w:rPr>
        <w:t>—не изменяется</w:t>
      </w:r>
    </w:p>
    <w:p w14:paraId="7F4EF3C2" w14:textId="77777777" w:rsidR="00450ED1" w:rsidRPr="00022AC4" w:rsidRDefault="00450ED1" w:rsidP="00450ED1">
      <w:pPr>
        <w:ind w:left="360"/>
        <w:rPr>
          <w:szCs w:val="24"/>
        </w:rPr>
      </w:pPr>
      <w:r w:rsidRPr="00022AC4">
        <w:rPr>
          <w:szCs w:val="24"/>
        </w:rPr>
        <w:t>—снижается только до определенного уровня, ниже которого путем диверсификации риск уменьшить нельзя</w:t>
      </w:r>
    </w:p>
    <w:p w14:paraId="12EA4C7F" w14:textId="77777777" w:rsidR="00450ED1" w:rsidRPr="00EC7144" w:rsidRDefault="00450ED1" w:rsidP="00450ED1">
      <w:pPr>
        <w:rPr>
          <w:szCs w:val="24"/>
        </w:rPr>
      </w:pPr>
    </w:p>
    <w:p w14:paraId="418550B8" w14:textId="77777777" w:rsidR="00450ED1" w:rsidRPr="00022AC4" w:rsidRDefault="00450ED1" w:rsidP="00450ED1">
      <w:pPr>
        <w:ind w:left="360"/>
        <w:rPr>
          <w:szCs w:val="24"/>
        </w:rPr>
      </w:pPr>
      <w:r>
        <w:rPr>
          <w:szCs w:val="24"/>
        </w:rPr>
        <w:t xml:space="preserve">23. </w:t>
      </w:r>
      <w:r w:rsidRPr="00022AC4">
        <w:rPr>
          <w:szCs w:val="24"/>
        </w:rPr>
        <w:t xml:space="preserve">Диверсификация портфеля ценных бумаг приводит к: </w:t>
      </w:r>
    </w:p>
    <w:p w14:paraId="32767F9B" w14:textId="77777777" w:rsidR="00450ED1" w:rsidRPr="00022AC4" w:rsidRDefault="00450ED1" w:rsidP="00450ED1">
      <w:pPr>
        <w:ind w:left="360"/>
        <w:rPr>
          <w:szCs w:val="24"/>
        </w:rPr>
      </w:pPr>
      <w:r w:rsidRPr="00022AC4">
        <w:rPr>
          <w:szCs w:val="24"/>
        </w:rPr>
        <w:t>—уменьшению риска портфеля до рыночного риска</w:t>
      </w:r>
    </w:p>
    <w:p w14:paraId="070A3235" w14:textId="77777777" w:rsidR="00450ED1" w:rsidRPr="00022AC4" w:rsidRDefault="00450ED1" w:rsidP="00450ED1">
      <w:pPr>
        <w:ind w:left="360"/>
        <w:rPr>
          <w:szCs w:val="24"/>
        </w:rPr>
      </w:pPr>
      <w:r w:rsidRPr="00022AC4">
        <w:rPr>
          <w:szCs w:val="24"/>
        </w:rPr>
        <w:t>—увеличению доходности портфеля.</w:t>
      </w:r>
    </w:p>
    <w:p w14:paraId="2D34C703" w14:textId="77777777" w:rsidR="00450ED1" w:rsidRPr="00022AC4" w:rsidRDefault="00450ED1" w:rsidP="00450ED1">
      <w:pPr>
        <w:ind w:left="360"/>
        <w:rPr>
          <w:szCs w:val="24"/>
        </w:rPr>
      </w:pPr>
      <w:r w:rsidRPr="00022AC4">
        <w:rPr>
          <w:szCs w:val="24"/>
        </w:rPr>
        <w:t>—усреднению рыночного риска</w:t>
      </w:r>
    </w:p>
    <w:p w14:paraId="5CC39AED" w14:textId="77777777" w:rsidR="00450ED1" w:rsidRPr="00EC7144" w:rsidRDefault="00450ED1" w:rsidP="00450ED1">
      <w:pPr>
        <w:rPr>
          <w:szCs w:val="24"/>
        </w:rPr>
      </w:pPr>
    </w:p>
    <w:p w14:paraId="571B51F5" w14:textId="77777777" w:rsidR="00450ED1" w:rsidRPr="00022AC4" w:rsidRDefault="00450ED1" w:rsidP="00450ED1">
      <w:pPr>
        <w:ind w:left="360"/>
        <w:rPr>
          <w:szCs w:val="24"/>
        </w:rPr>
      </w:pPr>
      <w:r>
        <w:rPr>
          <w:szCs w:val="24"/>
        </w:rPr>
        <w:t xml:space="preserve">24. </w:t>
      </w:r>
      <w:r w:rsidRPr="00022AC4">
        <w:rPr>
          <w:szCs w:val="24"/>
        </w:rPr>
        <w:t>Привлечение прямых иностранных инвестиций позволяет:</w:t>
      </w:r>
    </w:p>
    <w:p w14:paraId="4E24185E" w14:textId="77777777" w:rsidR="00450ED1" w:rsidRPr="00022AC4" w:rsidRDefault="00450ED1" w:rsidP="00450ED1">
      <w:pPr>
        <w:ind w:left="360"/>
        <w:rPr>
          <w:szCs w:val="24"/>
        </w:rPr>
      </w:pPr>
      <w:r w:rsidRPr="00022AC4">
        <w:rPr>
          <w:szCs w:val="24"/>
        </w:rPr>
        <w:t>—снизить объем денежной массы в экономике;</w:t>
      </w:r>
    </w:p>
    <w:p w14:paraId="59C7AB5C" w14:textId="77777777" w:rsidR="00450ED1" w:rsidRPr="00022AC4" w:rsidRDefault="00450ED1" w:rsidP="00450ED1">
      <w:pPr>
        <w:ind w:left="360"/>
        <w:rPr>
          <w:szCs w:val="24"/>
        </w:rPr>
      </w:pPr>
      <w:r w:rsidRPr="00022AC4">
        <w:rPr>
          <w:szCs w:val="24"/>
        </w:rPr>
        <w:t>—создать новые рабочие места;</w:t>
      </w:r>
    </w:p>
    <w:p w14:paraId="5C05C0C3" w14:textId="77777777" w:rsidR="00450ED1" w:rsidRPr="00022AC4" w:rsidRDefault="00450ED1" w:rsidP="00450ED1">
      <w:pPr>
        <w:ind w:left="360"/>
        <w:rPr>
          <w:szCs w:val="24"/>
        </w:rPr>
      </w:pPr>
      <w:r w:rsidRPr="00022AC4">
        <w:rPr>
          <w:szCs w:val="24"/>
        </w:rPr>
        <w:t>—снизить ставку рефинансирования;</w:t>
      </w:r>
    </w:p>
    <w:p w14:paraId="63C0D899" w14:textId="77777777" w:rsidR="00450ED1" w:rsidRPr="00022AC4" w:rsidRDefault="00450ED1" w:rsidP="00450ED1">
      <w:pPr>
        <w:ind w:left="360"/>
        <w:rPr>
          <w:szCs w:val="24"/>
        </w:rPr>
      </w:pPr>
      <w:r w:rsidRPr="00022AC4">
        <w:rPr>
          <w:szCs w:val="24"/>
        </w:rPr>
        <w:t xml:space="preserve">—укрепить федерализм в России </w:t>
      </w:r>
    </w:p>
    <w:p w14:paraId="784244AA" w14:textId="77777777" w:rsidR="00450ED1" w:rsidRPr="00EC7144" w:rsidRDefault="00450ED1" w:rsidP="00450ED1">
      <w:pPr>
        <w:rPr>
          <w:szCs w:val="24"/>
        </w:rPr>
      </w:pPr>
    </w:p>
    <w:p w14:paraId="21511ADB" w14:textId="77777777" w:rsidR="00450ED1" w:rsidRPr="00022AC4" w:rsidRDefault="00450ED1" w:rsidP="00450ED1">
      <w:pPr>
        <w:ind w:left="360"/>
        <w:rPr>
          <w:szCs w:val="24"/>
        </w:rPr>
      </w:pPr>
      <w:r>
        <w:rPr>
          <w:szCs w:val="24"/>
        </w:rPr>
        <w:t xml:space="preserve">25. </w:t>
      </w:r>
      <w:r w:rsidRPr="00022AC4">
        <w:rPr>
          <w:szCs w:val="24"/>
        </w:rPr>
        <w:t>Покупка иностранным инвестором ценных бумаг российских эмитентов -это прямая иностранная инвестиция:</w:t>
      </w:r>
    </w:p>
    <w:p w14:paraId="3F800904" w14:textId="77777777" w:rsidR="00450ED1" w:rsidRPr="00022AC4" w:rsidRDefault="00450ED1" w:rsidP="00450ED1">
      <w:pPr>
        <w:ind w:left="360"/>
        <w:rPr>
          <w:szCs w:val="24"/>
        </w:rPr>
      </w:pPr>
      <w:r w:rsidRPr="00022AC4">
        <w:rPr>
          <w:szCs w:val="24"/>
        </w:rPr>
        <w:t>—нет, приобретение ценных бумаг принято относить к портфельному, а не к прямому инвестированию</w:t>
      </w:r>
    </w:p>
    <w:p w14:paraId="2DE6C6E8" w14:textId="77777777" w:rsidR="00450ED1" w:rsidRPr="00022AC4" w:rsidRDefault="00450ED1" w:rsidP="00450ED1">
      <w:pPr>
        <w:ind w:left="360"/>
        <w:rPr>
          <w:szCs w:val="24"/>
        </w:rPr>
      </w:pPr>
      <w:r w:rsidRPr="00022AC4">
        <w:rPr>
          <w:szCs w:val="24"/>
        </w:rPr>
        <w:t>—да, если будет приобретено голосующих акций в количестве не менее 10% уставного капитала</w:t>
      </w:r>
    </w:p>
    <w:p w14:paraId="09696DB4" w14:textId="77777777" w:rsidR="00450ED1" w:rsidRPr="00EC7144" w:rsidRDefault="00450ED1" w:rsidP="00450ED1">
      <w:pPr>
        <w:rPr>
          <w:szCs w:val="24"/>
        </w:rPr>
      </w:pPr>
    </w:p>
    <w:p w14:paraId="2CA24771" w14:textId="77777777" w:rsidR="00450ED1" w:rsidRPr="00022AC4" w:rsidRDefault="00450ED1" w:rsidP="00450ED1">
      <w:pPr>
        <w:ind w:left="360"/>
        <w:rPr>
          <w:szCs w:val="24"/>
        </w:rPr>
      </w:pPr>
      <w:r>
        <w:rPr>
          <w:szCs w:val="24"/>
        </w:rPr>
        <w:t xml:space="preserve">26. </w:t>
      </w:r>
      <w:r w:rsidRPr="00022AC4">
        <w:rPr>
          <w:szCs w:val="24"/>
        </w:rPr>
        <w:t>Иностранная инвестиция - это</w:t>
      </w:r>
    </w:p>
    <w:p w14:paraId="689B849A" w14:textId="77777777" w:rsidR="00450ED1" w:rsidRPr="00022AC4" w:rsidRDefault="00450ED1" w:rsidP="00450ED1">
      <w:pPr>
        <w:ind w:left="360"/>
        <w:rPr>
          <w:szCs w:val="24"/>
        </w:rPr>
      </w:pPr>
      <w:r w:rsidRPr="00022AC4">
        <w:rPr>
          <w:szCs w:val="24"/>
        </w:rPr>
        <w:t>—вложение субъектов хозяйственной деятельности данного государства</w:t>
      </w:r>
    </w:p>
    <w:p w14:paraId="313AFDE2" w14:textId="77777777" w:rsidR="00450ED1" w:rsidRPr="00022AC4" w:rsidRDefault="00450ED1" w:rsidP="00450ED1">
      <w:pPr>
        <w:ind w:left="360"/>
        <w:rPr>
          <w:szCs w:val="24"/>
        </w:rPr>
      </w:pPr>
      <w:r w:rsidRPr="00022AC4">
        <w:rPr>
          <w:szCs w:val="24"/>
        </w:rPr>
        <w:t>—вложения иностранных юридических, физических лиц иностранных государств</w:t>
      </w:r>
    </w:p>
    <w:p w14:paraId="3F2A9D32" w14:textId="77777777" w:rsidR="00450ED1" w:rsidRPr="00022AC4" w:rsidRDefault="00450ED1" w:rsidP="00450ED1">
      <w:pPr>
        <w:ind w:left="360"/>
        <w:rPr>
          <w:szCs w:val="24"/>
        </w:rPr>
      </w:pPr>
      <w:r w:rsidRPr="00022AC4">
        <w:rPr>
          <w:szCs w:val="24"/>
        </w:rPr>
        <w:t>—вложение средств в объекты инвестирования за пределами территории данной страны</w:t>
      </w:r>
    </w:p>
    <w:p w14:paraId="60DD55B0" w14:textId="77777777" w:rsidR="00450ED1" w:rsidRPr="00022AC4" w:rsidRDefault="00450ED1" w:rsidP="00450ED1">
      <w:pPr>
        <w:ind w:left="360"/>
        <w:rPr>
          <w:szCs w:val="24"/>
        </w:rPr>
      </w:pPr>
      <w:r w:rsidRPr="00022AC4">
        <w:rPr>
          <w:szCs w:val="24"/>
        </w:rPr>
        <w:t>—вложения международных правительственных и неправительственных организаций</w:t>
      </w:r>
    </w:p>
    <w:p w14:paraId="262D2891" w14:textId="77777777" w:rsidR="00450ED1" w:rsidRPr="00EC7144" w:rsidRDefault="00450ED1" w:rsidP="00450ED1">
      <w:pPr>
        <w:rPr>
          <w:szCs w:val="24"/>
        </w:rPr>
      </w:pPr>
    </w:p>
    <w:p w14:paraId="2D79FE2C" w14:textId="77777777" w:rsidR="00450ED1" w:rsidRPr="00022AC4" w:rsidRDefault="00450ED1" w:rsidP="00450ED1">
      <w:pPr>
        <w:ind w:left="360"/>
        <w:rPr>
          <w:szCs w:val="24"/>
        </w:rPr>
      </w:pPr>
      <w:r>
        <w:rPr>
          <w:szCs w:val="24"/>
        </w:rPr>
        <w:t xml:space="preserve">27. </w:t>
      </w:r>
      <w:r w:rsidRPr="00022AC4">
        <w:rPr>
          <w:szCs w:val="24"/>
        </w:rPr>
        <w:t>Инвестиционный проект является приемлемым для инвестора, если его внутренняя норма прибыли:</w:t>
      </w:r>
    </w:p>
    <w:p w14:paraId="3C189A01" w14:textId="77777777" w:rsidR="00450ED1" w:rsidRPr="00022AC4" w:rsidRDefault="00450ED1" w:rsidP="00450ED1">
      <w:pPr>
        <w:ind w:left="360"/>
        <w:rPr>
          <w:szCs w:val="24"/>
        </w:rPr>
      </w:pPr>
      <w:r w:rsidRPr="00022AC4">
        <w:rPr>
          <w:szCs w:val="24"/>
        </w:rPr>
        <w:t>—положительна</w:t>
      </w:r>
    </w:p>
    <w:p w14:paraId="16D8DECC" w14:textId="77777777" w:rsidR="00450ED1" w:rsidRPr="00022AC4" w:rsidRDefault="00450ED1" w:rsidP="00450ED1">
      <w:pPr>
        <w:ind w:left="360"/>
        <w:rPr>
          <w:szCs w:val="24"/>
        </w:rPr>
      </w:pPr>
      <w:r w:rsidRPr="00022AC4">
        <w:rPr>
          <w:szCs w:val="24"/>
        </w:rPr>
        <w:t>—больше 1</w:t>
      </w:r>
    </w:p>
    <w:p w14:paraId="18E80810" w14:textId="77777777" w:rsidR="00450ED1" w:rsidRPr="00022AC4" w:rsidRDefault="00450ED1" w:rsidP="00450ED1">
      <w:pPr>
        <w:ind w:left="360"/>
        <w:rPr>
          <w:szCs w:val="24"/>
        </w:rPr>
      </w:pPr>
      <w:r w:rsidRPr="00022AC4">
        <w:rPr>
          <w:szCs w:val="24"/>
        </w:rPr>
        <w:t>—больше рентабельности, приемлемой для инвестора</w:t>
      </w:r>
    </w:p>
    <w:p w14:paraId="1889FA06" w14:textId="77777777" w:rsidR="00450ED1" w:rsidRPr="00EC7144" w:rsidRDefault="00450ED1" w:rsidP="00450ED1">
      <w:pPr>
        <w:rPr>
          <w:szCs w:val="24"/>
        </w:rPr>
      </w:pPr>
    </w:p>
    <w:p w14:paraId="0049721A" w14:textId="77777777" w:rsidR="00450ED1" w:rsidRPr="00022AC4" w:rsidRDefault="00450ED1" w:rsidP="00450ED1">
      <w:pPr>
        <w:ind w:left="360"/>
        <w:rPr>
          <w:szCs w:val="24"/>
        </w:rPr>
      </w:pPr>
      <w:r>
        <w:rPr>
          <w:szCs w:val="24"/>
        </w:rPr>
        <w:t xml:space="preserve">28. </w:t>
      </w:r>
      <w:r w:rsidRPr="00022AC4">
        <w:rPr>
          <w:szCs w:val="24"/>
        </w:rPr>
        <w:t>Инновационные проекты - это проекты, целью которых является:</w:t>
      </w:r>
    </w:p>
    <w:p w14:paraId="1CAB1295" w14:textId="77777777" w:rsidR="00450ED1" w:rsidRPr="00022AC4" w:rsidRDefault="00450ED1" w:rsidP="00450ED1">
      <w:pPr>
        <w:ind w:left="360"/>
        <w:rPr>
          <w:szCs w:val="24"/>
        </w:rPr>
      </w:pPr>
      <w:r w:rsidRPr="00022AC4">
        <w:rPr>
          <w:szCs w:val="24"/>
        </w:rPr>
        <w:t>—создание нового продукта или технологии, обеспечивающих получение высокой или сверхвысокой прибыли в результате их использования</w:t>
      </w:r>
    </w:p>
    <w:p w14:paraId="69F4AE60" w14:textId="77777777" w:rsidR="00450ED1" w:rsidRPr="00022AC4" w:rsidRDefault="00450ED1" w:rsidP="00450ED1">
      <w:pPr>
        <w:ind w:left="360"/>
        <w:rPr>
          <w:szCs w:val="24"/>
        </w:rPr>
      </w:pPr>
      <w:r w:rsidRPr="00022AC4">
        <w:rPr>
          <w:szCs w:val="24"/>
        </w:rPr>
        <w:t>—получение прибыли в результате организации или повышения эффективности производства и сбыта</w:t>
      </w:r>
    </w:p>
    <w:p w14:paraId="6AD295B4" w14:textId="77777777" w:rsidR="00450ED1" w:rsidRPr="00022AC4" w:rsidRDefault="00450ED1" w:rsidP="00450ED1">
      <w:pPr>
        <w:ind w:left="360"/>
        <w:rPr>
          <w:szCs w:val="24"/>
        </w:rPr>
      </w:pPr>
      <w:r w:rsidRPr="00022AC4">
        <w:rPr>
          <w:szCs w:val="24"/>
        </w:rPr>
        <w:t>—получение научных результатов, которые в последствии могут быть использованы для создания новых продуктов или технологий</w:t>
      </w:r>
    </w:p>
    <w:p w14:paraId="2BC60BC2" w14:textId="77777777" w:rsidR="00450ED1" w:rsidRPr="00EC7144" w:rsidRDefault="00450ED1" w:rsidP="00450ED1">
      <w:pPr>
        <w:rPr>
          <w:szCs w:val="24"/>
        </w:rPr>
      </w:pPr>
    </w:p>
    <w:p w14:paraId="67BDE492" w14:textId="77777777" w:rsidR="00450ED1" w:rsidRPr="00022AC4" w:rsidRDefault="00450ED1" w:rsidP="00450ED1">
      <w:pPr>
        <w:ind w:left="360"/>
        <w:rPr>
          <w:szCs w:val="24"/>
        </w:rPr>
      </w:pPr>
      <w:r>
        <w:rPr>
          <w:szCs w:val="24"/>
        </w:rPr>
        <w:t xml:space="preserve">29. </w:t>
      </w:r>
      <w:r w:rsidRPr="00022AC4">
        <w:rPr>
          <w:szCs w:val="24"/>
        </w:rPr>
        <w:t>Метод аннуитета применяется при расчете:</w:t>
      </w:r>
    </w:p>
    <w:p w14:paraId="7AF69FBC" w14:textId="77777777" w:rsidR="00450ED1" w:rsidRPr="00022AC4" w:rsidRDefault="00450ED1" w:rsidP="00450ED1">
      <w:pPr>
        <w:ind w:left="360"/>
        <w:rPr>
          <w:szCs w:val="24"/>
        </w:rPr>
      </w:pPr>
      <w:r w:rsidRPr="00022AC4">
        <w:rPr>
          <w:szCs w:val="24"/>
        </w:rPr>
        <w:lastRenderedPageBreak/>
        <w:t>—равных сумм платежей за ряд периодов</w:t>
      </w:r>
    </w:p>
    <w:p w14:paraId="625AE24F" w14:textId="77777777" w:rsidR="00450ED1" w:rsidRPr="00022AC4" w:rsidRDefault="00450ED1" w:rsidP="00450ED1">
      <w:pPr>
        <w:ind w:left="360"/>
        <w:rPr>
          <w:szCs w:val="24"/>
        </w:rPr>
      </w:pPr>
      <w:r w:rsidRPr="00022AC4">
        <w:rPr>
          <w:szCs w:val="24"/>
        </w:rPr>
        <w:t>—остатка долга по кредиту</w:t>
      </w:r>
    </w:p>
    <w:p w14:paraId="53A8EA02" w14:textId="77777777" w:rsidR="00450ED1" w:rsidRPr="00022AC4" w:rsidRDefault="00450ED1" w:rsidP="00450ED1">
      <w:pPr>
        <w:ind w:left="360"/>
        <w:rPr>
          <w:szCs w:val="24"/>
        </w:rPr>
      </w:pPr>
      <w:r w:rsidRPr="00022AC4">
        <w:rPr>
          <w:szCs w:val="24"/>
        </w:rPr>
        <w:t>—величина процентов на вклады</w:t>
      </w:r>
    </w:p>
    <w:p w14:paraId="12262B7E" w14:textId="77777777" w:rsidR="00450ED1" w:rsidRPr="00EC7144" w:rsidRDefault="00450ED1" w:rsidP="00450ED1">
      <w:pPr>
        <w:rPr>
          <w:szCs w:val="24"/>
        </w:rPr>
      </w:pPr>
    </w:p>
    <w:p w14:paraId="5D5F2F4D" w14:textId="77777777" w:rsidR="00450ED1" w:rsidRPr="00022AC4" w:rsidRDefault="00450ED1" w:rsidP="00450ED1">
      <w:pPr>
        <w:ind w:left="360"/>
        <w:rPr>
          <w:szCs w:val="24"/>
        </w:rPr>
      </w:pPr>
      <w:r>
        <w:rPr>
          <w:szCs w:val="24"/>
        </w:rPr>
        <w:t xml:space="preserve">30. </w:t>
      </w:r>
      <w:r w:rsidRPr="00022AC4">
        <w:rPr>
          <w:szCs w:val="24"/>
        </w:rPr>
        <w:t>Будущая стоимость текущего капитала:</w:t>
      </w:r>
    </w:p>
    <w:p w14:paraId="27A69576" w14:textId="77777777" w:rsidR="00450ED1" w:rsidRPr="00022AC4" w:rsidRDefault="00450ED1" w:rsidP="00450ED1">
      <w:pPr>
        <w:ind w:left="360"/>
        <w:rPr>
          <w:szCs w:val="24"/>
        </w:rPr>
      </w:pPr>
      <w:r w:rsidRPr="00022AC4">
        <w:rPr>
          <w:szCs w:val="24"/>
        </w:rPr>
        <w:t>—выше его текущей стоимости</w:t>
      </w:r>
    </w:p>
    <w:p w14:paraId="3CC08657" w14:textId="77777777" w:rsidR="00450ED1" w:rsidRPr="00022AC4" w:rsidRDefault="00450ED1" w:rsidP="00450ED1">
      <w:pPr>
        <w:ind w:left="360"/>
        <w:rPr>
          <w:szCs w:val="24"/>
        </w:rPr>
      </w:pPr>
      <w:r w:rsidRPr="00022AC4">
        <w:rPr>
          <w:szCs w:val="24"/>
        </w:rPr>
        <w:t>—ниже его текущей стоимости</w:t>
      </w:r>
    </w:p>
    <w:p w14:paraId="40EE9378" w14:textId="77777777" w:rsidR="00450ED1" w:rsidRPr="00022AC4" w:rsidRDefault="00450ED1" w:rsidP="00450ED1">
      <w:pPr>
        <w:ind w:left="360"/>
        <w:rPr>
          <w:szCs w:val="24"/>
        </w:rPr>
      </w:pPr>
      <w:r w:rsidRPr="00022AC4">
        <w:rPr>
          <w:szCs w:val="24"/>
        </w:rPr>
        <w:t>—равна его текущей стоимости</w:t>
      </w:r>
    </w:p>
    <w:p w14:paraId="1B9C3099" w14:textId="77777777" w:rsidR="00450ED1" w:rsidRPr="00EC7144" w:rsidRDefault="00450ED1" w:rsidP="00450ED1">
      <w:pPr>
        <w:rPr>
          <w:szCs w:val="24"/>
        </w:rPr>
      </w:pPr>
    </w:p>
    <w:p w14:paraId="5201146E" w14:textId="77777777" w:rsidR="00450ED1" w:rsidRPr="00022AC4" w:rsidRDefault="00450ED1" w:rsidP="00450ED1">
      <w:pPr>
        <w:ind w:left="360"/>
        <w:rPr>
          <w:szCs w:val="24"/>
        </w:rPr>
      </w:pPr>
      <w:r>
        <w:rPr>
          <w:szCs w:val="24"/>
        </w:rPr>
        <w:t xml:space="preserve">31. </w:t>
      </w:r>
      <w:r w:rsidRPr="00022AC4">
        <w:rPr>
          <w:szCs w:val="24"/>
        </w:rPr>
        <w:t>Текущая стоимость будущего капитала:</w:t>
      </w:r>
    </w:p>
    <w:p w14:paraId="0E79984E" w14:textId="77777777" w:rsidR="00450ED1" w:rsidRPr="00022AC4" w:rsidRDefault="00450ED1" w:rsidP="00450ED1">
      <w:pPr>
        <w:ind w:left="360"/>
        <w:rPr>
          <w:szCs w:val="24"/>
        </w:rPr>
      </w:pPr>
      <w:r w:rsidRPr="00022AC4">
        <w:rPr>
          <w:szCs w:val="24"/>
        </w:rPr>
        <w:t>—выше его будущей стоимости</w:t>
      </w:r>
    </w:p>
    <w:p w14:paraId="69D4A1BB" w14:textId="77777777" w:rsidR="00450ED1" w:rsidRPr="00022AC4" w:rsidRDefault="00450ED1" w:rsidP="00450ED1">
      <w:pPr>
        <w:ind w:left="360"/>
        <w:rPr>
          <w:szCs w:val="24"/>
        </w:rPr>
      </w:pPr>
      <w:r w:rsidRPr="00022AC4">
        <w:rPr>
          <w:szCs w:val="24"/>
        </w:rPr>
        <w:t>—ниже его будущей стоимости</w:t>
      </w:r>
    </w:p>
    <w:p w14:paraId="1D4D6205" w14:textId="77777777" w:rsidR="00450ED1" w:rsidRPr="00022AC4" w:rsidRDefault="00450ED1" w:rsidP="00450ED1">
      <w:pPr>
        <w:ind w:left="360"/>
        <w:rPr>
          <w:szCs w:val="24"/>
        </w:rPr>
      </w:pPr>
      <w:r w:rsidRPr="00022AC4">
        <w:rPr>
          <w:szCs w:val="24"/>
        </w:rPr>
        <w:t>—равна его будущей стоимости</w:t>
      </w:r>
    </w:p>
    <w:p w14:paraId="3CB6208D" w14:textId="77777777" w:rsidR="00450ED1" w:rsidRPr="00EC7144" w:rsidRDefault="00450ED1" w:rsidP="00450ED1">
      <w:pPr>
        <w:rPr>
          <w:szCs w:val="24"/>
        </w:rPr>
      </w:pPr>
    </w:p>
    <w:p w14:paraId="320B86AF" w14:textId="77777777" w:rsidR="00450ED1" w:rsidRPr="00022AC4" w:rsidRDefault="00450ED1" w:rsidP="00450ED1">
      <w:pPr>
        <w:ind w:left="360"/>
        <w:rPr>
          <w:szCs w:val="24"/>
        </w:rPr>
      </w:pPr>
      <w:r>
        <w:rPr>
          <w:szCs w:val="24"/>
        </w:rPr>
        <w:t xml:space="preserve">32. </w:t>
      </w:r>
      <w:r w:rsidRPr="00022AC4">
        <w:rPr>
          <w:szCs w:val="24"/>
        </w:rPr>
        <w:t>Высокая ставка дисконта приводит к повышению рентабельности проекта.</w:t>
      </w:r>
    </w:p>
    <w:p w14:paraId="7F3AA9A8" w14:textId="77777777" w:rsidR="00450ED1" w:rsidRPr="00022AC4" w:rsidRDefault="00450ED1" w:rsidP="00450ED1">
      <w:pPr>
        <w:ind w:left="360"/>
        <w:rPr>
          <w:szCs w:val="24"/>
        </w:rPr>
      </w:pPr>
      <w:r w:rsidRPr="00022AC4">
        <w:rPr>
          <w:szCs w:val="24"/>
        </w:rPr>
        <w:t>—да, если затраты осуществляются в первые периоды, а доходы получаются в последние периоды времени</w:t>
      </w:r>
    </w:p>
    <w:p w14:paraId="088B9A2E" w14:textId="77777777" w:rsidR="00450ED1" w:rsidRPr="00022AC4" w:rsidRDefault="00450ED1" w:rsidP="00450ED1">
      <w:pPr>
        <w:ind w:left="360"/>
        <w:rPr>
          <w:szCs w:val="24"/>
        </w:rPr>
      </w:pPr>
      <w:r w:rsidRPr="00022AC4">
        <w:rPr>
          <w:szCs w:val="24"/>
        </w:rPr>
        <w:t>—да, если затраты и доходы относятся к одним и тем же периодам времени</w:t>
      </w:r>
    </w:p>
    <w:p w14:paraId="6EA68BD5" w14:textId="77777777" w:rsidR="00450ED1" w:rsidRPr="00022AC4" w:rsidRDefault="00450ED1" w:rsidP="00450ED1">
      <w:pPr>
        <w:ind w:left="360"/>
        <w:rPr>
          <w:szCs w:val="24"/>
        </w:rPr>
      </w:pPr>
      <w:r w:rsidRPr="00022AC4">
        <w:rPr>
          <w:szCs w:val="24"/>
        </w:rPr>
        <w:t>—да, если большая часть доходов получается в начальные периоды времени</w:t>
      </w:r>
    </w:p>
    <w:p w14:paraId="064F6245" w14:textId="77777777" w:rsidR="00450ED1" w:rsidRPr="00022AC4" w:rsidRDefault="00450ED1" w:rsidP="00450ED1">
      <w:pPr>
        <w:ind w:left="360"/>
        <w:rPr>
          <w:szCs w:val="24"/>
        </w:rPr>
      </w:pPr>
      <w:r w:rsidRPr="00022AC4">
        <w:rPr>
          <w:szCs w:val="24"/>
        </w:rPr>
        <w:t>—нет</w:t>
      </w:r>
    </w:p>
    <w:p w14:paraId="2E799628" w14:textId="77777777" w:rsidR="00450ED1" w:rsidRPr="00EC7144" w:rsidRDefault="00450ED1" w:rsidP="00450ED1">
      <w:pPr>
        <w:rPr>
          <w:szCs w:val="24"/>
        </w:rPr>
      </w:pPr>
    </w:p>
    <w:p w14:paraId="09825301" w14:textId="77777777" w:rsidR="00450ED1" w:rsidRPr="00022AC4" w:rsidRDefault="00450ED1" w:rsidP="00450ED1">
      <w:pPr>
        <w:ind w:left="360"/>
        <w:rPr>
          <w:szCs w:val="24"/>
        </w:rPr>
      </w:pPr>
      <w:r>
        <w:rPr>
          <w:szCs w:val="24"/>
        </w:rPr>
        <w:t xml:space="preserve">33. </w:t>
      </w:r>
      <w:r w:rsidRPr="00022AC4">
        <w:rPr>
          <w:szCs w:val="24"/>
        </w:rPr>
        <w:t>При увеличении индекса инфляции ставка дисконта должна:</w:t>
      </w:r>
    </w:p>
    <w:p w14:paraId="67B6F200" w14:textId="77777777" w:rsidR="00450ED1" w:rsidRPr="00022AC4" w:rsidRDefault="00450ED1" w:rsidP="00450ED1">
      <w:pPr>
        <w:ind w:left="360"/>
        <w:rPr>
          <w:szCs w:val="24"/>
        </w:rPr>
      </w:pPr>
      <w:r w:rsidRPr="00022AC4">
        <w:rPr>
          <w:szCs w:val="24"/>
        </w:rPr>
        <w:t>—увеличиться</w:t>
      </w:r>
    </w:p>
    <w:p w14:paraId="706EE362" w14:textId="77777777" w:rsidR="00450ED1" w:rsidRPr="00022AC4" w:rsidRDefault="00450ED1" w:rsidP="00450ED1">
      <w:pPr>
        <w:ind w:left="360"/>
        <w:rPr>
          <w:szCs w:val="24"/>
        </w:rPr>
      </w:pPr>
      <w:r w:rsidRPr="00022AC4">
        <w:rPr>
          <w:szCs w:val="24"/>
        </w:rPr>
        <w:t>—уменьшиться</w:t>
      </w:r>
    </w:p>
    <w:p w14:paraId="69160A54" w14:textId="77777777" w:rsidR="00450ED1" w:rsidRPr="00022AC4" w:rsidRDefault="00450ED1" w:rsidP="00450ED1">
      <w:pPr>
        <w:ind w:left="360"/>
        <w:rPr>
          <w:szCs w:val="24"/>
        </w:rPr>
      </w:pPr>
      <w:r w:rsidRPr="00022AC4">
        <w:rPr>
          <w:szCs w:val="24"/>
        </w:rPr>
        <w:t>—ставка дисконта не зависит от индекса инфляции</w:t>
      </w:r>
    </w:p>
    <w:p w14:paraId="0D972FBB" w14:textId="77777777" w:rsidR="00450ED1" w:rsidRPr="00EC7144" w:rsidRDefault="00450ED1" w:rsidP="00450ED1">
      <w:pPr>
        <w:rPr>
          <w:szCs w:val="24"/>
        </w:rPr>
      </w:pPr>
    </w:p>
    <w:p w14:paraId="7C0ECC08" w14:textId="77777777" w:rsidR="00450ED1" w:rsidRPr="00022AC4" w:rsidRDefault="00450ED1" w:rsidP="00450ED1">
      <w:pPr>
        <w:ind w:left="360"/>
        <w:rPr>
          <w:szCs w:val="24"/>
        </w:rPr>
      </w:pPr>
      <w:r>
        <w:rPr>
          <w:szCs w:val="24"/>
        </w:rPr>
        <w:t xml:space="preserve">34. </w:t>
      </w:r>
      <w:r w:rsidRPr="00022AC4">
        <w:rPr>
          <w:szCs w:val="24"/>
        </w:rPr>
        <w:t>Коэффициент дисконтирования:</w:t>
      </w:r>
    </w:p>
    <w:p w14:paraId="5EB64A76" w14:textId="77777777" w:rsidR="00450ED1" w:rsidRPr="00022AC4" w:rsidRDefault="00450ED1" w:rsidP="00450ED1">
      <w:pPr>
        <w:ind w:left="360"/>
        <w:rPr>
          <w:szCs w:val="24"/>
        </w:rPr>
      </w:pPr>
      <w:r w:rsidRPr="00022AC4">
        <w:rPr>
          <w:szCs w:val="24"/>
        </w:rPr>
        <w:t>—всегда больше 1</w:t>
      </w:r>
    </w:p>
    <w:p w14:paraId="12537EF1" w14:textId="77777777" w:rsidR="00450ED1" w:rsidRPr="00022AC4" w:rsidRDefault="00450ED1" w:rsidP="00450ED1">
      <w:pPr>
        <w:ind w:left="360"/>
        <w:rPr>
          <w:szCs w:val="24"/>
        </w:rPr>
      </w:pPr>
      <w:r w:rsidRPr="00022AC4">
        <w:rPr>
          <w:szCs w:val="24"/>
        </w:rPr>
        <w:t>—всегда меньше 1</w:t>
      </w:r>
    </w:p>
    <w:p w14:paraId="28399082" w14:textId="77777777" w:rsidR="00450ED1" w:rsidRPr="00022AC4" w:rsidRDefault="00450ED1" w:rsidP="00450ED1">
      <w:pPr>
        <w:ind w:left="360"/>
        <w:rPr>
          <w:szCs w:val="24"/>
        </w:rPr>
      </w:pPr>
      <w:r w:rsidRPr="00022AC4">
        <w:rPr>
          <w:szCs w:val="24"/>
        </w:rPr>
        <w:t>—находится в пределах от 0 до 1</w:t>
      </w:r>
    </w:p>
    <w:p w14:paraId="4369A477" w14:textId="77777777" w:rsidR="00450ED1" w:rsidRPr="00EC7144" w:rsidRDefault="00450ED1" w:rsidP="00450ED1">
      <w:pPr>
        <w:rPr>
          <w:szCs w:val="24"/>
        </w:rPr>
      </w:pPr>
    </w:p>
    <w:p w14:paraId="46D74FE2" w14:textId="77777777" w:rsidR="00450ED1" w:rsidRPr="00022AC4" w:rsidRDefault="00450ED1" w:rsidP="00450ED1">
      <w:pPr>
        <w:ind w:left="360"/>
        <w:rPr>
          <w:szCs w:val="24"/>
        </w:rPr>
      </w:pPr>
      <w:r>
        <w:rPr>
          <w:szCs w:val="24"/>
        </w:rPr>
        <w:t xml:space="preserve">35. </w:t>
      </w:r>
      <w:r w:rsidRPr="00022AC4">
        <w:rPr>
          <w:szCs w:val="24"/>
        </w:rPr>
        <w:t>Внутренняя норма рентабельности проекта должна быть не ниже процентной ставки по кредитам</w:t>
      </w:r>
    </w:p>
    <w:p w14:paraId="4D206518" w14:textId="77777777" w:rsidR="00450ED1" w:rsidRPr="00022AC4" w:rsidRDefault="00450ED1" w:rsidP="00450ED1">
      <w:pPr>
        <w:ind w:left="360"/>
        <w:rPr>
          <w:szCs w:val="24"/>
        </w:rPr>
      </w:pPr>
      <w:r w:rsidRPr="00022AC4">
        <w:rPr>
          <w:szCs w:val="24"/>
        </w:rPr>
        <w:t>—да</w:t>
      </w:r>
    </w:p>
    <w:p w14:paraId="6ED33B4F" w14:textId="77777777" w:rsidR="00450ED1" w:rsidRPr="00022AC4" w:rsidRDefault="00450ED1" w:rsidP="00450ED1">
      <w:pPr>
        <w:ind w:left="360"/>
        <w:rPr>
          <w:szCs w:val="24"/>
        </w:rPr>
      </w:pPr>
      <w:r w:rsidRPr="00022AC4">
        <w:rPr>
          <w:szCs w:val="24"/>
        </w:rPr>
        <w:t>—нет</w:t>
      </w:r>
    </w:p>
    <w:p w14:paraId="38972DA0" w14:textId="77777777" w:rsidR="00450ED1" w:rsidRPr="00022AC4" w:rsidRDefault="00450ED1" w:rsidP="00450ED1">
      <w:pPr>
        <w:ind w:left="360"/>
        <w:rPr>
          <w:szCs w:val="24"/>
        </w:rPr>
      </w:pPr>
      <w:r w:rsidRPr="00022AC4">
        <w:rPr>
          <w:szCs w:val="24"/>
        </w:rPr>
        <w:t>—да, если для финансирования проекта привлекаются кредиты</w:t>
      </w:r>
    </w:p>
    <w:p w14:paraId="656EFBA0" w14:textId="77777777" w:rsidR="0022574E" w:rsidRPr="0005390B" w:rsidRDefault="0022574E" w:rsidP="00660810">
      <w:pPr>
        <w:pStyle w:val="af"/>
        <w:rPr>
          <w:sz w:val="28"/>
          <w:szCs w:val="28"/>
        </w:rPr>
      </w:pPr>
    </w:p>
    <w:sectPr w:rsidR="0022574E" w:rsidRPr="0005390B" w:rsidSect="00900F14">
      <w:headerReference w:type="default" r:id="rId8"/>
      <w:footerReference w:type="default" r:id="rId9"/>
      <w:headerReference w:type="first" r:id="rId10"/>
      <w:pgSz w:w="11906" w:h="16838"/>
      <w:pgMar w:top="1134" w:right="851" w:bottom="737" w:left="1560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14:paraId="0E4B45A8" w14:textId="77777777" w:rsidR="00F334D7" w:rsidRDefault="00F334D7">
      <w:r>
        <w:separator/>
      </w:r>
    </w:p>
  </w:endnote>
  <w:endnote w:type="continuationSeparator" w:id="0">
    <w:p w14:paraId="5BD9A928" w14:textId="77777777" w:rsidR="00F334D7" w:rsidRDefault="00F334D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Segoe UI">
    <w:panose1 w:val="020B0502040204020203"/>
    <w:charset w:val="00"/>
    <w:family w:val="swiss"/>
    <w:notTrueType/>
    <w:pitch w:val="variable"/>
    <w:sig w:usb0="00000003" w:usb1="00000000" w:usb2="00000000" w:usb3="00000000" w:csb0="00000001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2324C543" w14:textId="77777777" w:rsidR="00801982" w:rsidRDefault="00F334D7">
    <w:pPr>
      <w:pStyle w:val="ab"/>
      <w:jc w:val="right"/>
    </w:pPr>
  </w:p>
  <w:p w14:paraId="54B05BEE" w14:textId="77777777" w:rsidR="00801982" w:rsidRDefault="00F334D7">
    <w:pPr>
      <w:pStyle w:val="ab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14:paraId="5682DA5D" w14:textId="77777777" w:rsidR="00F334D7" w:rsidRDefault="00F334D7">
      <w:r>
        <w:separator/>
      </w:r>
    </w:p>
  </w:footnote>
  <w:footnote w:type="continuationSeparator" w:id="0">
    <w:p w14:paraId="1E0E3C26" w14:textId="77777777" w:rsidR="00F334D7" w:rsidRDefault="00F334D7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21449D43" w14:textId="77777777" w:rsidR="00660810" w:rsidRPr="00660810" w:rsidRDefault="00660810" w:rsidP="00660810">
    <w:pPr>
      <w:pStyle w:val="a9"/>
      <w:rPr>
        <w:sz w:val="22"/>
      </w:rPr>
    </w:pPr>
    <w:r w:rsidRPr="00660810">
      <w:rPr>
        <w:sz w:val="22"/>
      </w:rPr>
      <w:t>Инвестиционный анализ</w:t>
    </w:r>
  </w:p>
  <w:p w14:paraId="0BEE7C90" w14:textId="69843265" w:rsidR="00801982" w:rsidRPr="00FA3E76" w:rsidRDefault="0022574E" w:rsidP="00FA3E76">
    <w:pPr>
      <w:pStyle w:val="a9"/>
      <w:rPr>
        <w:sz w:val="16"/>
        <w:szCs w:val="16"/>
      </w:rPr>
    </w:pPr>
    <w:r>
      <w:rPr>
        <w:sz w:val="16"/>
        <w:szCs w:val="16"/>
      </w:rPr>
      <w:t xml:space="preserve"> </w:t>
    </w:r>
  </w:p>
  <w:p w14:paraId="572D58BB" w14:textId="77777777" w:rsidR="00801982" w:rsidRDefault="00F334D7">
    <w:pPr>
      <w:pStyle w:val="a9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2ED262A2" w14:textId="3A73D4C1" w:rsidR="00660810" w:rsidRPr="00660810" w:rsidRDefault="00660810" w:rsidP="00660810">
    <w:pPr>
      <w:pStyle w:val="a9"/>
      <w:rPr>
        <w:sz w:val="22"/>
      </w:rPr>
    </w:pPr>
    <w:r w:rsidRPr="00660810">
      <w:rPr>
        <w:sz w:val="22"/>
      </w:rPr>
      <w:t>Инвестиционный анализ</w:t>
    </w:r>
  </w:p>
  <w:p w14:paraId="644DE501" w14:textId="549D3A4C" w:rsidR="0005390B" w:rsidRPr="00660810" w:rsidRDefault="0005390B" w:rsidP="00660810">
    <w:pPr>
      <w:pStyle w:val="a9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1AC44C5"/>
    <w:multiLevelType w:val="hybridMultilevel"/>
    <w:tmpl w:val="3A124488"/>
    <w:lvl w:ilvl="0" w:tplc="491C1EF0">
      <w:start w:val="1"/>
      <w:numFmt w:val="decimal"/>
      <w:lvlText w:val="%1."/>
      <w:lvlJc w:val="left"/>
      <w:pPr>
        <w:ind w:left="4625" w:hanging="372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5333" w:hanging="360"/>
      </w:pPr>
    </w:lvl>
    <w:lvl w:ilvl="2" w:tplc="0419001B" w:tentative="1">
      <w:start w:val="1"/>
      <w:numFmt w:val="lowerRoman"/>
      <w:lvlText w:val="%3."/>
      <w:lvlJc w:val="right"/>
      <w:pPr>
        <w:ind w:left="6053" w:hanging="180"/>
      </w:pPr>
    </w:lvl>
    <w:lvl w:ilvl="3" w:tplc="0419000F" w:tentative="1">
      <w:start w:val="1"/>
      <w:numFmt w:val="decimal"/>
      <w:lvlText w:val="%4."/>
      <w:lvlJc w:val="left"/>
      <w:pPr>
        <w:ind w:left="6773" w:hanging="360"/>
      </w:pPr>
    </w:lvl>
    <w:lvl w:ilvl="4" w:tplc="04190019" w:tentative="1">
      <w:start w:val="1"/>
      <w:numFmt w:val="lowerLetter"/>
      <w:lvlText w:val="%5."/>
      <w:lvlJc w:val="left"/>
      <w:pPr>
        <w:ind w:left="7493" w:hanging="360"/>
      </w:pPr>
    </w:lvl>
    <w:lvl w:ilvl="5" w:tplc="0419001B" w:tentative="1">
      <w:start w:val="1"/>
      <w:numFmt w:val="lowerRoman"/>
      <w:lvlText w:val="%6."/>
      <w:lvlJc w:val="right"/>
      <w:pPr>
        <w:ind w:left="8213" w:hanging="180"/>
      </w:pPr>
    </w:lvl>
    <w:lvl w:ilvl="6" w:tplc="0419000F" w:tentative="1">
      <w:start w:val="1"/>
      <w:numFmt w:val="decimal"/>
      <w:lvlText w:val="%7."/>
      <w:lvlJc w:val="left"/>
      <w:pPr>
        <w:ind w:left="8933" w:hanging="360"/>
      </w:pPr>
    </w:lvl>
    <w:lvl w:ilvl="7" w:tplc="04190019" w:tentative="1">
      <w:start w:val="1"/>
      <w:numFmt w:val="lowerLetter"/>
      <w:lvlText w:val="%8."/>
      <w:lvlJc w:val="left"/>
      <w:pPr>
        <w:ind w:left="9653" w:hanging="360"/>
      </w:pPr>
    </w:lvl>
    <w:lvl w:ilvl="8" w:tplc="0419001B" w:tentative="1">
      <w:start w:val="1"/>
      <w:numFmt w:val="lowerRoman"/>
      <w:lvlText w:val="%9."/>
      <w:lvlJc w:val="right"/>
      <w:pPr>
        <w:ind w:left="10373" w:hanging="180"/>
      </w:pPr>
    </w:lvl>
  </w:abstractNum>
  <w:abstractNum w:abstractNumId="1">
    <w:nsid w:val="09425166"/>
    <w:multiLevelType w:val="hybridMultilevel"/>
    <w:tmpl w:val="D80CCC86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">
    <w:nsid w:val="0A406A65"/>
    <w:multiLevelType w:val="hybridMultilevel"/>
    <w:tmpl w:val="D68073BE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">
    <w:nsid w:val="0F736E6F"/>
    <w:multiLevelType w:val="hybridMultilevel"/>
    <w:tmpl w:val="4A3663A2"/>
    <w:lvl w:ilvl="0" w:tplc="B9706D9A">
      <w:start w:val="1"/>
      <w:numFmt w:val="decimal"/>
      <w:lvlText w:val="%1."/>
      <w:lvlJc w:val="left"/>
      <w:pPr>
        <w:ind w:left="786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506" w:hanging="360"/>
      </w:pPr>
    </w:lvl>
    <w:lvl w:ilvl="2" w:tplc="0419001B" w:tentative="1">
      <w:start w:val="1"/>
      <w:numFmt w:val="lowerRoman"/>
      <w:lvlText w:val="%3."/>
      <w:lvlJc w:val="right"/>
      <w:pPr>
        <w:ind w:left="2226" w:hanging="180"/>
      </w:pPr>
    </w:lvl>
    <w:lvl w:ilvl="3" w:tplc="0419000F" w:tentative="1">
      <w:start w:val="1"/>
      <w:numFmt w:val="decimal"/>
      <w:lvlText w:val="%4."/>
      <w:lvlJc w:val="left"/>
      <w:pPr>
        <w:ind w:left="2946" w:hanging="360"/>
      </w:pPr>
    </w:lvl>
    <w:lvl w:ilvl="4" w:tplc="04190019" w:tentative="1">
      <w:start w:val="1"/>
      <w:numFmt w:val="lowerLetter"/>
      <w:lvlText w:val="%5."/>
      <w:lvlJc w:val="left"/>
      <w:pPr>
        <w:ind w:left="3666" w:hanging="360"/>
      </w:pPr>
    </w:lvl>
    <w:lvl w:ilvl="5" w:tplc="0419001B" w:tentative="1">
      <w:start w:val="1"/>
      <w:numFmt w:val="lowerRoman"/>
      <w:lvlText w:val="%6."/>
      <w:lvlJc w:val="right"/>
      <w:pPr>
        <w:ind w:left="4386" w:hanging="180"/>
      </w:pPr>
    </w:lvl>
    <w:lvl w:ilvl="6" w:tplc="0419000F" w:tentative="1">
      <w:start w:val="1"/>
      <w:numFmt w:val="decimal"/>
      <w:lvlText w:val="%7."/>
      <w:lvlJc w:val="left"/>
      <w:pPr>
        <w:ind w:left="5106" w:hanging="360"/>
      </w:pPr>
    </w:lvl>
    <w:lvl w:ilvl="7" w:tplc="04190019" w:tentative="1">
      <w:start w:val="1"/>
      <w:numFmt w:val="lowerLetter"/>
      <w:lvlText w:val="%8."/>
      <w:lvlJc w:val="left"/>
      <w:pPr>
        <w:ind w:left="5826" w:hanging="360"/>
      </w:pPr>
    </w:lvl>
    <w:lvl w:ilvl="8" w:tplc="0419001B" w:tentative="1">
      <w:start w:val="1"/>
      <w:numFmt w:val="lowerRoman"/>
      <w:lvlText w:val="%9."/>
      <w:lvlJc w:val="right"/>
      <w:pPr>
        <w:ind w:left="6546" w:hanging="180"/>
      </w:pPr>
    </w:lvl>
  </w:abstractNum>
  <w:abstractNum w:abstractNumId="4">
    <w:nsid w:val="12DF15D9"/>
    <w:multiLevelType w:val="hybridMultilevel"/>
    <w:tmpl w:val="9326BA20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5">
    <w:nsid w:val="19092E92"/>
    <w:multiLevelType w:val="hybridMultilevel"/>
    <w:tmpl w:val="1FBCCC5E"/>
    <w:lvl w:ilvl="0" w:tplc="45CC00DA">
      <w:start w:val="1"/>
      <w:numFmt w:val="decimal"/>
      <w:lvlText w:val="%1."/>
      <w:lvlJc w:val="left"/>
      <w:pPr>
        <w:ind w:left="64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360" w:hanging="360"/>
      </w:pPr>
    </w:lvl>
    <w:lvl w:ilvl="2" w:tplc="0419001B" w:tentative="1">
      <w:start w:val="1"/>
      <w:numFmt w:val="lowerRoman"/>
      <w:lvlText w:val="%3."/>
      <w:lvlJc w:val="right"/>
      <w:pPr>
        <w:ind w:left="2080" w:hanging="180"/>
      </w:pPr>
    </w:lvl>
    <w:lvl w:ilvl="3" w:tplc="0419000F" w:tentative="1">
      <w:start w:val="1"/>
      <w:numFmt w:val="decimal"/>
      <w:lvlText w:val="%4."/>
      <w:lvlJc w:val="left"/>
      <w:pPr>
        <w:ind w:left="2800" w:hanging="360"/>
      </w:pPr>
    </w:lvl>
    <w:lvl w:ilvl="4" w:tplc="04190019" w:tentative="1">
      <w:start w:val="1"/>
      <w:numFmt w:val="lowerLetter"/>
      <w:lvlText w:val="%5."/>
      <w:lvlJc w:val="left"/>
      <w:pPr>
        <w:ind w:left="3520" w:hanging="360"/>
      </w:pPr>
    </w:lvl>
    <w:lvl w:ilvl="5" w:tplc="0419001B" w:tentative="1">
      <w:start w:val="1"/>
      <w:numFmt w:val="lowerRoman"/>
      <w:lvlText w:val="%6."/>
      <w:lvlJc w:val="right"/>
      <w:pPr>
        <w:ind w:left="4240" w:hanging="180"/>
      </w:pPr>
    </w:lvl>
    <w:lvl w:ilvl="6" w:tplc="0419000F" w:tentative="1">
      <w:start w:val="1"/>
      <w:numFmt w:val="decimal"/>
      <w:lvlText w:val="%7."/>
      <w:lvlJc w:val="left"/>
      <w:pPr>
        <w:ind w:left="4960" w:hanging="360"/>
      </w:pPr>
    </w:lvl>
    <w:lvl w:ilvl="7" w:tplc="04190019" w:tentative="1">
      <w:start w:val="1"/>
      <w:numFmt w:val="lowerLetter"/>
      <w:lvlText w:val="%8."/>
      <w:lvlJc w:val="left"/>
      <w:pPr>
        <w:ind w:left="5680" w:hanging="360"/>
      </w:pPr>
    </w:lvl>
    <w:lvl w:ilvl="8" w:tplc="0419001B" w:tentative="1">
      <w:start w:val="1"/>
      <w:numFmt w:val="lowerRoman"/>
      <w:lvlText w:val="%9."/>
      <w:lvlJc w:val="right"/>
      <w:pPr>
        <w:ind w:left="6400" w:hanging="180"/>
      </w:pPr>
    </w:lvl>
  </w:abstractNum>
  <w:abstractNum w:abstractNumId="6">
    <w:nsid w:val="1F6C2334"/>
    <w:multiLevelType w:val="hybridMultilevel"/>
    <w:tmpl w:val="DC7072AA"/>
    <w:lvl w:ilvl="0" w:tplc="A46C442C">
      <w:start w:val="5"/>
      <w:numFmt w:val="decimal"/>
      <w:lvlText w:val="%1."/>
      <w:lvlJc w:val="left"/>
      <w:pPr>
        <w:ind w:left="1211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931" w:hanging="360"/>
      </w:pPr>
    </w:lvl>
    <w:lvl w:ilvl="2" w:tplc="0419001B" w:tentative="1">
      <w:start w:val="1"/>
      <w:numFmt w:val="lowerRoman"/>
      <w:lvlText w:val="%3."/>
      <w:lvlJc w:val="right"/>
      <w:pPr>
        <w:ind w:left="2651" w:hanging="180"/>
      </w:pPr>
    </w:lvl>
    <w:lvl w:ilvl="3" w:tplc="0419000F" w:tentative="1">
      <w:start w:val="1"/>
      <w:numFmt w:val="decimal"/>
      <w:lvlText w:val="%4."/>
      <w:lvlJc w:val="left"/>
      <w:pPr>
        <w:ind w:left="3371" w:hanging="360"/>
      </w:pPr>
    </w:lvl>
    <w:lvl w:ilvl="4" w:tplc="04190019" w:tentative="1">
      <w:start w:val="1"/>
      <w:numFmt w:val="lowerLetter"/>
      <w:lvlText w:val="%5."/>
      <w:lvlJc w:val="left"/>
      <w:pPr>
        <w:ind w:left="4091" w:hanging="360"/>
      </w:pPr>
    </w:lvl>
    <w:lvl w:ilvl="5" w:tplc="0419001B" w:tentative="1">
      <w:start w:val="1"/>
      <w:numFmt w:val="lowerRoman"/>
      <w:lvlText w:val="%6."/>
      <w:lvlJc w:val="right"/>
      <w:pPr>
        <w:ind w:left="4811" w:hanging="180"/>
      </w:pPr>
    </w:lvl>
    <w:lvl w:ilvl="6" w:tplc="0419000F" w:tentative="1">
      <w:start w:val="1"/>
      <w:numFmt w:val="decimal"/>
      <w:lvlText w:val="%7."/>
      <w:lvlJc w:val="left"/>
      <w:pPr>
        <w:ind w:left="5531" w:hanging="360"/>
      </w:pPr>
    </w:lvl>
    <w:lvl w:ilvl="7" w:tplc="04190019" w:tentative="1">
      <w:start w:val="1"/>
      <w:numFmt w:val="lowerLetter"/>
      <w:lvlText w:val="%8."/>
      <w:lvlJc w:val="left"/>
      <w:pPr>
        <w:ind w:left="6251" w:hanging="360"/>
      </w:pPr>
    </w:lvl>
    <w:lvl w:ilvl="8" w:tplc="0419001B" w:tentative="1">
      <w:start w:val="1"/>
      <w:numFmt w:val="lowerRoman"/>
      <w:lvlText w:val="%9."/>
      <w:lvlJc w:val="right"/>
      <w:pPr>
        <w:ind w:left="6971" w:hanging="180"/>
      </w:pPr>
    </w:lvl>
  </w:abstractNum>
  <w:abstractNum w:abstractNumId="7">
    <w:nsid w:val="2A570747"/>
    <w:multiLevelType w:val="hybridMultilevel"/>
    <w:tmpl w:val="D8B672A8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8">
    <w:nsid w:val="2C057C31"/>
    <w:multiLevelType w:val="hybridMultilevel"/>
    <w:tmpl w:val="72301CE4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9">
    <w:nsid w:val="2C422D02"/>
    <w:multiLevelType w:val="hybridMultilevel"/>
    <w:tmpl w:val="D4BAA070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0">
    <w:nsid w:val="364D5F16"/>
    <w:multiLevelType w:val="hybridMultilevel"/>
    <w:tmpl w:val="417457BA"/>
    <w:lvl w:ilvl="0" w:tplc="EBD88128">
      <w:start w:val="1"/>
      <w:numFmt w:val="decimal"/>
      <w:lvlText w:val="%1."/>
      <w:lvlJc w:val="left"/>
      <w:pPr>
        <w:ind w:left="720" w:hanging="360"/>
      </w:pPr>
      <w:rPr>
        <w:rFonts w:hint="default"/>
        <w:color w:val="000000"/>
        <w:u w:val="thick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>
    <w:nsid w:val="36E83363"/>
    <w:multiLevelType w:val="multilevel"/>
    <w:tmpl w:val="0060C5D4"/>
    <w:lvl w:ilvl="0">
      <w:start w:val="1"/>
      <w:numFmt w:val="decimal"/>
      <w:lvlText w:val="%1."/>
      <w:lvlJc w:val="left"/>
      <w:pPr>
        <w:tabs>
          <w:tab w:val="num" w:pos="533"/>
        </w:tabs>
        <w:ind w:left="533" w:hanging="360"/>
      </w:pPr>
      <w:rPr>
        <w:rFonts w:cs="Times New Roman" w:hint="default"/>
      </w:rPr>
    </w:lvl>
    <w:lvl w:ilvl="1">
      <w:start w:val="3"/>
      <w:numFmt w:val="decimal"/>
      <w:isLgl/>
      <w:lvlText w:val="%1.%2."/>
      <w:lvlJc w:val="left"/>
      <w:pPr>
        <w:tabs>
          <w:tab w:val="num" w:pos="862"/>
        </w:tabs>
        <w:ind w:left="862" w:hanging="720"/>
      </w:pPr>
      <w:rPr>
        <w:rFonts w:cs="Times New Roman" w:hint="default"/>
        <w:b/>
      </w:rPr>
    </w:lvl>
    <w:lvl w:ilvl="2">
      <w:start w:val="1"/>
      <w:numFmt w:val="decimal"/>
      <w:isLgl/>
      <w:lvlText w:val="%1.%2.%3."/>
      <w:lvlJc w:val="left"/>
      <w:pPr>
        <w:tabs>
          <w:tab w:val="num" w:pos="893"/>
        </w:tabs>
        <w:ind w:left="893" w:hanging="720"/>
      </w:pPr>
      <w:rPr>
        <w:rFonts w:cs="Times New Roman" w:hint="default"/>
        <w:b/>
      </w:rPr>
    </w:lvl>
    <w:lvl w:ilvl="3">
      <w:start w:val="1"/>
      <w:numFmt w:val="decimal"/>
      <w:isLgl/>
      <w:lvlText w:val="%1.%2.%3.%4."/>
      <w:lvlJc w:val="left"/>
      <w:pPr>
        <w:tabs>
          <w:tab w:val="num" w:pos="1253"/>
        </w:tabs>
        <w:ind w:left="1253" w:hanging="1080"/>
      </w:pPr>
      <w:rPr>
        <w:rFonts w:cs="Times New Roman" w:hint="default"/>
        <w:b/>
      </w:rPr>
    </w:lvl>
    <w:lvl w:ilvl="4">
      <w:start w:val="1"/>
      <w:numFmt w:val="decimal"/>
      <w:isLgl/>
      <w:lvlText w:val="%1.%2.%3.%4.%5."/>
      <w:lvlJc w:val="left"/>
      <w:pPr>
        <w:tabs>
          <w:tab w:val="num" w:pos="1253"/>
        </w:tabs>
        <w:ind w:left="1253" w:hanging="1080"/>
      </w:pPr>
      <w:rPr>
        <w:rFonts w:cs="Times New Roman" w:hint="default"/>
        <w:b/>
      </w:rPr>
    </w:lvl>
    <w:lvl w:ilvl="5">
      <w:start w:val="1"/>
      <w:numFmt w:val="decimal"/>
      <w:isLgl/>
      <w:lvlText w:val="%1.%2.%3.%4.%5.%6."/>
      <w:lvlJc w:val="left"/>
      <w:pPr>
        <w:tabs>
          <w:tab w:val="num" w:pos="1613"/>
        </w:tabs>
        <w:ind w:left="1613" w:hanging="1440"/>
      </w:pPr>
      <w:rPr>
        <w:rFonts w:cs="Times New Roman" w:hint="default"/>
        <w:b/>
      </w:rPr>
    </w:lvl>
    <w:lvl w:ilvl="6">
      <w:start w:val="1"/>
      <w:numFmt w:val="decimal"/>
      <w:isLgl/>
      <w:lvlText w:val="%1.%2.%3.%4.%5.%6.%7."/>
      <w:lvlJc w:val="left"/>
      <w:pPr>
        <w:tabs>
          <w:tab w:val="num" w:pos="1613"/>
        </w:tabs>
        <w:ind w:left="1613" w:hanging="1440"/>
      </w:pPr>
      <w:rPr>
        <w:rFonts w:cs="Times New Roman" w:hint="default"/>
        <w:b/>
      </w:rPr>
    </w:lvl>
    <w:lvl w:ilvl="7">
      <w:start w:val="1"/>
      <w:numFmt w:val="decimal"/>
      <w:isLgl/>
      <w:lvlText w:val="%1.%2.%3.%4.%5.%6.%7.%8."/>
      <w:lvlJc w:val="left"/>
      <w:pPr>
        <w:tabs>
          <w:tab w:val="num" w:pos="1973"/>
        </w:tabs>
        <w:ind w:left="1973" w:hanging="1800"/>
      </w:pPr>
      <w:rPr>
        <w:rFonts w:cs="Times New Roman" w:hint="default"/>
        <w:b/>
      </w:rPr>
    </w:lvl>
    <w:lvl w:ilvl="8">
      <w:start w:val="1"/>
      <w:numFmt w:val="decimal"/>
      <w:isLgl/>
      <w:lvlText w:val="%1.%2.%3.%4.%5.%6.%7.%8.%9."/>
      <w:lvlJc w:val="left"/>
      <w:pPr>
        <w:tabs>
          <w:tab w:val="num" w:pos="2333"/>
        </w:tabs>
        <w:ind w:left="2333" w:hanging="2160"/>
      </w:pPr>
      <w:rPr>
        <w:rFonts w:cs="Times New Roman" w:hint="default"/>
        <w:b/>
      </w:rPr>
    </w:lvl>
  </w:abstractNum>
  <w:abstractNum w:abstractNumId="12">
    <w:nsid w:val="3F100562"/>
    <w:multiLevelType w:val="hybridMultilevel"/>
    <w:tmpl w:val="0B063350"/>
    <w:lvl w:ilvl="0" w:tplc="B9988328">
      <w:start w:val="1"/>
      <w:numFmt w:val="decimal"/>
      <w:lvlText w:val="%1."/>
      <w:lvlJc w:val="left"/>
      <w:pPr>
        <w:ind w:left="786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506" w:hanging="360"/>
      </w:pPr>
    </w:lvl>
    <w:lvl w:ilvl="2" w:tplc="0419001B" w:tentative="1">
      <w:start w:val="1"/>
      <w:numFmt w:val="lowerRoman"/>
      <w:lvlText w:val="%3."/>
      <w:lvlJc w:val="right"/>
      <w:pPr>
        <w:ind w:left="2226" w:hanging="180"/>
      </w:pPr>
    </w:lvl>
    <w:lvl w:ilvl="3" w:tplc="0419000F" w:tentative="1">
      <w:start w:val="1"/>
      <w:numFmt w:val="decimal"/>
      <w:lvlText w:val="%4."/>
      <w:lvlJc w:val="left"/>
      <w:pPr>
        <w:ind w:left="2946" w:hanging="360"/>
      </w:pPr>
    </w:lvl>
    <w:lvl w:ilvl="4" w:tplc="04190019" w:tentative="1">
      <w:start w:val="1"/>
      <w:numFmt w:val="lowerLetter"/>
      <w:lvlText w:val="%5."/>
      <w:lvlJc w:val="left"/>
      <w:pPr>
        <w:ind w:left="3666" w:hanging="360"/>
      </w:pPr>
    </w:lvl>
    <w:lvl w:ilvl="5" w:tplc="0419001B" w:tentative="1">
      <w:start w:val="1"/>
      <w:numFmt w:val="lowerRoman"/>
      <w:lvlText w:val="%6."/>
      <w:lvlJc w:val="right"/>
      <w:pPr>
        <w:ind w:left="4386" w:hanging="180"/>
      </w:pPr>
    </w:lvl>
    <w:lvl w:ilvl="6" w:tplc="0419000F" w:tentative="1">
      <w:start w:val="1"/>
      <w:numFmt w:val="decimal"/>
      <w:lvlText w:val="%7."/>
      <w:lvlJc w:val="left"/>
      <w:pPr>
        <w:ind w:left="5106" w:hanging="360"/>
      </w:pPr>
    </w:lvl>
    <w:lvl w:ilvl="7" w:tplc="04190019" w:tentative="1">
      <w:start w:val="1"/>
      <w:numFmt w:val="lowerLetter"/>
      <w:lvlText w:val="%8."/>
      <w:lvlJc w:val="left"/>
      <w:pPr>
        <w:ind w:left="5826" w:hanging="360"/>
      </w:pPr>
    </w:lvl>
    <w:lvl w:ilvl="8" w:tplc="0419001B" w:tentative="1">
      <w:start w:val="1"/>
      <w:numFmt w:val="lowerRoman"/>
      <w:lvlText w:val="%9."/>
      <w:lvlJc w:val="right"/>
      <w:pPr>
        <w:ind w:left="6546" w:hanging="180"/>
      </w:pPr>
    </w:lvl>
  </w:abstractNum>
  <w:abstractNum w:abstractNumId="13">
    <w:nsid w:val="470F44D6"/>
    <w:multiLevelType w:val="hybridMultilevel"/>
    <w:tmpl w:val="0E6A783C"/>
    <w:lvl w:ilvl="0" w:tplc="0CD840D8">
      <w:start w:val="1"/>
      <w:numFmt w:val="decimal"/>
      <w:lvlText w:val="%1."/>
      <w:lvlJc w:val="left"/>
      <w:pPr>
        <w:ind w:left="720" w:hanging="360"/>
      </w:pPr>
      <w:rPr>
        <w:rFonts w:ascii="Times New Roman" w:eastAsia="Times New Roman" w:hAnsi="Times New Roman" w:cs="Times New Roman" w:hint="default"/>
        <w:color w:val="000000"/>
        <w:sz w:val="24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>
    <w:nsid w:val="4BFA74AE"/>
    <w:multiLevelType w:val="multilevel"/>
    <w:tmpl w:val="0060C5D4"/>
    <w:lvl w:ilvl="0">
      <w:start w:val="1"/>
      <w:numFmt w:val="decimal"/>
      <w:lvlText w:val="%1."/>
      <w:lvlJc w:val="left"/>
      <w:pPr>
        <w:tabs>
          <w:tab w:val="num" w:pos="533"/>
        </w:tabs>
        <w:ind w:left="533" w:hanging="360"/>
      </w:pPr>
      <w:rPr>
        <w:rFonts w:cs="Times New Roman" w:hint="default"/>
      </w:rPr>
    </w:lvl>
    <w:lvl w:ilvl="1">
      <w:start w:val="3"/>
      <w:numFmt w:val="decimal"/>
      <w:isLgl/>
      <w:lvlText w:val="%1.%2."/>
      <w:lvlJc w:val="left"/>
      <w:pPr>
        <w:tabs>
          <w:tab w:val="num" w:pos="862"/>
        </w:tabs>
        <w:ind w:left="862" w:hanging="720"/>
      </w:pPr>
      <w:rPr>
        <w:rFonts w:cs="Times New Roman" w:hint="default"/>
        <w:b/>
      </w:rPr>
    </w:lvl>
    <w:lvl w:ilvl="2">
      <w:start w:val="1"/>
      <w:numFmt w:val="decimal"/>
      <w:isLgl/>
      <w:lvlText w:val="%1.%2.%3."/>
      <w:lvlJc w:val="left"/>
      <w:pPr>
        <w:tabs>
          <w:tab w:val="num" w:pos="893"/>
        </w:tabs>
        <w:ind w:left="893" w:hanging="720"/>
      </w:pPr>
      <w:rPr>
        <w:rFonts w:cs="Times New Roman" w:hint="default"/>
        <w:b/>
      </w:rPr>
    </w:lvl>
    <w:lvl w:ilvl="3">
      <w:start w:val="1"/>
      <w:numFmt w:val="decimal"/>
      <w:isLgl/>
      <w:lvlText w:val="%1.%2.%3.%4."/>
      <w:lvlJc w:val="left"/>
      <w:pPr>
        <w:tabs>
          <w:tab w:val="num" w:pos="1253"/>
        </w:tabs>
        <w:ind w:left="1253" w:hanging="1080"/>
      </w:pPr>
      <w:rPr>
        <w:rFonts w:cs="Times New Roman" w:hint="default"/>
        <w:b/>
      </w:rPr>
    </w:lvl>
    <w:lvl w:ilvl="4">
      <w:start w:val="1"/>
      <w:numFmt w:val="decimal"/>
      <w:isLgl/>
      <w:lvlText w:val="%1.%2.%3.%4.%5."/>
      <w:lvlJc w:val="left"/>
      <w:pPr>
        <w:tabs>
          <w:tab w:val="num" w:pos="1253"/>
        </w:tabs>
        <w:ind w:left="1253" w:hanging="1080"/>
      </w:pPr>
      <w:rPr>
        <w:rFonts w:cs="Times New Roman" w:hint="default"/>
        <w:b/>
      </w:rPr>
    </w:lvl>
    <w:lvl w:ilvl="5">
      <w:start w:val="1"/>
      <w:numFmt w:val="decimal"/>
      <w:isLgl/>
      <w:lvlText w:val="%1.%2.%3.%4.%5.%6."/>
      <w:lvlJc w:val="left"/>
      <w:pPr>
        <w:tabs>
          <w:tab w:val="num" w:pos="1613"/>
        </w:tabs>
        <w:ind w:left="1613" w:hanging="1440"/>
      </w:pPr>
      <w:rPr>
        <w:rFonts w:cs="Times New Roman" w:hint="default"/>
        <w:b/>
      </w:rPr>
    </w:lvl>
    <w:lvl w:ilvl="6">
      <w:start w:val="1"/>
      <w:numFmt w:val="decimal"/>
      <w:isLgl/>
      <w:lvlText w:val="%1.%2.%3.%4.%5.%6.%7."/>
      <w:lvlJc w:val="left"/>
      <w:pPr>
        <w:tabs>
          <w:tab w:val="num" w:pos="1613"/>
        </w:tabs>
        <w:ind w:left="1613" w:hanging="1440"/>
      </w:pPr>
      <w:rPr>
        <w:rFonts w:cs="Times New Roman" w:hint="default"/>
        <w:b/>
      </w:rPr>
    </w:lvl>
    <w:lvl w:ilvl="7">
      <w:start w:val="1"/>
      <w:numFmt w:val="decimal"/>
      <w:isLgl/>
      <w:lvlText w:val="%1.%2.%3.%4.%5.%6.%7.%8."/>
      <w:lvlJc w:val="left"/>
      <w:pPr>
        <w:tabs>
          <w:tab w:val="num" w:pos="1973"/>
        </w:tabs>
        <w:ind w:left="1973" w:hanging="1800"/>
      </w:pPr>
      <w:rPr>
        <w:rFonts w:cs="Times New Roman" w:hint="default"/>
        <w:b/>
      </w:rPr>
    </w:lvl>
    <w:lvl w:ilvl="8">
      <w:start w:val="1"/>
      <w:numFmt w:val="decimal"/>
      <w:isLgl/>
      <w:lvlText w:val="%1.%2.%3.%4.%5.%6.%7.%8.%9."/>
      <w:lvlJc w:val="left"/>
      <w:pPr>
        <w:tabs>
          <w:tab w:val="num" w:pos="2333"/>
        </w:tabs>
        <w:ind w:left="2333" w:hanging="2160"/>
      </w:pPr>
      <w:rPr>
        <w:rFonts w:cs="Times New Roman" w:hint="default"/>
        <w:b/>
      </w:rPr>
    </w:lvl>
  </w:abstractNum>
  <w:abstractNum w:abstractNumId="15">
    <w:nsid w:val="4CA93D97"/>
    <w:multiLevelType w:val="hybridMultilevel"/>
    <w:tmpl w:val="0BB46230"/>
    <w:lvl w:ilvl="0" w:tplc="0419000F">
      <w:start w:val="1"/>
      <w:numFmt w:val="decimal"/>
      <w:lvlText w:val="%1."/>
      <w:lvlJc w:val="left"/>
      <w:pPr>
        <w:ind w:left="4613" w:hanging="360"/>
      </w:pPr>
    </w:lvl>
    <w:lvl w:ilvl="1" w:tplc="04190019" w:tentative="1">
      <w:start w:val="1"/>
      <w:numFmt w:val="lowerLetter"/>
      <w:lvlText w:val="%2."/>
      <w:lvlJc w:val="left"/>
      <w:pPr>
        <w:ind w:left="5333" w:hanging="360"/>
      </w:pPr>
    </w:lvl>
    <w:lvl w:ilvl="2" w:tplc="0419001B" w:tentative="1">
      <w:start w:val="1"/>
      <w:numFmt w:val="lowerRoman"/>
      <w:lvlText w:val="%3."/>
      <w:lvlJc w:val="right"/>
      <w:pPr>
        <w:ind w:left="6053" w:hanging="180"/>
      </w:pPr>
    </w:lvl>
    <w:lvl w:ilvl="3" w:tplc="0419000F" w:tentative="1">
      <w:start w:val="1"/>
      <w:numFmt w:val="decimal"/>
      <w:lvlText w:val="%4."/>
      <w:lvlJc w:val="left"/>
      <w:pPr>
        <w:ind w:left="6773" w:hanging="360"/>
      </w:pPr>
    </w:lvl>
    <w:lvl w:ilvl="4" w:tplc="04190019" w:tentative="1">
      <w:start w:val="1"/>
      <w:numFmt w:val="lowerLetter"/>
      <w:lvlText w:val="%5."/>
      <w:lvlJc w:val="left"/>
      <w:pPr>
        <w:ind w:left="7493" w:hanging="360"/>
      </w:pPr>
    </w:lvl>
    <w:lvl w:ilvl="5" w:tplc="0419001B" w:tentative="1">
      <w:start w:val="1"/>
      <w:numFmt w:val="lowerRoman"/>
      <w:lvlText w:val="%6."/>
      <w:lvlJc w:val="right"/>
      <w:pPr>
        <w:ind w:left="8213" w:hanging="180"/>
      </w:pPr>
    </w:lvl>
    <w:lvl w:ilvl="6" w:tplc="0419000F" w:tentative="1">
      <w:start w:val="1"/>
      <w:numFmt w:val="decimal"/>
      <w:lvlText w:val="%7."/>
      <w:lvlJc w:val="left"/>
      <w:pPr>
        <w:ind w:left="8933" w:hanging="360"/>
      </w:pPr>
    </w:lvl>
    <w:lvl w:ilvl="7" w:tplc="04190019" w:tentative="1">
      <w:start w:val="1"/>
      <w:numFmt w:val="lowerLetter"/>
      <w:lvlText w:val="%8."/>
      <w:lvlJc w:val="left"/>
      <w:pPr>
        <w:ind w:left="9653" w:hanging="360"/>
      </w:pPr>
    </w:lvl>
    <w:lvl w:ilvl="8" w:tplc="0419001B" w:tentative="1">
      <w:start w:val="1"/>
      <w:numFmt w:val="lowerRoman"/>
      <w:lvlText w:val="%9."/>
      <w:lvlJc w:val="right"/>
      <w:pPr>
        <w:ind w:left="10373" w:hanging="180"/>
      </w:pPr>
    </w:lvl>
  </w:abstractNum>
  <w:abstractNum w:abstractNumId="16">
    <w:nsid w:val="50F34245"/>
    <w:multiLevelType w:val="hybridMultilevel"/>
    <w:tmpl w:val="969EB1F0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>
    <w:nsid w:val="5C270270"/>
    <w:multiLevelType w:val="hybridMultilevel"/>
    <w:tmpl w:val="02FE2DFC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>
    <w:nsid w:val="5C3056F1"/>
    <w:multiLevelType w:val="hybridMultilevel"/>
    <w:tmpl w:val="E9CE1A54"/>
    <w:lvl w:ilvl="0" w:tplc="0419000F">
      <w:start w:val="1"/>
      <w:numFmt w:val="decimal"/>
      <w:lvlText w:val="%1."/>
      <w:lvlJc w:val="left"/>
      <w:pPr>
        <w:ind w:left="72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19">
    <w:nsid w:val="63103271"/>
    <w:multiLevelType w:val="hybridMultilevel"/>
    <w:tmpl w:val="3A124488"/>
    <w:lvl w:ilvl="0" w:tplc="491C1EF0">
      <w:start w:val="1"/>
      <w:numFmt w:val="decimal"/>
      <w:lvlText w:val="%1."/>
      <w:lvlJc w:val="left"/>
      <w:pPr>
        <w:ind w:left="732" w:hanging="372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>
    <w:nsid w:val="66E23B3B"/>
    <w:multiLevelType w:val="multilevel"/>
    <w:tmpl w:val="C88A043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1">
    <w:nsid w:val="676C56E8"/>
    <w:multiLevelType w:val="hybridMultilevel"/>
    <w:tmpl w:val="1A5C8038"/>
    <w:lvl w:ilvl="0" w:tplc="780CE9DC">
      <w:start w:val="1"/>
      <w:numFmt w:val="decimal"/>
      <w:lvlText w:val="%1."/>
      <w:lvlJc w:val="left"/>
      <w:pPr>
        <w:ind w:left="1080" w:hanging="360"/>
      </w:pPr>
      <w:rPr>
        <w:rFonts w:ascii="Times New Roman" w:eastAsia="Times New Roman" w:hAnsi="Times New Roman" w:cs="Times New Roman"/>
        <w:color w:val="000000"/>
        <w:u w:val="thick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2">
    <w:nsid w:val="6AB202F8"/>
    <w:multiLevelType w:val="hybridMultilevel"/>
    <w:tmpl w:val="1DC6C0A8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3">
    <w:nsid w:val="722F446A"/>
    <w:multiLevelType w:val="hybridMultilevel"/>
    <w:tmpl w:val="33C8F638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4">
    <w:nsid w:val="74A83062"/>
    <w:multiLevelType w:val="hybridMultilevel"/>
    <w:tmpl w:val="4CC24208"/>
    <w:lvl w:ilvl="0" w:tplc="48229F4A">
      <w:start w:val="1"/>
      <w:numFmt w:val="decimal"/>
      <w:lvlText w:val="%1."/>
      <w:lvlJc w:val="left"/>
      <w:pPr>
        <w:ind w:left="64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360" w:hanging="360"/>
      </w:pPr>
    </w:lvl>
    <w:lvl w:ilvl="2" w:tplc="0419001B" w:tentative="1">
      <w:start w:val="1"/>
      <w:numFmt w:val="lowerRoman"/>
      <w:lvlText w:val="%3."/>
      <w:lvlJc w:val="right"/>
      <w:pPr>
        <w:ind w:left="2080" w:hanging="180"/>
      </w:pPr>
    </w:lvl>
    <w:lvl w:ilvl="3" w:tplc="0419000F" w:tentative="1">
      <w:start w:val="1"/>
      <w:numFmt w:val="decimal"/>
      <w:lvlText w:val="%4."/>
      <w:lvlJc w:val="left"/>
      <w:pPr>
        <w:ind w:left="2800" w:hanging="360"/>
      </w:pPr>
    </w:lvl>
    <w:lvl w:ilvl="4" w:tplc="04190019" w:tentative="1">
      <w:start w:val="1"/>
      <w:numFmt w:val="lowerLetter"/>
      <w:lvlText w:val="%5."/>
      <w:lvlJc w:val="left"/>
      <w:pPr>
        <w:ind w:left="3520" w:hanging="360"/>
      </w:pPr>
    </w:lvl>
    <w:lvl w:ilvl="5" w:tplc="0419001B" w:tentative="1">
      <w:start w:val="1"/>
      <w:numFmt w:val="lowerRoman"/>
      <w:lvlText w:val="%6."/>
      <w:lvlJc w:val="right"/>
      <w:pPr>
        <w:ind w:left="4240" w:hanging="180"/>
      </w:pPr>
    </w:lvl>
    <w:lvl w:ilvl="6" w:tplc="0419000F" w:tentative="1">
      <w:start w:val="1"/>
      <w:numFmt w:val="decimal"/>
      <w:lvlText w:val="%7."/>
      <w:lvlJc w:val="left"/>
      <w:pPr>
        <w:ind w:left="4960" w:hanging="360"/>
      </w:pPr>
    </w:lvl>
    <w:lvl w:ilvl="7" w:tplc="04190019" w:tentative="1">
      <w:start w:val="1"/>
      <w:numFmt w:val="lowerLetter"/>
      <w:lvlText w:val="%8."/>
      <w:lvlJc w:val="left"/>
      <w:pPr>
        <w:ind w:left="5680" w:hanging="360"/>
      </w:pPr>
    </w:lvl>
    <w:lvl w:ilvl="8" w:tplc="0419001B" w:tentative="1">
      <w:start w:val="1"/>
      <w:numFmt w:val="lowerRoman"/>
      <w:lvlText w:val="%9."/>
      <w:lvlJc w:val="right"/>
      <w:pPr>
        <w:ind w:left="6400" w:hanging="180"/>
      </w:pPr>
    </w:lvl>
  </w:abstractNum>
  <w:abstractNum w:abstractNumId="25">
    <w:nsid w:val="768F1338"/>
    <w:multiLevelType w:val="hybridMultilevel"/>
    <w:tmpl w:val="14B0F532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23"/>
  </w:num>
  <w:num w:numId="2">
    <w:abstractNumId w:val="2"/>
  </w:num>
  <w:num w:numId="3">
    <w:abstractNumId w:val="22"/>
  </w:num>
  <w:num w:numId="4">
    <w:abstractNumId w:val="1"/>
  </w:num>
  <w:num w:numId="5">
    <w:abstractNumId w:val="8"/>
  </w:num>
  <w:num w:numId="6">
    <w:abstractNumId w:val="9"/>
  </w:num>
  <w:num w:numId="7">
    <w:abstractNumId w:val="4"/>
  </w:num>
  <w:num w:numId="8">
    <w:abstractNumId w:val="7"/>
  </w:num>
  <w:num w:numId="9">
    <w:abstractNumId w:val="11"/>
  </w:num>
  <w:num w:numId="10">
    <w:abstractNumId w:val="18"/>
  </w:num>
  <w:num w:numId="11">
    <w:abstractNumId w:val="19"/>
  </w:num>
  <w:num w:numId="12">
    <w:abstractNumId w:val="6"/>
  </w:num>
  <w:num w:numId="13">
    <w:abstractNumId w:val="14"/>
  </w:num>
  <w:num w:numId="14">
    <w:abstractNumId w:val="0"/>
  </w:num>
  <w:num w:numId="15">
    <w:abstractNumId w:val="20"/>
  </w:num>
  <w:num w:numId="16">
    <w:abstractNumId w:val="15"/>
  </w:num>
  <w:num w:numId="17">
    <w:abstractNumId w:val="13"/>
  </w:num>
  <w:num w:numId="18">
    <w:abstractNumId w:val="12"/>
  </w:num>
  <w:num w:numId="19">
    <w:abstractNumId w:val="16"/>
  </w:num>
  <w:num w:numId="20">
    <w:abstractNumId w:val="21"/>
  </w:num>
  <w:num w:numId="21">
    <w:abstractNumId w:val="5"/>
  </w:num>
  <w:num w:numId="22">
    <w:abstractNumId w:val="24"/>
  </w:num>
  <w:num w:numId="23">
    <w:abstractNumId w:val="10"/>
  </w:num>
  <w:num w:numId="24">
    <w:abstractNumId w:val="17"/>
  </w:num>
  <w:num w:numId="25">
    <w:abstractNumId w:val="3"/>
  </w:num>
  <w:num w:numId="26">
    <w:abstractNumId w:val="25"/>
  </w:num>
  <w:num w:numId="27">
    <w:abstractNumId w:val="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50"/>
  <w:proofState w:spelling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1683E"/>
    <w:rsid w:val="000416C8"/>
    <w:rsid w:val="0005390B"/>
    <w:rsid w:val="000966AF"/>
    <w:rsid w:val="001265BC"/>
    <w:rsid w:val="0022574E"/>
    <w:rsid w:val="00246E27"/>
    <w:rsid w:val="00450ED1"/>
    <w:rsid w:val="00463BBA"/>
    <w:rsid w:val="004A3DC4"/>
    <w:rsid w:val="004C30B1"/>
    <w:rsid w:val="00537F3C"/>
    <w:rsid w:val="005A384F"/>
    <w:rsid w:val="006107FC"/>
    <w:rsid w:val="00660810"/>
    <w:rsid w:val="006B3CA5"/>
    <w:rsid w:val="006F3C27"/>
    <w:rsid w:val="00700918"/>
    <w:rsid w:val="00737334"/>
    <w:rsid w:val="00762222"/>
    <w:rsid w:val="007F05B2"/>
    <w:rsid w:val="0082162F"/>
    <w:rsid w:val="00916F9F"/>
    <w:rsid w:val="00952088"/>
    <w:rsid w:val="00AA469F"/>
    <w:rsid w:val="00B01EFD"/>
    <w:rsid w:val="00B1683E"/>
    <w:rsid w:val="00B325B9"/>
    <w:rsid w:val="00B508C9"/>
    <w:rsid w:val="00BA4F57"/>
    <w:rsid w:val="00BD28B7"/>
    <w:rsid w:val="00C110D8"/>
    <w:rsid w:val="00C47D7C"/>
    <w:rsid w:val="00D0446A"/>
    <w:rsid w:val="00D417B2"/>
    <w:rsid w:val="00DA7F7A"/>
    <w:rsid w:val="00DF063A"/>
    <w:rsid w:val="00EE05C9"/>
    <w:rsid w:val="00F334D7"/>
    <w:rsid w:val="00F36B23"/>
    <w:rsid w:val="00FA3E76"/>
    <w:rsid w:val="00FB39D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B122627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6107FC"/>
    <w:pPr>
      <w:spacing w:after="0" w:line="240" w:lineRule="auto"/>
    </w:pPr>
    <w:rPr>
      <w:rFonts w:ascii="Times New Roman" w:eastAsia="Calibri" w:hAnsi="Times New Roman" w:cs="Times New Roman"/>
      <w:sz w:val="24"/>
    </w:rPr>
  </w:style>
  <w:style w:type="paragraph" w:styleId="1">
    <w:name w:val="heading 1"/>
    <w:basedOn w:val="a"/>
    <w:link w:val="10"/>
    <w:uiPriority w:val="9"/>
    <w:qFormat/>
    <w:rsid w:val="00D0446A"/>
    <w:pPr>
      <w:spacing w:before="100" w:beforeAutospacing="1" w:after="100" w:afterAutospacing="1"/>
      <w:outlineLvl w:val="0"/>
    </w:pPr>
    <w:rPr>
      <w:rFonts w:eastAsia="Times New Roman"/>
      <w:b/>
      <w:bCs/>
      <w:kern w:val="36"/>
      <w:sz w:val="48"/>
      <w:szCs w:val="48"/>
      <w:lang w:eastAsia="ru-RU"/>
    </w:rPr>
  </w:style>
  <w:style w:type="paragraph" w:styleId="2">
    <w:name w:val="heading 2"/>
    <w:basedOn w:val="a"/>
    <w:link w:val="20"/>
    <w:uiPriority w:val="9"/>
    <w:qFormat/>
    <w:rsid w:val="00D0446A"/>
    <w:pPr>
      <w:spacing w:before="100" w:beforeAutospacing="1" w:after="100" w:afterAutospacing="1"/>
      <w:outlineLvl w:val="1"/>
    </w:pPr>
    <w:rPr>
      <w:rFonts w:eastAsia="Times New Roman"/>
      <w:b/>
      <w:bCs/>
      <w:sz w:val="36"/>
      <w:szCs w:val="36"/>
      <w:lang w:eastAsia="ru-RU"/>
    </w:rPr>
  </w:style>
  <w:style w:type="paragraph" w:styleId="3">
    <w:name w:val="heading 3"/>
    <w:basedOn w:val="a"/>
    <w:link w:val="30"/>
    <w:uiPriority w:val="9"/>
    <w:qFormat/>
    <w:rsid w:val="00D0446A"/>
    <w:pPr>
      <w:spacing w:before="100" w:beforeAutospacing="1" w:after="100" w:afterAutospacing="1"/>
      <w:outlineLvl w:val="2"/>
    </w:pPr>
    <w:rPr>
      <w:rFonts w:eastAsia="Times New Roman"/>
      <w:b/>
      <w:bCs/>
      <w:sz w:val="27"/>
      <w:szCs w:val="27"/>
      <w:lang w:eastAsia="ru-RU"/>
    </w:rPr>
  </w:style>
  <w:style w:type="paragraph" w:styleId="4">
    <w:name w:val="heading 4"/>
    <w:basedOn w:val="a"/>
    <w:link w:val="40"/>
    <w:uiPriority w:val="9"/>
    <w:qFormat/>
    <w:rsid w:val="00D0446A"/>
    <w:pPr>
      <w:spacing w:before="100" w:beforeAutospacing="1" w:after="100" w:afterAutospacing="1"/>
      <w:outlineLvl w:val="3"/>
    </w:pPr>
    <w:rPr>
      <w:rFonts w:eastAsia="Times New Roman"/>
      <w:b/>
      <w:bCs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D0446A"/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character" w:customStyle="1" w:styleId="20">
    <w:name w:val="Заголовок 2 Знак"/>
    <w:basedOn w:val="a0"/>
    <w:link w:val="2"/>
    <w:uiPriority w:val="9"/>
    <w:rsid w:val="00D0446A"/>
    <w:rPr>
      <w:rFonts w:ascii="Times New Roman" w:eastAsia="Times New Roman" w:hAnsi="Times New Roman" w:cs="Times New Roman"/>
      <w:b/>
      <w:bCs/>
      <w:sz w:val="36"/>
      <w:szCs w:val="36"/>
      <w:lang w:eastAsia="ru-RU"/>
    </w:rPr>
  </w:style>
  <w:style w:type="character" w:customStyle="1" w:styleId="30">
    <w:name w:val="Заголовок 3 Знак"/>
    <w:basedOn w:val="a0"/>
    <w:link w:val="3"/>
    <w:uiPriority w:val="9"/>
    <w:rsid w:val="00D0446A"/>
    <w:rPr>
      <w:rFonts w:ascii="Times New Roman" w:eastAsia="Times New Roman" w:hAnsi="Times New Roman" w:cs="Times New Roman"/>
      <w:b/>
      <w:bCs/>
      <w:sz w:val="27"/>
      <w:szCs w:val="27"/>
      <w:lang w:eastAsia="ru-RU"/>
    </w:rPr>
  </w:style>
  <w:style w:type="character" w:customStyle="1" w:styleId="40">
    <w:name w:val="Заголовок 4 Знак"/>
    <w:basedOn w:val="a0"/>
    <w:link w:val="4"/>
    <w:uiPriority w:val="9"/>
    <w:rsid w:val="00D0446A"/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numbering" w:customStyle="1" w:styleId="11">
    <w:name w:val="Нет списка1"/>
    <w:next w:val="a2"/>
    <w:uiPriority w:val="99"/>
    <w:semiHidden/>
    <w:unhideWhenUsed/>
    <w:rsid w:val="00D0446A"/>
  </w:style>
  <w:style w:type="paragraph" w:customStyle="1" w:styleId="headertext">
    <w:name w:val="headertext"/>
    <w:basedOn w:val="a"/>
    <w:rsid w:val="00D0446A"/>
    <w:pPr>
      <w:spacing w:before="100" w:beforeAutospacing="1" w:after="100" w:afterAutospacing="1"/>
    </w:pPr>
    <w:rPr>
      <w:rFonts w:eastAsia="Times New Roman"/>
      <w:szCs w:val="24"/>
      <w:lang w:eastAsia="ru-RU"/>
    </w:rPr>
  </w:style>
  <w:style w:type="paragraph" w:customStyle="1" w:styleId="formattext">
    <w:name w:val="formattext"/>
    <w:basedOn w:val="a"/>
    <w:rsid w:val="00D0446A"/>
    <w:pPr>
      <w:spacing w:before="100" w:beforeAutospacing="1" w:after="100" w:afterAutospacing="1"/>
    </w:pPr>
    <w:rPr>
      <w:rFonts w:eastAsia="Times New Roman"/>
      <w:szCs w:val="24"/>
      <w:lang w:eastAsia="ru-RU"/>
    </w:rPr>
  </w:style>
  <w:style w:type="paragraph" w:styleId="a3">
    <w:name w:val="Normal (Web)"/>
    <w:basedOn w:val="a"/>
    <w:uiPriority w:val="99"/>
    <w:semiHidden/>
    <w:unhideWhenUsed/>
    <w:rsid w:val="00D0446A"/>
    <w:pPr>
      <w:spacing w:before="100" w:beforeAutospacing="1" w:after="100" w:afterAutospacing="1"/>
    </w:pPr>
    <w:rPr>
      <w:rFonts w:eastAsia="Times New Roman"/>
      <w:szCs w:val="24"/>
      <w:lang w:eastAsia="ru-RU"/>
    </w:rPr>
  </w:style>
  <w:style w:type="character" w:styleId="a4">
    <w:name w:val="Hyperlink"/>
    <w:basedOn w:val="a0"/>
    <w:uiPriority w:val="99"/>
    <w:semiHidden/>
    <w:unhideWhenUsed/>
    <w:rsid w:val="00D0446A"/>
    <w:rPr>
      <w:color w:val="0000FF"/>
      <w:u w:val="single"/>
    </w:rPr>
  </w:style>
  <w:style w:type="character" w:styleId="a5">
    <w:name w:val="FollowedHyperlink"/>
    <w:basedOn w:val="a0"/>
    <w:uiPriority w:val="99"/>
    <w:semiHidden/>
    <w:unhideWhenUsed/>
    <w:rsid w:val="00D0446A"/>
    <w:rPr>
      <w:color w:val="800080"/>
      <w:u w:val="single"/>
    </w:rPr>
  </w:style>
  <w:style w:type="paragraph" w:styleId="a6">
    <w:name w:val="Balloon Text"/>
    <w:basedOn w:val="a"/>
    <w:link w:val="a7"/>
    <w:uiPriority w:val="99"/>
    <w:semiHidden/>
    <w:unhideWhenUsed/>
    <w:rsid w:val="00BD28B7"/>
    <w:rPr>
      <w:rFonts w:ascii="Segoe UI" w:hAnsi="Segoe UI" w:cs="Segoe UI"/>
      <w:sz w:val="18"/>
      <w:szCs w:val="18"/>
    </w:rPr>
  </w:style>
  <w:style w:type="character" w:customStyle="1" w:styleId="a7">
    <w:name w:val="Текст выноски Знак"/>
    <w:basedOn w:val="a0"/>
    <w:link w:val="a6"/>
    <w:uiPriority w:val="99"/>
    <w:semiHidden/>
    <w:rsid w:val="00BD28B7"/>
    <w:rPr>
      <w:rFonts w:ascii="Segoe UI" w:hAnsi="Segoe UI" w:cs="Segoe UI"/>
      <w:sz w:val="18"/>
      <w:szCs w:val="18"/>
    </w:rPr>
  </w:style>
  <w:style w:type="paragraph" w:styleId="a8">
    <w:name w:val="List Paragraph"/>
    <w:basedOn w:val="a"/>
    <w:uiPriority w:val="34"/>
    <w:qFormat/>
    <w:rsid w:val="006107FC"/>
    <w:pPr>
      <w:ind w:left="720"/>
      <w:contextualSpacing/>
    </w:pPr>
  </w:style>
  <w:style w:type="paragraph" w:styleId="a9">
    <w:name w:val="header"/>
    <w:basedOn w:val="a"/>
    <w:link w:val="aa"/>
    <w:uiPriority w:val="99"/>
    <w:rsid w:val="006107FC"/>
    <w:pPr>
      <w:tabs>
        <w:tab w:val="center" w:pos="4677"/>
        <w:tab w:val="right" w:pos="9355"/>
      </w:tabs>
    </w:pPr>
  </w:style>
  <w:style w:type="character" w:customStyle="1" w:styleId="aa">
    <w:name w:val="Верхний колонтитул Знак"/>
    <w:basedOn w:val="a0"/>
    <w:link w:val="a9"/>
    <w:uiPriority w:val="99"/>
    <w:rsid w:val="006107FC"/>
    <w:rPr>
      <w:rFonts w:ascii="Times New Roman" w:eastAsia="Calibri" w:hAnsi="Times New Roman" w:cs="Times New Roman"/>
      <w:sz w:val="24"/>
    </w:rPr>
  </w:style>
  <w:style w:type="paragraph" w:styleId="ab">
    <w:name w:val="footer"/>
    <w:basedOn w:val="a"/>
    <w:link w:val="ac"/>
    <w:uiPriority w:val="99"/>
    <w:rsid w:val="006107FC"/>
    <w:pPr>
      <w:tabs>
        <w:tab w:val="center" w:pos="4677"/>
        <w:tab w:val="right" w:pos="9355"/>
      </w:tabs>
    </w:pPr>
  </w:style>
  <w:style w:type="character" w:customStyle="1" w:styleId="ac">
    <w:name w:val="Нижний колонтитул Знак"/>
    <w:basedOn w:val="a0"/>
    <w:link w:val="ab"/>
    <w:uiPriority w:val="99"/>
    <w:rsid w:val="006107FC"/>
    <w:rPr>
      <w:rFonts w:ascii="Times New Roman" w:eastAsia="Calibri" w:hAnsi="Times New Roman" w:cs="Times New Roman"/>
      <w:sz w:val="24"/>
    </w:rPr>
  </w:style>
  <w:style w:type="paragraph" w:styleId="ad">
    <w:name w:val="Body Text Indent"/>
    <w:basedOn w:val="a"/>
    <w:link w:val="ae"/>
    <w:uiPriority w:val="99"/>
    <w:unhideWhenUsed/>
    <w:rsid w:val="006107FC"/>
    <w:pPr>
      <w:spacing w:after="120"/>
      <w:ind w:left="283"/>
    </w:pPr>
  </w:style>
  <w:style w:type="character" w:customStyle="1" w:styleId="ae">
    <w:name w:val="Основной текст с отступом Знак"/>
    <w:basedOn w:val="a0"/>
    <w:link w:val="ad"/>
    <w:uiPriority w:val="99"/>
    <w:rsid w:val="006107FC"/>
    <w:rPr>
      <w:rFonts w:ascii="Times New Roman" w:eastAsia="Calibri" w:hAnsi="Times New Roman" w:cs="Times New Roman"/>
      <w:sz w:val="24"/>
    </w:rPr>
  </w:style>
  <w:style w:type="paragraph" w:styleId="21">
    <w:name w:val="Body Text Indent 2"/>
    <w:basedOn w:val="a"/>
    <w:link w:val="22"/>
    <w:uiPriority w:val="99"/>
    <w:unhideWhenUsed/>
    <w:rsid w:val="006107FC"/>
    <w:pPr>
      <w:spacing w:after="120" w:line="480" w:lineRule="auto"/>
      <w:ind w:left="283"/>
    </w:pPr>
  </w:style>
  <w:style w:type="character" w:customStyle="1" w:styleId="22">
    <w:name w:val="Основной текст с отступом 2 Знак"/>
    <w:basedOn w:val="a0"/>
    <w:link w:val="21"/>
    <w:uiPriority w:val="99"/>
    <w:rsid w:val="006107FC"/>
    <w:rPr>
      <w:rFonts w:ascii="Times New Roman" w:eastAsia="Calibri" w:hAnsi="Times New Roman" w:cs="Times New Roman"/>
      <w:sz w:val="24"/>
    </w:rPr>
  </w:style>
  <w:style w:type="paragraph" w:customStyle="1" w:styleId="stexam">
    <w:name w:val="stexam"/>
    <w:basedOn w:val="a"/>
    <w:rsid w:val="006107FC"/>
    <w:pPr>
      <w:spacing w:before="100" w:beforeAutospacing="1" w:after="100" w:afterAutospacing="1"/>
    </w:pPr>
    <w:rPr>
      <w:rFonts w:eastAsia="Times New Roman"/>
      <w:szCs w:val="24"/>
      <w:lang w:eastAsia="ru-RU"/>
    </w:rPr>
  </w:style>
  <w:style w:type="paragraph" w:styleId="af">
    <w:name w:val="No Spacing"/>
    <w:uiPriority w:val="1"/>
    <w:qFormat/>
    <w:rsid w:val="00660810"/>
    <w:pPr>
      <w:spacing w:after="0" w:line="240" w:lineRule="auto"/>
    </w:pPr>
    <w:rPr>
      <w:rFonts w:ascii="Times New Roman" w:eastAsia="Calibri" w:hAnsi="Times New Roman" w:cs="Times New Roman"/>
      <w:sz w:val="24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6107FC"/>
    <w:pPr>
      <w:spacing w:after="0" w:line="240" w:lineRule="auto"/>
    </w:pPr>
    <w:rPr>
      <w:rFonts w:ascii="Times New Roman" w:eastAsia="Calibri" w:hAnsi="Times New Roman" w:cs="Times New Roman"/>
      <w:sz w:val="24"/>
    </w:rPr>
  </w:style>
  <w:style w:type="paragraph" w:styleId="1">
    <w:name w:val="heading 1"/>
    <w:basedOn w:val="a"/>
    <w:link w:val="10"/>
    <w:uiPriority w:val="9"/>
    <w:qFormat/>
    <w:rsid w:val="00D0446A"/>
    <w:pPr>
      <w:spacing w:before="100" w:beforeAutospacing="1" w:after="100" w:afterAutospacing="1"/>
      <w:outlineLvl w:val="0"/>
    </w:pPr>
    <w:rPr>
      <w:rFonts w:eastAsia="Times New Roman"/>
      <w:b/>
      <w:bCs/>
      <w:kern w:val="36"/>
      <w:sz w:val="48"/>
      <w:szCs w:val="48"/>
      <w:lang w:eastAsia="ru-RU"/>
    </w:rPr>
  </w:style>
  <w:style w:type="paragraph" w:styleId="2">
    <w:name w:val="heading 2"/>
    <w:basedOn w:val="a"/>
    <w:link w:val="20"/>
    <w:uiPriority w:val="9"/>
    <w:qFormat/>
    <w:rsid w:val="00D0446A"/>
    <w:pPr>
      <w:spacing w:before="100" w:beforeAutospacing="1" w:after="100" w:afterAutospacing="1"/>
      <w:outlineLvl w:val="1"/>
    </w:pPr>
    <w:rPr>
      <w:rFonts w:eastAsia="Times New Roman"/>
      <w:b/>
      <w:bCs/>
      <w:sz w:val="36"/>
      <w:szCs w:val="36"/>
      <w:lang w:eastAsia="ru-RU"/>
    </w:rPr>
  </w:style>
  <w:style w:type="paragraph" w:styleId="3">
    <w:name w:val="heading 3"/>
    <w:basedOn w:val="a"/>
    <w:link w:val="30"/>
    <w:uiPriority w:val="9"/>
    <w:qFormat/>
    <w:rsid w:val="00D0446A"/>
    <w:pPr>
      <w:spacing w:before="100" w:beforeAutospacing="1" w:after="100" w:afterAutospacing="1"/>
      <w:outlineLvl w:val="2"/>
    </w:pPr>
    <w:rPr>
      <w:rFonts w:eastAsia="Times New Roman"/>
      <w:b/>
      <w:bCs/>
      <w:sz w:val="27"/>
      <w:szCs w:val="27"/>
      <w:lang w:eastAsia="ru-RU"/>
    </w:rPr>
  </w:style>
  <w:style w:type="paragraph" w:styleId="4">
    <w:name w:val="heading 4"/>
    <w:basedOn w:val="a"/>
    <w:link w:val="40"/>
    <w:uiPriority w:val="9"/>
    <w:qFormat/>
    <w:rsid w:val="00D0446A"/>
    <w:pPr>
      <w:spacing w:before="100" w:beforeAutospacing="1" w:after="100" w:afterAutospacing="1"/>
      <w:outlineLvl w:val="3"/>
    </w:pPr>
    <w:rPr>
      <w:rFonts w:eastAsia="Times New Roman"/>
      <w:b/>
      <w:bCs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D0446A"/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character" w:customStyle="1" w:styleId="20">
    <w:name w:val="Заголовок 2 Знак"/>
    <w:basedOn w:val="a0"/>
    <w:link w:val="2"/>
    <w:uiPriority w:val="9"/>
    <w:rsid w:val="00D0446A"/>
    <w:rPr>
      <w:rFonts w:ascii="Times New Roman" w:eastAsia="Times New Roman" w:hAnsi="Times New Roman" w:cs="Times New Roman"/>
      <w:b/>
      <w:bCs/>
      <w:sz w:val="36"/>
      <w:szCs w:val="36"/>
      <w:lang w:eastAsia="ru-RU"/>
    </w:rPr>
  </w:style>
  <w:style w:type="character" w:customStyle="1" w:styleId="30">
    <w:name w:val="Заголовок 3 Знак"/>
    <w:basedOn w:val="a0"/>
    <w:link w:val="3"/>
    <w:uiPriority w:val="9"/>
    <w:rsid w:val="00D0446A"/>
    <w:rPr>
      <w:rFonts w:ascii="Times New Roman" w:eastAsia="Times New Roman" w:hAnsi="Times New Roman" w:cs="Times New Roman"/>
      <w:b/>
      <w:bCs/>
      <w:sz w:val="27"/>
      <w:szCs w:val="27"/>
      <w:lang w:eastAsia="ru-RU"/>
    </w:rPr>
  </w:style>
  <w:style w:type="character" w:customStyle="1" w:styleId="40">
    <w:name w:val="Заголовок 4 Знак"/>
    <w:basedOn w:val="a0"/>
    <w:link w:val="4"/>
    <w:uiPriority w:val="9"/>
    <w:rsid w:val="00D0446A"/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numbering" w:customStyle="1" w:styleId="11">
    <w:name w:val="Нет списка1"/>
    <w:next w:val="a2"/>
    <w:uiPriority w:val="99"/>
    <w:semiHidden/>
    <w:unhideWhenUsed/>
    <w:rsid w:val="00D0446A"/>
  </w:style>
  <w:style w:type="paragraph" w:customStyle="1" w:styleId="headertext">
    <w:name w:val="headertext"/>
    <w:basedOn w:val="a"/>
    <w:rsid w:val="00D0446A"/>
    <w:pPr>
      <w:spacing w:before="100" w:beforeAutospacing="1" w:after="100" w:afterAutospacing="1"/>
    </w:pPr>
    <w:rPr>
      <w:rFonts w:eastAsia="Times New Roman"/>
      <w:szCs w:val="24"/>
      <w:lang w:eastAsia="ru-RU"/>
    </w:rPr>
  </w:style>
  <w:style w:type="paragraph" w:customStyle="1" w:styleId="formattext">
    <w:name w:val="formattext"/>
    <w:basedOn w:val="a"/>
    <w:rsid w:val="00D0446A"/>
    <w:pPr>
      <w:spacing w:before="100" w:beforeAutospacing="1" w:after="100" w:afterAutospacing="1"/>
    </w:pPr>
    <w:rPr>
      <w:rFonts w:eastAsia="Times New Roman"/>
      <w:szCs w:val="24"/>
      <w:lang w:eastAsia="ru-RU"/>
    </w:rPr>
  </w:style>
  <w:style w:type="paragraph" w:styleId="a3">
    <w:name w:val="Normal (Web)"/>
    <w:basedOn w:val="a"/>
    <w:uiPriority w:val="99"/>
    <w:semiHidden/>
    <w:unhideWhenUsed/>
    <w:rsid w:val="00D0446A"/>
    <w:pPr>
      <w:spacing w:before="100" w:beforeAutospacing="1" w:after="100" w:afterAutospacing="1"/>
    </w:pPr>
    <w:rPr>
      <w:rFonts w:eastAsia="Times New Roman"/>
      <w:szCs w:val="24"/>
      <w:lang w:eastAsia="ru-RU"/>
    </w:rPr>
  </w:style>
  <w:style w:type="character" w:styleId="a4">
    <w:name w:val="Hyperlink"/>
    <w:basedOn w:val="a0"/>
    <w:uiPriority w:val="99"/>
    <w:semiHidden/>
    <w:unhideWhenUsed/>
    <w:rsid w:val="00D0446A"/>
    <w:rPr>
      <w:color w:val="0000FF"/>
      <w:u w:val="single"/>
    </w:rPr>
  </w:style>
  <w:style w:type="character" w:styleId="a5">
    <w:name w:val="FollowedHyperlink"/>
    <w:basedOn w:val="a0"/>
    <w:uiPriority w:val="99"/>
    <w:semiHidden/>
    <w:unhideWhenUsed/>
    <w:rsid w:val="00D0446A"/>
    <w:rPr>
      <w:color w:val="800080"/>
      <w:u w:val="single"/>
    </w:rPr>
  </w:style>
  <w:style w:type="paragraph" w:styleId="a6">
    <w:name w:val="Balloon Text"/>
    <w:basedOn w:val="a"/>
    <w:link w:val="a7"/>
    <w:uiPriority w:val="99"/>
    <w:semiHidden/>
    <w:unhideWhenUsed/>
    <w:rsid w:val="00BD28B7"/>
    <w:rPr>
      <w:rFonts w:ascii="Segoe UI" w:hAnsi="Segoe UI" w:cs="Segoe UI"/>
      <w:sz w:val="18"/>
      <w:szCs w:val="18"/>
    </w:rPr>
  </w:style>
  <w:style w:type="character" w:customStyle="1" w:styleId="a7">
    <w:name w:val="Текст выноски Знак"/>
    <w:basedOn w:val="a0"/>
    <w:link w:val="a6"/>
    <w:uiPriority w:val="99"/>
    <w:semiHidden/>
    <w:rsid w:val="00BD28B7"/>
    <w:rPr>
      <w:rFonts w:ascii="Segoe UI" w:hAnsi="Segoe UI" w:cs="Segoe UI"/>
      <w:sz w:val="18"/>
      <w:szCs w:val="18"/>
    </w:rPr>
  </w:style>
  <w:style w:type="paragraph" w:styleId="a8">
    <w:name w:val="List Paragraph"/>
    <w:basedOn w:val="a"/>
    <w:uiPriority w:val="34"/>
    <w:qFormat/>
    <w:rsid w:val="006107FC"/>
    <w:pPr>
      <w:ind w:left="720"/>
      <w:contextualSpacing/>
    </w:pPr>
  </w:style>
  <w:style w:type="paragraph" w:styleId="a9">
    <w:name w:val="header"/>
    <w:basedOn w:val="a"/>
    <w:link w:val="aa"/>
    <w:uiPriority w:val="99"/>
    <w:rsid w:val="006107FC"/>
    <w:pPr>
      <w:tabs>
        <w:tab w:val="center" w:pos="4677"/>
        <w:tab w:val="right" w:pos="9355"/>
      </w:tabs>
    </w:pPr>
  </w:style>
  <w:style w:type="character" w:customStyle="1" w:styleId="aa">
    <w:name w:val="Верхний колонтитул Знак"/>
    <w:basedOn w:val="a0"/>
    <w:link w:val="a9"/>
    <w:uiPriority w:val="99"/>
    <w:rsid w:val="006107FC"/>
    <w:rPr>
      <w:rFonts w:ascii="Times New Roman" w:eastAsia="Calibri" w:hAnsi="Times New Roman" w:cs="Times New Roman"/>
      <w:sz w:val="24"/>
    </w:rPr>
  </w:style>
  <w:style w:type="paragraph" w:styleId="ab">
    <w:name w:val="footer"/>
    <w:basedOn w:val="a"/>
    <w:link w:val="ac"/>
    <w:uiPriority w:val="99"/>
    <w:rsid w:val="006107FC"/>
    <w:pPr>
      <w:tabs>
        <w:tab w:val="center" w:pos="4677"/>
        <w:tab w:val="right" w:pos="9355"/>
      </w:tabs>
    </w:pPr>
  </w:style>
  <w:style w:type="character" w:customStyle="1" w:styleId="ac">
    <w:name w:val="Нижний колонтитул Знак"/>
    <w:basedOn w:val="a0"/>
    <w:link w:val="ab"/>
    <w:uiPriority w:val="99"/>
    <w:rsid w:val="006107FC"/>
    <w:rPr>
      <w:rFonts w:ascii="Times New Roman" w:eastAsia="Calibri" w:hAnsi="Times New Roman" w:cs="Times New Roman"/>
      <w:sz w:val="24"/>
    </w:rPr>
  </w:style>
  <w:style w:type="paragraph" w:styleId="ad">
    <w:name w:val="Body Text Indent"/>
    <w:basedOn w:val="a"/>
    <w:link w:val="ae"/>
    <w:uiPriority w:val="99"/>
    <w:unhideWhenUsed/>
    <w:rsid w:val="006107FC"/>
    <w:pPr>
      <w:spacing w:after="120"/>
      <w:ind w:left="283"/>
    </w:pPr>
  </w:style>
  <w:style w:type="character" w:customStyle="1" w:styleId="ae">
    <w:name w:val="Основной текст с отступом Знак"/>
    <w:basedOn w:val="a0"/>
    <w:link w:val="ad"/>
    <w:uiPriority w:val="99"/>
    <w:rsid w:val="006107FC"/>
    <w:rPr>
      <w:rFonts w:ascii="Times New Roman" w:eastAsia="Calibri" w:hAnsi="Times New Roman" w:cs="Times New Roman"/>
      <w:sz w:val="24"/>
    </w:rPr>
  </w:style>
  <w:style w:type="paragraph" w:styleId="21">
    <w:name w:val="Body Text Indent 2"/>
    <w:basedOn w:val="a"/>
    <w:link w:val="22"/>
    <w:uiPriority w:val="99"/>
    <w:unhideWhenUsed/>
    <w:rsid w:val="006107FC"/>
    <w:pPr>
      <w:spacing w:after="120" w:line="480" w:lineRule="auto"/>
      <w:ind w:left="283"/>
    </w:pPr>
  </w:style>
  <w:style w:type="character" w:customStyle="1" w:styleId="22">
    <w:name w:val="Основной текст с отступом 2 Знак"/>
    <w:basedOn w:val="a0"/>
    <w:link w:val="21"/>
    <w:uiPriority w:val="99"/>
    <w:rsid w:val="006107FC"/>
    <w:rPr>
      <w:rFonts w:ascii="Times New Roman" w:eastAsia="Calibri" w:hAnsi="Times New Roman" w:cs="Times New Roman"/>
      <w:sz w:val="24"/>
    </w:rPr>
  </w:style>
  <w:style w:type="paragraph" w:customStyle="1" w:styleId="stexam">
    <w:name w:val="stexam"/>
    <w:basedOn w:val="a"/>
    <w:rsid w:val="006107FC"/>
    <w:pPr>
      <w:spacing w:before="100" w:beforeAutospacing="1" w:after="100" w:afterAutospacing="1"/>
    </w:pPr>
    <w:rPr>
      <w:rFonts w:eastAsia="Times New Roman"/>
      <w:szCs w:val="24"/>
      <w:lang w:eastAsia="ru-RU"/>
    </w:rPr>
  </w:style>
  <w:style w:type="paragraph" w:styleId="af">
    <w:name w:val="No Spacing"/>
    <w:uiPriority w:val="1"/>
    <w:qFormat/>
    <w:rsid w:val="00660810"/>
    <w:pPr>
      <w:spacing w:after="0" w:line="240" w:lineRule="auto"/>
    </w:pPr>
    <w:rPr>
      <w:rFonts w:ascii="Times New Roman" w:eastAsia="Calibri" w:hAnsi="Times New Roman" w:cs="Times New Roman"/>
      <w:sz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9540165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54475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353457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57813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5594608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0627665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82381696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21439577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9286626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inset" w:sz="2" w:space="0" w:color="auto"/>
                            <w:left w:val="inset" w:sz="2" w:space="1" w:color="auto"/>
                            <w:bottom w:val="inset" w:sz="2" w:space="0" w:color="auto"/>
                            <w:right w:val="inset" w:sz="2" w:space="1" w:color="auto"/>
                          </w:divBdr>
                        </w:div>
                        <w:div w:id="177170283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42612453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34593736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29860837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76194770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64732021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4208607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62943400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inset" w:sz="2" w:space="0" w:color="auto"/>
                            <w:left w:val="inset" w:sz="2" w:space="1" w:color="auto"/>
                            <w:bottom w:val="inset" w:sz="2" w:space="0" w:color="auto"/>
                            <w:right w:val="inset" w:sz="2" w:space="1" w:color="auto"/>
                          </w:divBdr>
                        </w:div>
                        <w:div w:id="211971410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inset" w:sz="2" w:space="0" w:color="auto"/>
                            <w:left w:val="inset" w:sz="2" w:space="1" w:color="auto"/>
                            <w:bottom w:val="inset" w:sz="2" w:space="0" w:color="auto"/>
                            <w:right w:val="inset" w:sz="2" w:space="1" w:color="auto"/>
                          </w:divBdr>
                        </w:div>
                        <w:div w:id="211944928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inset" w:sz="2" w:space="0" w:color="auto"/>
                            <w:left w:val="inset" w:sz="2" w:space="1" w:color="auto"/>
                            <w:bottom w:val="inset" w:sz="2" w:space="0" w:color="auto"/>
                            <w:right w:val="inset" w:sz="2" w:space="1" w:color="auto"/>
                          </w:divBdr>
                        </w:div>
                        <w:div w:id="100991078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88227727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75112400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21793843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46042279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inset" w:sz="2" w:space="0" w:color="auto"/>
                            <w:left w:val="inset" w:sz="2" w:space="1" w:color="auto"/>
                            <w:bottom w:val="inset" w:sz="2" w:space="0" w:color="auto"/>
                            <w:right w:val="inset" w:sz="2" w:space="1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</TotalTime>
  <Pages>6</Pages>
  <Words>1587</Words>
  <Characters>9050</Characters>
  <Application>Microsoft Office Word</Application>
  <DocSecurity>0</DocSecurity>
  <Lines>75</Lines>
  <Paragraphs>21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10616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Гость</dc:creator>
  <cp:keywords/>
  <dc:description/>
  <cp:lastModifiedBy>Гришина Анастасия Сергеевна</cp:lastModifiedBy>
  <cp:revision>5</cp:revision>
  <dcterms:created xsi:type="dcterms:W3CDTF">2022-02-01T08:47:00Z</dcterms:created>
  <dcterms:modified xsi:type="dcterms:W3CDTF">2024-04-19T10:42:00Z</dcterms:modified>
</cp:coreProperties>
</file>