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Примерные оценочные материалы, </w:t>
      </w:r>
    </w:p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применяемые при проведении </w:t>
      </w:r>
    </w:p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промежуточной аттестации по дисциплине (модулю) </w:t>
      </w:r>
    </w:p>
    <w:p w:rsidR="00483F21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>«</w:t>
      </w:r>
      <w:r w:rsidR="00F737CA">
        <w:rPr>
          <w:spacing w:val="-2"/>
        </w:rPr>
        <w:t>Инженерная компьютерная графика и цифровые технологии</w:t>
      </w:r>
      <w:r w:rsidRPr="00727A73">
        <w:rPr>
          <w:spacing w:val="-2"/>
        </w:rPr>
        <w:t>»</w:t>
      </w:r>
    </w:p>
    <w:p w:rsidR="00B555FC" w:rsidRDefault="00B555FC" w:rsidP="00727A73">
      <w:pPr>
        <w:pStyle w:val="a4"/>
      </w:pPr>
    </w:p>
    <w:p w:rsidR="006A19A2" w:rsidRDefault="006A19A2" w:rsidP="006A19A2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1B4531">
        <w:rPr>
          <w:rFonts w:eastAsia="SimSun"/>
          <w:b/>
          <w:bCs/>
          <w:sz w:val="28"/>
          <w:szCs w:val="28"/>
        </w:rPr>
        <w:t>При проведении промежуточной аттестации (</w:t>
      </w:r>
      <w:r w:rsidR="00F737CA">
        <w:rPr>
          <w:rFonts w:eastAsia="SimSun"/>
          <w:b/>
          <w:bCs/>
          <w:sz w:val="28"/>
          <w:szCs w:val="28"/>
        </w:rPr>
        <w:t>зачёт</w:t>
      </w:r>
      <w:r w:rsidRPr="001B4531">
        <w:rPr>
          <w:rFonts w:eastAsia="SimSun"/>
          <w:b/>
          <w:bCs/>
          <w:sz w:val="28"/>
          <w:szCs w:val="28"/>
        </w:rPr>
        <w:t xml:space="preserve"> </w:t>
      </w:r>
      <w:r w:rsidR="009B3EBC" w:rsidRPr="001B4531">
        <w:rPr>
          <w:rFonts w:eastAsia="SimSun"/>
          <w:b/>
          <w:bCs/>
          <w:sz w:val="28"/>
          <w:szCs w:val="28"/>
        </w:rPr>
        <w:t>1</w:t>
      </w:r>
      <w:r w:rsidRPr="001B4531">
        <w:rPr>
          <w:rFonts w:eastAsia="SimSun"/>
          <w:b/>
          <w:bCs/>
          <w:sz w:val="28"/>
          <w:szCs w:val="28"/>
        </w:rPr>
        <w:t xml:space="preserve"> семестр) обучающемуся предлагается ответить на 2 вопроса из нижеприведенного списка.</w:t>
      </w:r>
    </w:p>
    <w:p w:rsidR="001B4531" w:rsidRPr="001B4531" w:rsidRDefault="001B4531" w:rsidP="006A19A2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1.</w:t>
      </w:r>
      <w:r>
        <w:rPr>
          <w:rFonts w:eastAsia="SimSun"/>
          <w:bCs/>
          <w:sz w:val="28"/>
          <w:szCs w:val="28"/>
        </w:rPr>
        <w:t xml:space="preserve"> </w:t>
      </w:r>
      <w:r w:rsidRPr="001B4531">
        <w:rPr>
          <w:rFonts w:eastAsia="SimSun"/>
          <w:bCs/>
          <w:sz w:val="28"/>
          <w:szCs w:val="28"/>
        </w:rPr>
        <w:t>Предмет начертательной геометрии. Метод проекций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2.</w:t>
      </w:r>
      <w:r>
        <w:rPr>
          <w:rFonts w:eastAsia="SimSun"/>
          <w:bCs/>
          <w:sz w:val="28"/>
          <w:szCs w:val="28"/>
        </w:rPr>
        <w:t xml:space="preserve"> </w:t>
      </w:r>
      <w:r w:rsidRPr="001B4531">
        <w:rPr>
          <w:rFonts w:eastAsia="SimSun"/>
          <w:bCs/>
          <w:sz w:val="28"/>
          <w:szCs w:val="28"/>
        </w:rPr>
        <w:t>Методы проецирования: центральное и параллельное проецирование; прямоугольное (ортогональное) проецирование, свойства ортогонального проецирования.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3. Проекции точки и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4. Определение натуральной величины отрезка прямой и углов наклона ее к плоскостям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5. Следы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6. Взаимное положение прямых.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7. Точка в системе двух и трех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8. Проекции отрезка прямой линии, положение прямой относительно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 xml:space="preserve">9.Определение натуральной величины отрезка прямой и углов наклона ее к плоскостям 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проекций по правилу прямоугольного треугольника.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10. Точка на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11. Взаимное положение прямых, конкурирующие точки на скрещивающихся прямых.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12. Плоскость. Положение плоскости относительно плоскостей проекций. Характерные линии в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13. Плоскость. Точка и прямая в плоскости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14. Задание плоскости на чертеже, следы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15. Плоскости общего и частного положения.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16. Точка и прямая в плоскости, прямые особого положения.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17. Проецирование прямого угла.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18. Взаимное положение двух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19. Взаимное положение прямой и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20. Перпендикулярность прямой и плоскости, перпендикулярность двух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21. Аксонометрические проекции. Общие сведения (сущность метода, коэффициенты искажения по аксонометрическим осям).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22. Классификация аксонометрических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23. Виды стандартных аксонометрических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24. Аксонометрические проекции окружности.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lastRenderedPageBreak/>
        <w:t>25. Способы преобразования чертежа. Основные задачи преобразования.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26. Способ замены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 xml:space="preserve">27. Способ вращения вокруг проецирующих прямых и плоскопараллельное перемещение. 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28. Способы преобразования чертежа. Вращение вокруг прямых уровня.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29. Кривые линии. 1. Общие сведения о кривых линиях.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30. Плоские и пространственные кривые линии.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31. Образование кривых поверхностей и способы их задания.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32. Определитель поверхности, образующая и направляющая поверхности.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33. Классификация поверхностей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34. Кривые линейчатые поверхности.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35. Поверхности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36. Пересечения многогранников плоскостями частного положения, развертки многогранников.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37. Пересечение поверхностей вращения плоскостями частного положения, развертки тел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38. Пересечение прямой линии с многогранниками и поверхностями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39. Взаимное пересечение поверхностей. Построение линии пересечения.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40. Пересечение многогранников, способ ребер и способ граней.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41. Пересечение поверхностей вращения с многогранниками.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42. Взаимное пересечение поверхностей вращения. Построение линии пересечения: способ вспомогательных секущих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43. Пересечение поверхностей вращения. Построение линии пересечения: способ вспомогательных концентрических сфер.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44.Особые случаи пересечения поверхностей вращения.</w:t>
      </w:r>
    </w:p>
    <w:p w:rsidR="009B3EBC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45. Пересечение поверхностей: проницание и врезание геометрических тел.</w:t>
      </w:r>
    </w:p>
    <w:p w:rsidR="009B3EBC" w:rsidRPr="009B3EBC" w:rsidRDefault="009B3EBC" w:rsidP="009B3EBC">
      <w:pPr>
        <w:spacing w:before="59"/>
        <w:ind w:firstLine="709"/>
        <w:jc w:val="both"/>
        <w:rPr>
          <w:rFonts w:eastAsia="SimSun"/>
          <w:bCs/>
          <w:sz w:val="28"/>
          <w:szCs w:val="28"/>
        </w:rPr>
      </w:pPr>
    </w:p>
    <w:p w:rsidR="009B3EBC" w:rsidRPr="009B3EBC" w:rsidRDefault="009B3EBC" w:rsidP="009B3EBC">
      <w:pPr>
        <w:spacing w:before="59"/>
        <w:ind w:firstLine="709"/>
        <w:jc w:val="both"/>
        <w:rPr>
          <w:rFonts w:eastAsia="SimSun"/>
          <w:bCs/>
          <w:sz w:val="28"/>
          <w:szCs w:val="28"/>
        </w:rPr>
      </w:pPr>
    </w:p>
    <w:p w:rsidR="009B3EBC" w:rsidRPr="00337EB3" w:rsidRDefault="009B3EBC" w:rsidP="009B3EBC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337EB3">
        <w:rPr>
          <w:rFonts w:eastAsia="SimSun"/>
          <w:b/>
          <w:bCs/>
          <w:sz w:val="28"/>
          <w:szCs w:val="28"/>
        </w:rPr>
        <w:t xml:space="preserve">При проведении промежуточной аттестации (зачёт </w:t>
      </w:r>
      <w:r>
        <w:rPr>
          <w:rFonts w:eastAsia="SimSun"/>
          <w:b/>
          <w:bCs/>
          <w:sz w:val="28"/>
          <w:szCs w:val="28"/>
        </w:rPr>
        <w:t>2</w:t>
      </w:r>
      <w:r w:rsidRPr="00337EB3">
        <w:rPr>
          <w:rFonts w:eastAsia="SimSun"/>
          <w:b/>
          <w:bCs/>
          <w:sz w:val="28"/>
          <w:szCs w:val="28"/>
        </w:rPr>
        <w:t xml:space="preserve"> семестр) обучающемуся предлагается </w:t>
      </w:r>
      <w:r>
        <w:rPr>
          <w:rFonts w:eastAsia="SimSun"/>
          <w:b/>
          <w:bCs/>
          <w:sz w:val="28"/>
          <w:szCs w:val="28"/>
        </w:rPr>
        <w:t>ответить на 2 вопроса</w:t>
      </w:r>
      <w:r w:rsidRPr="00337EB3">
        <w:rPr>
          <w:rFonts w:eastAsia="SimSun"/>
          <w:b/>
          <w:bCs/>
          <w:sz w:val="28"/>
          <w:szCs w:val="28"/>
        </w:rPr>
        <w:t xml:space="preserve"> из нижеприведенного списка.</w:t>
      </w:r>
    </w:p>
    <w:p w:rsidR="009B3EBC" w:rsidRDefault="009B3EBC" w:rsidP="009B3EBC">
      <w:pPr>
        <w:pStyle w:val="a4"/>
      </w:pP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Задание геометрических объектов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Метод проекций, виды проецирования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Прямоугольный чертеж точки на две и три плоскости проекций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прямой линии, чертеж плоскости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многогранника. Чертеж поверхности вращения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Позиционные задачи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Параллельность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Принадлежность точки и линии плоскости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Принадлежность точки поверхности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прямой с плоскостью и пересечение двух плоскостей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1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Метрические задачи, способы преобразования чертежа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lastRenderedPageBreak/>
        <w:t>Способ прямоугольного треугольника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двух прямых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прямой и плоскости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 замены плоскостей проекций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Способы преобразования чертежа (без способа замены плоскостей проекций)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1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способа замены плоскостей проекций к решению задач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способов преобразования чертежа к решению задач (без способа замены плоскостей проекций)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Кривые линии и поверхности Образование и задание кривых линий и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Образование и задание кривых линий и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Классификация плоских и пространственных кривых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Поверхности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Развертки поверхностей</w:t>
      </w:r>
    </w:p>
    <w:p w:rsidR="009B3EBC" w:rsidRDefault="009B3EBC" w:rsidP="009B3EBC">
      <w:pPr>
        <w:tabs>
          <w:tab w:val="left" w:pos="462"/>
        </w:tabs>
        <w:rPr>
          <w:spacing w:val="-2"/>
          <w:sz w:val="28"/>
          <w:szCs w:val="28"/>
        </w:rPr>
      </w:pPr>
    </w:p>
    <w:p w:rsidR="00F737CA" w:rsidRPr="00337EB3" w:rsidRDefault="00F737CA" w:rsidP="00F737CA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337EB3">
        <w:rPr>
          <w:rFonts w:eastAsia="SimSun"/>
          <w:b/>
          <w:bCs/>
          <w:sz w:val="28"/>
          <w:szCs w:val="28"/>
        </w:rPr>
        <w:t xml:space="preserve">При проведении промежуточной аттестации (зачёт </w:t>
      </w:r>
      <w:r w:rsidR="00FB42D2">
        <w:rPr>
          <w:rFonts w:eastAsia="SimSun"/>
          <w:b/>
          <w:bCs/>
          <w:sz w:val="28"/>
          <w:szCs w:val="28"/>
        </w:rPr>
        <w:t>3</w:t>
      </w:r>
      <w:r w:rsidRPr="00337EB3">
        <w:rPr>
          <w:rFonts w:eastAsia="SimSun"/>
          <w:b/>
          <w:bCs/>
          <w:sz w:val="28"/>
          <w:szCs w:val="28"/>
        </w:rPr>
        <w:t xml:space="preserve"> семестр) обучающемуся предлагается </w:t>
      </w:r>
      <w:r>
        <w:rPr>
          <w:rFonts w:eastAsia="SimSun"/>
          <w:b/>
          <w:bCs/>
          <w:sz w:val="28"/>
          <w:szCs w:val="28"/>
        </w:rPr>
        <w:t>ответить на 2 вопроса</w:t>
      </w:r>
      <w:r w:rsidRPr="00337EB3">
        <w:rPr>
          <w:rFonts w:eastAsia="SimSun"/>
          <w:b/>
          <w:bCs/>
          <w:sz w:val="28"/>
          <w:szCs w:val="28"/>
        </w:rPr>
        <w:t xml:space="preserve"> из нижеприведенного списка.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Образование кривых поверхностей и способы их задания.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Определитель поверхности, образующая и направляющая поверхности.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Классификация поверхностей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Кривые линейчатые поверхности.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Поверхности вращения.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Пересечения многогранников плоскостями частного положения, развертки многогранников.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поверхностей вращения плоскостями частного положения, развертки тел вращения.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прямой линии с многогранниками и поверхностями вращения.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Взаимное пересечение поверхностей. Построение линии пересечения.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многогранников, способ ребер и способ граней.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поверхностей вращения с многогранниками.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Взаимное пересечение поверхностей вращения. Построение линии пересечения: способ вспомогательных секущих плоскостей.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поверхностей вращения. Построение линии пересечения: способ вспомогательных концентрических сфер.</w:t>
      </w:r>
    </w:p>
    <w:p w:rsidR="00FB42D2" w:rsidRPr="00FB42D2" w:rsidRDefault="00FB42D2" w:rsidP="00FB42D2">
      <w:pPr>
        <w:pStyle w:val="a5"/>
        <w:numPr>
          <w:ilvl w:val="0"/>
          <w:numId w:val="2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1</w:t>
      </w:r>
      <w:r w:rsidRPr="00FB42D2">
        <w:rPr>
          <w:rFonts w:eastAsia="SimSun"/>
          <w:bCs/>
          <w:sz w:val="28"/>
          <w:szCs w:val="28"/>
        </w:rPr>
        <w:t>4.Особые случаи пересечения поверхностей вращения.</w:t>
      </w:r>
    </w:p>
    <w:p w:rsidR="00FB42D2" w:rsidRPr="00FB42D2" w:rsidRDefault="00FB42D2" w:rsidP="00FB42D2">
      <w:pPr>
        <w:pStyle w:val="a5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 w:rsidRPr="00FB42D2">
        <w:rPr>
          <w:rFonts w:eastAsia="SimSun"/>
          <w:bCs/>
          <w:sz w:val="28"/>
          <w:szCs w:val="28"/>
        </w:rPr>
        <w:t>Пересечение поверхностей: проницание и врезание геометрических тел.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Задание геометрических объектов на чертеже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Метод проекций, виды проецирования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Прямоугольный чертеж точки на две и три плоскости проекций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прямой линии, чертеж плоскости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многогранника. Чертеж поверхности вращения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Позиционные задачи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Параллельность на чертеже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lastRenderedPageBreak/>
        <w:t>Принадлежность точки и линии плоскости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Принадлежность точки поверхности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прямой с плоскостью и пересечение двух плоскостей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1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поверхностей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Метрические задачи, способы преобразования чертежа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 прямоугольного треугольника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двух прямых на чертеже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прямой и плоскости на чертеже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 замены плоскостей проекций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Способы преобразования чертежа (без способа замены плоскостей проекций)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1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способа замены плоскостей проекций к решению задач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способов преобразования чертежа к решению задач (без способа замены плоскостей проекций)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Кривые линии и поверхности Образование и задание кривых линий и поверхностей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Образование и задание кривых линий и поверхностей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Классификация плоских и пространственных кривых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Поверхности</w:t>
      </w:r>
    </w:p>
    <w:p w:rsidR="00FB42D2" w:rsidRPr="00B555FC" w:rsidRDefault="00FB42D2" w:rsidP="00FB42D2">
      <w:pPr>
        <w:pStyle w:val="a5"/>
        <w:numPr>
          <w:ilvl w:val="0"/>
          <w:numId w:val="2"/>
        </w:numPr>
        <w:tabs>
          <w:tab w:val="left" w:pos="462"/>
        </w:tabs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Развертки поверхностей</w:t>
      </w:r>
    </w:p>
    <w:p w:rsidR="006A19A2" w:rsidRPr="00B555FC" w:rsidRDefault="006A19A2" w:rsidP="00B555FC">
      <w:pPr>
        <w:tabs>
          <w:tab w:val="left" w:pos="462"/>
        </w:tabs>
        <w:rPr>
          <w:spacing w:val="-2"/>
          <w:sz w:val="28"/>
          <w:szCs w:val="28"/>
        </w:rPr>
      </w:pPr>
      <w:bookmarkStart w:id="0" w:name="_GoBack"/>
      <w:bookmarkEnd w:id="0"/>
    </w:p>
    <w:sectPr w:rsidR="006A19A2" w:rsidRPr="00B555FC" w:rsidSect="001B4531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25F"/>
    <w:multiLevelType w:val="hybridMultilevel"/>
    <w:tmpl w:val="1C4C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7E5"/>
    <w:multiLevelType w:val="hybridMultilevel"/>
    <w:tmpl w:val="BE16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FF"/>
    <w:multiLevelType w:val="multilevel"/>
    <w:tmpl w:val="381ACB7E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F21"/>
    <w:rsid w:val="001B4531"/>
    <w:rsid w:val="00483F21"/>
    <w:rsid w:val="006A19A2"/>
    <w:rsid w:val="00727A73"/>
    <w:rsid w:val="009B3EBC"/>
    <w:rsid w:val="00B555FC"/>
    <w:rsid w:val="00F737CA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ADAA"/>
  <w15:docId w15:val="{BFD56ACB-C771-422C-B28F-35DF592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19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Смирнова Ольга Владимировна</cp:lastModifiedBy>
  <cp:revision>7</cp:revision>
  <dcterms:created xsi:type="dcterms:W3CDTF">2024-04-01T11:46:00Z</dcterms:created>
  <dcterms:modified xsi:type="dcterms:W3CDTF">2025-04-28T13:05:00Z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2010</vt:lpwstr>
  </property>
</Properties>
</file>