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66" w:rsidRDefault="00822866" w:rsidP="00822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lang w:eastAsia="ru-RU"/>
        </w:rPr>
      </w:pPr>
      <w:r>
        <w:rPr>
          <w:rFonts w:ascii="Times New Roman" w:hAnsi="Times New Roman" w:cs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 «Интегрированное планирование международных цепей поставок»</w:t>
      </w:r>
    </w:p>
    <w:p w:rsidR="00822866" w:rsidRDefault="00822866" w:rsidP="00822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lang w:eastAsia="ru-RU"/>
        </w:rPr>
      </w:pPr>
    </w:p>
    <w:p w:rsidR="00043521" w:rsidRPr="00043521" w:rsidRDefault="00043521" w:rsidP="00043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lang w:eastAsia="ru-RU"/>
        </w:rPr>
      </w:pPr>
      <w:r w:rsidRPr="00043521">
        <w:rPr>
          <w:rFonts w:ascii="Times New Roman" w:hAnsi="Times New Roman" w:cs="Times New Roman"/>
          <w:color w:val="2C2D2E"/>
          <w:lang w:eastAsia="ru-RU"/>
        </w:rPr>
        <w:t xml:space="preserve">Для успешного прохождения аттестации студенту необходимо ответить на </w:t>
      </w:r>
      <w:r w:rsidR="00381958">
        <w:rPr>
          <w:rFonts w:ascii="Times New Roman" w:hAnsi="Times New Roman" w:cs="Times New Roman"/>
          <w:color w:val="2C2D2E"/>
          <w:lang w:eastAsia="ru-RU"/>
        </w:rPr>
        <w:t xml:space="preserve">2 </w:t>
      </w:r>
      <w:r w:rsidRPr="00043521">
        <w:rPr>
          <w:rFonts w:ascii="Times New Roman" w:hAnsi="Times New Roman" w:cs="Times New Roman"/>
          <w:color w:val="2C2D2E"/>
          <w:lang w:eastAsia="ru-RU"/>
        </w:rPr>
        <w:t xml:space="preserve">теоретических </w:t>
      </w:r>
      <w:bookmarkStart w:id="0" w:name="_GoBack"/>
      <w:bookmarkEnd w:id="0"/>
      <w:r w:rsidRPr="00043521">
        <w:rPr>
          <w:rFonts w:ascii="Times New Roman" w:hAnsi="Times New Roman" w:cs="Times New Roman"/>
          <w:color w:val="2C2D2E"/>
          <w:lang w:eastAsia="ru-RU"/>
        </w:rPr>
        <w:t>вопроса и решить задачу, указанные в экзаменационном билете.</w:t>
      </w:r>
    </w:p>
    <w:p w:rsidR="00043521" w:rsidRDefault="00043521" w:rsidP="00822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lang w:eastAsia="ru-RU"/>
        </w:rPr>
      </w:pPr>
    </w:p>
    <w:p w:rsidR="00822866" w:rsidRDefault="00822866" w:rsidP="00822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lang w:eastAsia="ru-RU"/>
        </w:rPr>
      </w:pPr>
      <w:r>
        <w:rPr>
          <w:rFonts w:ascii="Times New Roman" w:hAnsi="Times New Roman" w:cs="Times New Roman"/>
          <w:b/>
          <w:color w:val="2C2D2E"/>
          <w:lang w:eastAsia="ru-RU"/>
        </w:rPr>
        <w:t>Примерный перечень вопросов к экзамену</w:t>
      </w:r>
    </w:p>
    <w:p w:rsidR="00822866" w:rsidRDefault="00822866" w:rsidP="00D14A5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Этапы эволюции планирования и формирование концепций менеджмента.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Становление цепей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Система государственного планирования в России: становление и развитие.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Формирование системы индикативного планирования в современных условиях.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Концепция управления цепями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Инеграция в цепях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Основные типы и характеристики цепей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Показатели функционирования цепи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Типы связей в цепи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Параметры конфигурации цепи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Типы сотрудничества в цепях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Методы анализа цепей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SCOR-модель как 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метод анализа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цепи поставок. 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SCOR как процессно-ориентиованная модель.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Ключевые бизнес-процессы DCOR-модели цепи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Принципы планирования цепей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Технология интегрированного планирования.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Общая модель планирования и управления цепями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Логистические стратегии</w:t>
      </w:r>
      <w:r>
        <w:t xml:space="preserve">. 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Факторы, учитываемые при разработке логистической стратегии.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Основные понятия стратегического планирования.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Стратегическое планирование в цепях поставок и его цели. 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Уровни стратегического планирования цепи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Экономическое прогнозирование развития цепи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Прогнозирование как элемент планирования спроса.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Сферы применения и направленность стратегического и тактического планирования.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Процесс тактического планирования и его составляющие.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Прогнозирование спроса и планирование продаж.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Управление взаимоотношениями с потребителями.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Планирование дистрибуции и распределения запасов.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Взаимосвязь плана спроса, плана поставок, плана дистрибуции и плана производства.</w:t>
      </w:r>
      <w:r>
        <w:rPr>
          <w:rFonts w:ascii="Times New Roman" w:hAnsi="Times New Roman" w:cs="Times New Roman"/>
          <w:bCs/>
          <w:noProof/>
          <w:sz w:val="20"/>
          <w:szCs w:val="20"/>
        </w:rPr>
        <w:t xml:space="preserve">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Понятие эффективности цепи поставок и показатели ее оценки.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Производственная и коммерческая функции.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Система показателей, в общем плане оценивающих эффективность и результативность цепей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Общие логистические затраты и их деление на группы.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Комплектность поставки.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Качество поставляемой продукции и эффективность.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Системы планирования и операционного учета.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Связь между ERP-системами и SCM-системами с позиций интегрированного планирования в цепи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Надежность цепи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Существующие подходы к повышению надежности в цепях поставок. 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Управление надежностью цепей поставок в логистике снабжения.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Планирование организационных и изменений в цепях поставок.</w:t>
      </w:r>
    </w:p>
    <w:p w:rsidR="00D14A51" w:rsidRDefault="00D14A51" w:rsidP="00D14A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Оптимизация цепи поставки и ее преимущества.</w:t>
      </w: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Pr="00043521" w:rsidRDefault="00043521" w:rsidP="0004352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3521">
        <w:rPr>
          <w:rFonts w:ascii="Times New Roman" w:hAnsi="Times New Roman" w:cs="Times New Roman"/>
          <w:b/>
          <w:bCs/>
          <w:noProof/>
          <w:sz w:val="24"/>
          <w:szCs w:val="24"/>
        </w:rPr>
        <w:t>Примеры экзаменационных задач</w:t>
      </w: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Задача 1. 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Построить сетевую структуру цепи поставок химических грузов (серная кислота). Поставщик – фабрика в китайском городе Далянь. Получатель – химический комбинат в Москве. Годовой объем поставки – 2120 т.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Определить, какие элементы (поставщики, потребители, посредники) целесообразно включить в структуру цепи поставок, выделите несколько уровней поставщиков и потребителей, в зависимости от их положения по отношению к фокусной компании (Московский химкомбинат). Перечислить вспомогательных участников цепи.</w:t>
      </w:r>
      <w:r>
        <w:rPr>
          <w:rFonts w:ascii="Times New Roman" w:hAnsi="Times New Roman" w:cs="Times New Roman"/>
          <w:bCs/>
          <w:noProof/>
          <w:sz w:val="24"/>
          <w:szCs w:val="24"/>
        </w:rPr>
        <w:tab/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2.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Логистическая компания «Zenit» – многопрофильное предприятие, услуги которого позволяют существенно сэкономить на содержании собственных подразделений по обработке грузов. Ее функции заключаются в решении следующих бизнес-задач: </w:t>
      </w:r>
    </w:p>
    <w:p w:rsidR="00D14A51" w:rsidRDefault="00D14A51" w:rsidP="00D14A51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складская логистика – обработка, хранение и дистрибуция грузов;  </w:t>
      </w:r>
    </w:p>
    <w:p w:rsidR="00D14A51" w:rsidRDefault="00D14A51" w:rsidP="00D14A51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логистика перевозок – перевозка грузов;  </w:t>
      </w:r>
    </w:p>
    <w:p w:rsidR="00D14A51" w:rsidRDefault="00D14A51" w:rsidP="00D14A51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таможенная логистика – помощь в сертификации и таможенной очистке грузов. 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создала собственную инфраструктуру, завязала тесные деловые отношения с транспортными компаниями и административными службами заказчика. Благодаря этому клиентам предоставляется готовый механизм построения всех цепочек перемещения грузов. 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планирует внедрить дополнительный канал продаж через интернет.</w:t>
      </w:r>
    </w:p>
    <w:p w:rsidR="00D14A51" w:rsidRDefault="00D14A51" w:rsidP="00D14A51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Составить общее резюме, в котором демонстрируется суть логистической стратегии компании «Zenit», и пример цепи поставок, в которой она является фокусной компанией.</w:t>
      </w:r>
      <w:r>
        <w:rPr>
          <w:rFonts w:ascii="Times New Roman" w:hAnsi="Times New Roman" w:cs="Times New Roman"/>
          <w:bCs/>
          <w:noProof/>
          <w:sz w:val="24"/>
          <w:szCs w:val="24"/>
        </w:rPr>
        <w:tab/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3.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Определить мощность цепи поставок, определить «узкое место» и разработать предложения для разработки стратегического плана с целью развития мощности. Спрос на продукцию составляет 820 ед. продукции/год с перспективой роста 10 % в год.</w:t>
      </w:r>
    </w:p>
    <w:p w:rsidR="00D14A51" w:rsidRDefault="00D14A51" w:rsidP="00D14A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Исходные данные представлены в табл.  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360"/>
        <w:gridCol w:w="4361"/>
      </w:tblGrid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Участник цепи поставки (звено цепи)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Фактическая мощность,</w:t>
            </w:r>
          </w:p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ед. продукции/год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Завод № 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750000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Завод № 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450000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Логистический центр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1200000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Транспортная компания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1300000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Региональный склад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650000</w:t>
            </w:r>
          </w:p>
        </w:tc>
      </w:tr>
      <w:tr w:rsidR="00D14A51" w:rsidTr="00043521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Транспорт конечной доставки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51" w:rsidRDefault="00D14A51" w:rsidP="000435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950000</w:t>
            </w:r>
          </w:p>
        </w:tc>
      </w:tr>
    </w:tbl>
    <w:p w:rsidR="00D14A51" w:rsidRDefault="00D14A51" w:rsidP="00D14A5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043521" w:rsidRDefault="00043521">
      <w:pPr>
        <w:spacing w:after="200" w:line="276" w:lineRule="auto"/>
      </w:pPr>
      <w:r>
        <w:br w:type="page"/>
      </w:r>
    </w:p>
    <w:p w:rsidR="00043521" w:rsidRDefault="00043521" w:rsidP="000435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lang w:eastAsia="ru-RU"/>
        </w:rPr>
      </w:pPr>
      <w:r>
        <w:rPr>
          <w:rFonts w:ascii="Times New Roman" w:hAnsi="Times New Roman" w:cs="Times New Roman"/>
          <w:b/>
          <w:color w:val="2C2D2E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 «Интегрированное планирование международных цепей поставок»</w:t>
      </w:r>
    </w:p>
    <w:p w:rsidR="00822866" w:rsidRDefault="00822866" w:rsidP="00D14A51"/>
    <w:p w:rsidR="00822866" w:rsidRPr="00043521" w:rsidRDefault="00822866" w:rsidP="00043521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043521"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кейсов</w:t>
      </w:r>
      <w:r w:rsidR="00043521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для выполнения на практических занятиях</w:t>
      </w:r>
    </w:p>
    <w:p w:rsidR="00822866" w:rsidRDefault="00822866" w:rsidP="00822866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Кейс 1. Логистическая деятельность гонконгской компании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Li</w:t>
      </w:r>
      <w:r>
        <w:rPr>
          <w:rFonts w:ascii="Times New Roman" w:hAnsi="Times New Roman"/>
          <w:b/>
          <w:i/>
          <w:sz w:val="24"/>
          <w:szCs w:val="24"/>
        </w:rPr>
        <w:t>&amp;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Fung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center"/>
        <w:rPr>
          <w:rStyle w:val="ad"/>
        </w:rPr>
      </w:pPr>
      <w:r>
        <w:rPr>
          <w:rStyle w:val="ad"/>
        </w:rPr>
        <w:t>История компании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>В богатом китайском языке одно из значений слова «ли» (</w:t>
      </w:r>
      <w:proofErr w:type="spellStart"/>
      <w:r>
        <w:rPr>
          <w:rStyle w:val="ad"/>
        </w:rPr>
        <w:t>Li</w:t>
      </w:r>
      <w:proofErr w:type="spellEnd"/>
      <w:r>
        <w:rPr>
          <w:rStyle w:val="ad"/>
        </w:rPr>
        <w:t>) - «прибыль», а «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>» (</w:t>
      </w:r>
      <w:proofErr w:type="spellStart"/>
      <w:r>
        <w:rPr>
          <w:rStyle w:val="ad"/>
        </w:rPr>
        <w:t>Fung</w:t>
      </w:r>
      <w:proofErr w:type="spellEnd"/>
      <w:r>
        <w:rPr>
          <w:rStyle w:val="ad"/>
        </w:rPr>
        <w:t xml:space="preserve">) - «много». Таким образом, название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можно перевести как «много прибыли». Вероятно, учитель английского из </w:t>
      </w:r>
      <w:proofErr w:type="spellStart"/>
      <w:r>
        <w:rPr>
          <w:rStyle w:val="ad"/>
        </w:rPr>
        <w:t>южнокитайского</w:t>
      </w:r>
      <w:proofErr w:type="spellEnd"/>
      <w:r>
        <w:rPr>
          <w:rStyle w:val="ad"/>
        </w:rPr>
        <w:t xml:space="preserve"> города Гуанчжоу (Кантон) 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 xml:space="preserve"> </w:t>
      </w:r>
      <w:proofErr w:type="gramStart"/>
      <w:r>
        <w:rPr>
          <w:rStyle w:val="ad"/>
        </w:rPr>
        <w:t>Пак-</w:t>
      </w:r>
      <w:proofErr w:type="spellStart"/>
      <w:r>
        <w:rPr>
          <w:rStyle w:val="ad"/>
        </w:rPr>
        <w:t>лю</w:t>
      </w:r>
      <w:proofErr w:type="spellEnd"/>
      <w:proofErr w:type="gramEnd"/>
      <w:r>
        <w:rPr>
          <w:rStyle w:val="ad"/>
        </w:rPr>
        <w:t xml:space="preserve"> и его партнер-инвестор Ли То-мин, создавая в 1906 году торговую компанию, решили, что сочетание их имен будет хорошим предзнаменованием. И судя по всему, не ошиблись: в 2006 году основанная ими фирма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, которой до сих пор владеют и управляют члены клана 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 xml:space="preserve">, отметила столетний юбилей.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первые десятилетия своего существования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выполняла функции компрадоров для европейских компаний, проявлявших интерес к китайским товарам. За комиссию в размере 15% </w:t>
      </w:r>
      <w:proofErr w:type="spellStart"/>
      <w:r>
        <w:rPr>
          <w:rStyle w:val="ad"/>
        </w:rPr>
        <w:t>ФунПак-лю</w:t>
      </w:r>
      <w:proofErr w:type="spellEnd"/>
      <w:r>
        <w:rPr>
          <w:rStyle w:val="ad"/>
        </w:rPr>
        <w:t xml:space="preserve"> и его подчиненные выступали посредниками между европейскими и американскими заказчиками и китайскими предприятиями, занимавшимися выпуском фарфора, шелковых тканей, поделок из бамбука и ротанга, ювелирных изделий из нефрита, сувениров и пиротехники. Компания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обеспечивала двусторонний перевод документов на китайский и английский языки, гарантировала качество товара и бесперебойность оплаты, организовывала хранение заказанных продуктов на складах и их погрузку на суда, в общем, выполняла массу посреднической работы.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1937 году, спасаясь от ужасов гражданской войны и японской оккупации,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перебралась из Гуанчжоу в британский Гонконг, поближе к глубоководному порту и офисам британских </w:t>
      </w:r>
      <w:proofErr w:type="gramStart"/>
      <w:r>
        <w:rPr>
          <w:rStyle w:val="ad"/>
        </w:rPr>
        <w:t>и  американских</w:t>
      </w:r>
      <w:proofErr w:type="gramEnd"/>
      <w:r>
        <w:rPr>
          <w:rStyle w:val="ad"/>
        </w:rPr>
        <w:t xml:space="preserve"> торговых фирм. Ей удалось пережить войну и выжить, когда коммунистическая революция в Китае отрезала компанию от ее традиционных партнеров на континенте. В 1946 году 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 xml:space="preserve"> Хон-чу, представитель второго поколения семьи, выкупил долю клана Ли, но решил не менять «счастливое» название, тем более что оно действительно оказалось счастливым.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конце 40-х годов ХХ </w:t>
      </w:r>
      <w:proofErr w:type="spellStart"/>
      <w:r>
        <w:rPr>
          <w:rStyle w:val="ad"/>
        </w:rPr>
        <w:t>в.Li&amp;Fung</w:t>
      </w:r>
      <w:proofErr w:type="spellEnd"/>
      <w:r>
        <w:rPr>
          <w:rStyle w:val="ad"/>
        </w:rPr>
        <w:t xml:space="preserve"> начала оказывать экспортные услуги многочисленным фабрикам по изготовлению одежды, игрушек, пластиковых цветов, всевозможной хозяйственной мелочи, а позднее – и бытовой электроники. За сущие гроши все это с готовностью покупали, преимущественно американские компании. Объем продаж был очень большим, и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процветала.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lastRenderedPageBreak/>
        <w:t xml:space="preserve">Виктор и Уильям, сыновья </w:t>
      </w:r>
      <w:proofErr w:type="spellStart"/>
      <w:r>
        <w:rPr>
          <w:rStyle w:val="ad"/>
        </w:rPr>
        <w:t>ФунаХон</w:t>
      </w:r>
      <w:proofErr w:type="spellEnd"/>
      <w:r>
        <w:rPr>
          <w:rStyle w:val="ad"/>
        </w:rPr>
        <w:t>-чу, получили образование в престижных американских университетах -</w:t>
      </w:r>
      <w:proofErr w:type="spellStart"/>
      <w:r>
        <w:rPr>
          <w:rStyle w:val="ad"/>
        </w:rPr>
        <w:t>MassachusettsTech</w:t>
      </w:r>
      <w:proofErr w:type="spellEnd"/>
      <w:r>
        <w:rPr>
          <w:rStyle w:val="ad"/>
        </w:rPr>
        <w:t xml:space="preserve"> и </w:t>
      </w:r>
      <w:proofErr w:type="spellStart"/>
      <w:r>
        <w:rPr>
          <w:rStyle w:val="ad"/>
        </w:rPr>
        <w:t>Princeton</w:t>
      </w:r>
      <w:proofErr w:type="spellEnd"/>
      <w:r>
        <w:rPr>
          <w:rStyle w:val="ad"/>
        </w:rPr>
        <w:t xml:space="preserve">, а завершали учебу - в Гарварде, где старший, Виктор 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 xml:space="preserve">, получил докторскую степень по прикладной математике, а младший, Уильям, - степень MBA. Сегодня оба брата не скрывают, что хотели бы остаться в Америке, но традиционно в китайских семьях власть отца безраздельна и не ограничена. Повинуясь родительской воле, Виктор и Уильям </w:t>
      </w:r>
      <w:proofErr w:type="spellStart"/>
      <w:r>
        <w:rPr>
          <w:rStyle w:val="ad"/>
        </w:rPr>
        <w:t>Фуны</w:t>
      </w:r>
      <w:proofErr w:type="spellEnd"/>
      <w:r>
        <w:rPr>
          <w:rStyle w:val="ad"/>
        </w:rPr>
        <w:t xml:space="preserve"> после окончания университета (соответственно, в 1972 и 1974 годах) вернулись в Гонконг, где к тому времени сложилась непростая ситуация. К началу 70-хХХв. годов рост спроса в США на дешевые азиатские игрушки, текстиль и хозяйственные товары приостановился, а цены, и без того низкие, упали до минимума. Наряду с Гонконгом такие изделия в гигантских объемах выпускали Сингапур и Тайвань, где затраты на рабочую силу были еще ниже, а на подходе были государства Юго-Восточной Азии. Кроме того, и производители, и покупатели уже меньше нуждались в услугах посредников, предпочитая договариваться напрямую. Комиссионные, которые получала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за состыковку заказчиков с исполнителями и организацию поставок, сократились до 5%, а затем и до 3%. Соответственно, упали и прибыли. Вот тут-то и пригодилось американское образование братьев.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1973 году они убедили отца преобразовать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в акционерную компанию, менеджерские посты в которой занимали бы квалифицированные наемные управленцы, а не родственники, далеко не всегда обладавшие необходимыми качествами и навыками. Кроме того, Виктор и Уильям </w:t>
      </w:r>
      <w:proofErr w:type="spellStart"/>
      <w:r>
        <w:rPr>
          <w:rStyle w:val="ad"/>
        </w:rPr>
        <w:t>Фуны</w:t>
      </w:r>
      <w:proofErr w:type="spellEnd"/>
      <w:r>
        <w:rPr>
          <w:rStyle w:val="ad"/>
        </w:rPr>
        <w:t xml:space="preserve"> открыли представительства фирмы в Корее, Сингапуре, на Тайване и в других странах региона, находя новых партнеров, готовых изготовлять разнообразные товары по заказу западных компаний. В 1979 году началось поступательное движение и в экономике Китайской Народной Республики, куда тут же переместили свои производственные мощности многие гонконгские фирмы.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ходе географической экспансии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не только заключала соглашения с новыми подрядчиками, но и приобретала бесценный опыт. Например, ее сотрудники знали, что на Тайване лучше всего шьют одежду из синтетических тканей, но с хлопком удачнее всего обращаются в Гонконге, а самую лучшую пряжу производят в Южной Корее. В 70–80-е годы мировая торговля текстилем регулировалась системой квот, худо-бедно защищавшей рынки западных стран от массового вторжения дешевой азиатской продукции, однако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могла решить и эту проблему. Ее специалисты знали, насколько заполнены в данный момент квоты для каждой страны, и могли в случае необходимости оперативно перенести выполнение заказа, скажем, с тайваньских фабрик на таиландские, чтобы продукция могла свободно попасть в США.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i/>
        </w:rPr>
      </w:pPr>
      <w:r>
        <w:rPr>
          <w:rStyle w:val="ad"/>
        </w:rPr>
        <w:lastRenderedPageBreak/>
        <w:t xml:space="preserve">Со временем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начала предлагать своим западным клиентам еще более широкий спектр услуг и оказывать более весомую помощь в организации производства на принципах аутсорсинга. В течение 80-х </w:t>
      </w:r>
      <w:proofErr w:type="spellStart"/>
      <w:r>
        <w:rPr>
          <w:rStyle w:val="ad"/>
        </w:rPr>
        <w:t>годовХХ</w:t>
      </w:r>
      <w:proofErr w:type="spellEnd"/>
      <w:r>
        <w:rPr>
          <w:rStyle w:val="ad"/>
        </w:rPr>
        <w:t xml:space="preserve"> в. компания создала уникальную бизнес-модель, в рамках которой превратилась из посредника и экспортера в глобального организатора производства и поставок.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center"/>
      </w:pPr>
      <w:r>
        <w:rPr>
          <w:rStyle w:val="ad"/>
        </w:rPr>
        <w:t>Новинка по требованию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настоящий момент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насчитывает около 40 филиалов в разных государствах, однако структурирована не по национальному, а по клиентскому принципу. Под каждого крупного клиента создается небольшая команда, которая самостоятельно решает, каким образом быстро, качественно и с минимальными затратами выполнить заказ. Сотрудники могут обратиться к любому партнеру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в любой стране, где она ведет бизнес, и, если это необходимо, разбросать субподряд сразу по нескольким государствам. При этом сама компания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не владеет предприятиями, на которых выпускается продукция, и даже не участвует в их капитале: свои комиссионные она получает за уникальные знания о местных рынках и умение организовывать поставки.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Так, например, получив заказ на партию футболок, команда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может купить хлопок в США, отправить его на хлопкопрядильную фабрику в Китай, там же окрасить его, а затем послать ткань в Бангладеш, где из нее и пошьют футболки, которые будут отправлены в США. Изготовленная при посредничестве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одежда, на этикетках которой написано </w:t>
      </w:r>
      <w:proofErr w:type="spellStart"/>
      <w:r>
        <w:rPr>
          <w:rStyle w:val="ad"/>
        </w:rPr>
        <w:t>madeinThailand</w:t>
      </w:r>
      <w:proofErr w:type="spellEnd"/>
      <w:r>
        <w:rPr>
          <w:rStyle w:val="ad"/>
        </w:rPr>
        <w:t>, может быть сделана из корейской пряжи, окрашенной на Тайване, а молнии для нее могут быть изготовлены в Китае на фабрике, принадлежащей японской компании. Весь секрет в том, чтобы найти для данного конкретного заказа наилучших с точки зрения себе стоимости и качества продукции исполнителей.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80–90-е годы ХХ в. компания уделяла много внимания расширению своей глобальной сети производственных партнеров - субподрядчиков. Так, в 1995 году благодаря приобретению британской торговой компании </w:t>
      </w:r>
      <w:proofErr w:type="spellStart"/>
      <w:r>
        <w:rPr>
          <w:rStyle w:val="ad"/>
        </w:rPr>
        <w:t>InchcapeBuyingServices</w:t>
      </w:r>
      <w:proofErr w:type="spellEnd"/>
      <w:r>
        <w:rPr>
          <w:rStyle w:val="ad"/>
        </w:rPr>
        <w:t xml:space="preserve">, занимавшейся закупками одежды и аксессуаров для европейских поставщиков,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получила сеть офисов в странах Индийского субконтинента. В начале нового столетия, стремясь сократить затраты на доставку, компания подписала соглашения с рядом фирм-изготовителей из Турции, стран Северной Африки, Центральной Америки и Карибского бассейна. Однако в настоящее время деятельность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заключается не только в распределении подрядов между конкретными производителями. Еще в 80-е годы прошлого века компания взяла на себя выполнение ряда других задач. Так, специалисты компании могут подсказать, какую ткань лучше всего использовать для того или иного </w:t>
      </w:r>
      <w:r>
        <w:rPr>
          <w:rStyle w:val="ad"/>
        </w:rPr>
        <w:lastRenderedPageBreak/>
        <w:t xml:space="preserve">предмета одежды, самостоятельно подобрать для изделия пуговицы или молнии, провести контроль качества и доставить изготовленный товар прямо на склад покупателя в точно оговоренное время. Дальше - больше. «Десятилетие назад мы только принимали заказы, - рассказывает Виктор </w:t>
      </w:r>
      <w:proofErr w:type="spellStart"/>
      <w:r>
        <w:rPr>
          <w:rStyle w:val="ad"/>
        </w:rPr>
        <w:t>Фун</w:t>
      </w:r>
      <w:proofErr w:type="spellEnd"/>
      <w:r>
        <w:rPr>
          <w:rStyle w:val="ad"/>
        </w:rPr>
        <w:t xml:space="preserve">. - Но на сегодняшний день, когда </w:t>
      </w:r>
      <w:proofErr w:type="spellStart"/>
      <w:r>
        <w:rPr>
          <w:rStyle w:val="ad"/>
        </w:rPr>
        <w:t>ретейлеры</w:t>
      </w:r>
      <w:proofErr w:type="spellEnd"/>
      <w:r>
        <w:rPr>
          <w:rStyle w:val="ad"/>
        </w:rPr>
        <w:t xml:space="preserve"> все чаще продвигают собственные бренды (</w:t>
      </w:r>
      <w:proofErr w:type="spellStart"/>
      <w:r>
        <w:rPr>
          <w:rStyle w:val="ad"/>
        </w:rPr>
        <w:t>privatelabels</w:t>
      </w:r>
      <w:proofErr w:type="spellEnd"/>
      <w:r>
        <w:rPr>
          <w:rStyle w:val="ad"/>
        </w:rPr>
        <w:t xml:space="preserve">), мы можем посоветовать, что именно следует изготовить, по какой цене продавать и как предлагать. Мы помогаем нашим клиентам найти наилучшие пути достижения поставленных целей. И если ранее мы были для них лишь незначительными партнерами при проведении импортных закупок, то теперь мы стали частью их процессов </w:t>
      </w:r>
      <w:proofErr w:type="spellStart"/>
      <w:r>
        <w:rPr>
          <w:rStyle w:val="ad"/>
        </w:rPr>
        <w:t>мерчандайзинга</w:t>
      </w:r>
      <w:proofErr w:type="spellEnd"/>
      <w:r>
        <w:rPr>
          <w:rStyle w:val="ad"/>
        </w:rPr>
        <w:t xml:space="preserve">, создания новых продуктов и даже стратегического менеджмента». Действительно, клиенту порой достаточно прислать в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эскиз предмета одежды. Все остальное компания сделает сама. Она найдет дизайнера, который превратит этот рисунок в конкретные выкройки, разработает технологическую карту, подберет самых лучших и дешевых поставщиков ткани, разместит заказ на нескольких швейных фабриках, получит готовые изделия, проверит их качество и отправит все в США или Европу, прямо в магазины, где эта продукция должна продаваться. Фирме-заказчику не надо будет даже нашивать свой логотип на футболку или свитер - за нее это сделает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>, вернее, кто-нибудь из более чем 8 тыс. ее субподрядчиков в сорока с лишним странах. В последние годы все это относится не только к текстилю.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выполняет аналогичные заказы на производство и поставки всевозможных аксессуаров, мелкой бытовой электроники, подарков, сувениров, спортивного и туристического инвентаря, POS-материалов… И везде компания практикует своеобразное  международное разделение труда.</w:t>
      </w:r>
      <w:r>
        <w:rPr>
          <w:i/>
          <w:iCs/>
        </w:rPr>
        <w:br/>
      </w:r>
      <w:r>
        <w:rPr>
          <w:rStyle w:val="ad"/>
        </w:rPr>
        <w:t xml:space="preserve">Например, когда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получила заказ на производство транзисторных радиоприемников, она заказала отдельные детали в Корее и на Тайване. В китайском порту, куда доставляли эти грузы, детали упаковывали в пластиковые мешки, содержавшие по одному комплекту каждый, и отправляли вглубь страны для сборки. Готовые приемники пересылали в Гонконг, где проводили их заключительное тестирование.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 целом в системе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Гонконг с его относительно высокой стоимостью рабочей силы отвечает за наиболее сложные и квалифицированные операции наподобие дизайна или проверки качества, а Вьетнам, например, больше специализируется на изготовлении аксессуаров. На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приходится четверть вьетнамского экспорта данной продукции.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lastRenderedPageBreak/>
        <w:t xml:space="preserve">В 2003 году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совершила еще один качественный скачок, заключив лицензионное соглашение с </w:t>
      </w:r>
      <w:proofErr w:type="spellStart"/>
      <w:r>
        <w:rPr>
          <w:rStyle w:val="ad"/>
        </w:rPr>
        <w:t>LeviStrauss&amp;Co</w:t>
      </w:r>
      <w:proofErr w:type="spellEnd"/>
      <w:r>
        <w:rPr>
          <w:rStyle w:val="ad"/>
        </w:rPr>
        <w:t xml:space="preserve">. на изготовление мужской верхней одежды (кроме свитеров) под </w:t>
      </w:r>
      <w:proofErr w:type="spellStart"/>
      <w:r>
        <w:rPr>
          <w:rStyle w:val="ad"/>
        </w:rPr>
        <w:t>суббрендомLevi’sSignature</w:t>
      </w:r>
      <w:proofErr w:type="spellEnd"/>
      <w:r>
        <w:rPr>
          <w:rStyle w:val="ad"/>
        </w:rPr>
        <w:t xml:space="preserve">. Годом позже аналогичное соглашение по тому же ассортименту продукции было распространено на другой </w:t>
      </w:r>
      <w:proofErr w:type="spellStart"/>
      <w:r>
        <w:rPr>
          <w:rStyle w:val="ad"/>
        </w:rPr>
        <w:t>суббренд</w:t>
      </w:r>
      <w:proofErr w:type="spellEnd"/>
      <w:r>
        <w:rPr>
          <w:rStyle w:val="ad"/>
        </w:rPr>
        <w:t xml:space="preserve"> американской компании -</w:t>
      </w:r>
      <w:proofErr w:type="spellStart"/>
      <w:r>
        <w:rPr>
          <w:rStyle w:val="ad"/>
        </w:rPr>
        <w:t>RedTab</w:t>
      </w:r>
      <w:proofErr w:type="spellEnd"/>
      <w:r>
        <w:rPr>
          <w:rStyle w:val="ad"/>
        </w:rPr>
        <w:t xml:space="preserve">. Смысл этого контракта состоит в том, что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за определенную величину роялти получила право моделировать, изготовлять и продавать указанные товары под данными </w:t>
      </w:r>
      <w:proofErr w:type="spellStart"/>
      <w:r>
        <w:rPr>
          <w:rStyle w:val="ad"/>
        </w:rPr>
        <w:t>суббрендами</w:t>
      </w:r>
      <w:proofErr w:type="spellEnd"/>
      <w:r>
        <w:rPr>
          <w:rStyle w:val="ad"/>
        </w:rPr>
        <w:t xml:space="preserve">, согласовывая с </w:t>
      </w:r>
      <w:proofErr w:type="spellStart"/>
      <w:r>
        <w:rPr>
          <w:rStyle w:val="ad"/>
        </w:rPr>
        <w:t>LeviStrauss</w:t>
      </w:r>
      <w:proofErr w:type="spellEnd"/>
      <w:r>
        <w:rPr>
          <w:rStyle w:val="ad"/>
        </w:rPr>
        <w:t xml:space="preserve"> только цены и каналы продаж, чтобы не конкурировать с американской компанией и не разрушать имидж ее ведущего бренда. Так, в отличие от самой </w:t>
      </w:r>
      <w:proofErr w:type="spellStart"/>
      <w:r>
        <w:rPr>
          <w:rStyle w:val="ad"/>
        </w:rPr>
        <w:t>LeviStrauss</w:t>
      </w:r>
      <w:proofErr w:type="spellEnd"/>
      <w:r>
        <w:rPr>
          <w:rStyle w:val="ad"/>
        </w:rPr>
        <w:t xml:space="preserve">, распространяющей свою продукцию, как правило, через средние по величине магазины и дорогие универмаги,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использует такие каналы продаж, как гипермаркеты </w:t>
      </w:r>
      <w:proofErr w:type="spellStart"/>
      <w:r>
        <w:rPr>
          <w:rStyle w:val="ad"/>
        </w:rPr>
        <w:t>Wal-Mart</w:t>
      </w:r>
      <w:proofErr w:type="spellEnd"/>
      <w:r>
        <w:rPr>
          <w:rStyle w:val="ad"/>
        </w:rPr>
        <w:t xml:space="preserve"> или </w:t>
      </w:r>
      <w:proofErr w:type="spellStart"/>
      <w:r>
        <w:rPr>
          <w:rStyle w:val="ad"/>
        </w:rPr>
        <w:t>Target</w:t>
      </w:r>
      <w:proofErr w:type="spellEnd"/>
      <w:r>
        <w:rPr>
          <w:rStyle w:val="ad"/>
        </w:rPr>
        <w:t xml:space="preserve">, а продаваемая ею продукция дешевле, чем оригинальные </w:t>
      </w:r>
      <w:proofErr w:type="spellStart"/>
      <w:r>
        <w:rPr>
          <w:rStyle w:val="ad"/>
        </w:rPr>
        <w:t>Levi’s</w:t>
      </w:r>
      <w:proofErr w:type="spellEnd"/>
      <w:r>
        <w:rPr>
          <w:rStyle w:val="ad"/>
        </w:rPr>
        <w:t xml:space="preserve">. 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proofErr w:type="gramStart"/>
      <w:r>
        <w:rPr>
          <w:rStyle w:val="ad"/>
        </w:rPr>
        <w:t xml:space="preserve">«Исторически мы были лидерами в развитии </w:t>
      </w:r>
      <w:proofErr w:type="spellStart"/>
      <w:r>
        <w:rPr>
          <w:rStyle w:val="ad"/>
        </w:rPr>
        <w:t>аутсорсинговой</w:t>
      </w:r>
      <w:proofErr w:type="spellEnd"/>
      <w:r>
        <w:rPr>
          <w:rStyle w:val="ad"/>
        </w:rPr>
        <w:t xml:space="preserve"> стратегии для клиентов, но в последние пять-шесть лет в дополнение к нашей компетенции в области логистики мы добились большого прогресса в дизайне и </w:t>
      </w:r>
      <w:proofErr w:type="spellStart"/>
      <w:r>
        <w:rPr>
          <w:rStyle w:val="ad"/>
        </w:rPr>
        <w:t>мерчандайзинге</w:t>
      </w:r>
      <w:proofErr w:type="spellEnd"/>
      <w:proofErr w:type="gramEnd"/>
      <w:r>
        <w:rPr>
          <w:rStyle w:val="ad"/>
        </w:rPr>
        <w:t xml:space="preserve">, - говорит </w:t>
      </w:r>
      <w:proofErr w:type="spellStart"/>
      <w:r>
        <w:rPr>
          <w:rStyle w:val="ad"/>
        </w:rPr>
        <w:t>Рик</w:t>
      </w:r>
      <w:proofErr w:type="spellEnd"/>
      <w:r>
        <w:rPr>
          <w:rStyle w:val="ad"/>
        </w:rPr>
        <w:t xml:space="preserve"> Дарлинг, президент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USA. - Получение контроля над каким-либо брендом – это расширение нашей профилирующей деятельности и важное дополнение к нашему бизнесу»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i w:val="0"/>
        </w:rPr>
      </w:pPr>
      <w:r>
        <w:rPr>
          <w:rStyle w:val="ad"/>
        </w:rPr>
        <w:t xml:space="preserve">Впоследствии аналогичные лицензии были получены для полотенец </w:t>
      </w:r>
      <w:proofErr w:type="spellStart"/>
      <w:r>
        <w:rPr>
          <w:rStyle w:val="ad"/>
        </w:rPr>
        <w:t>RoyalVelvet</w:t>
      </w:r>
      <w:proofErr w:type="spellEnd"/>
      <w:r>
        <w:rPr>
          <w:rStyle w:val="ad"/>
        </w:rPr>
        <w:t xml:space="preserve">, плюшевых игрушек </w:t>
      </w:r>
      <w:proofErr w:type="spellStart"/>
      <w:r>
        <w:rPr>
          <w:rStyle w:val="ad"/>
        </w:rPr>
        <w:t>Disney</w:t>
      </w:r>
      <w:proofErr w:type="spellEnd"/>
      <w:r>
        <w:rPr>
          <w:rStyle w:val="ad"/>
        </w:rPr>
        <w:t xml:space="preserve"> и еще некоторых товаров. После заключения каждого контракта (включая первые два с </w:t>
      </w:r>
      <w:proofErr w:type="spellStart"/>
      <w:r>
        <w:rPr>
          <w:rStyle w:val="ad"/>
        </w:rPr>
        <w:t>LeviStrauss</w:t>
      </w:r>
      <w:proofErr w:type="spellEnd"/>
      <w:r>
        <w:rPr>
          <w:rStyle w:val="ad"/>
        </w:rPr>
        <w:t xml:space="preserve">) в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создавалась новая команда, которая брала на себя </w:t>
      </w:r>
      <w:proofErr w:type="gramStart"/>
      <w:r>
        <w:rPr>
          <w:rStyle w:val="ad"/>
        </w:rPr>
        <w:t>это  направление</w:t>
      </w:r>
      <w:proofErr w:type="gramEnd"/>
      <w:r>
        <w:rPr>
          <w:rStyle w:val="ad"/>
        </w:rPr>
        <w:t xml:space="preserve">. «Мы хотим быть уверены в том, что у нас есть два здоровых бренда, пользующихся разными </w:t>
      </w:r>
      <w:proofErr w:type="spellStart"/>
      <w:r>
        <w:rPr>
          <w:rStyle w:val="ad"/>
        </w:rPr>
        <w:t>дистрибуционными</w:t>
      </w:r>
      <w:proofErr w:type="spellEnd"/>
      <w:r>
        <w:rPr>
          <w:rStyle w:val="ad"/>
        </w:rPr>
        <w:t xml:space="preserve"> каналами и относящихся к разным ценовым сегментам, – прокомментировал </w:t>
      </w:r>
      <w:proofErr w:type="spellStart"/>
      <w:proofErr w:type="gramStart"/>
      <w:r>
        <w:rPr>
          <w:rStyle w:val="ad"/>
        </w:rPr>
        <w:t>Рик</w:t>
      </w:r>
      <w:proofErr w:type="spellEnd"/>
      <w:r>
        <w:rPr>
          <w:rStyle w:val="ad"/>
        </w:rPr>
        <w:t xml:space="preserve"> Дарлинг это</w:t>
      </w:r>
      <w:proofErr w:type="gramEnd"/>
      <w:r>
        <w:rPr>
          <w:rStyle w:val="ad"/>
        </w:rPr>
        <w:t xml:space="preserve"> разделение полномочий после заключения второго соглашения с </w:t>
      </w:r>
      <w:proofErr w:type="spellStart"/>
      <w:r>
        <w:rPr>
          <w:rStyle w:val="ad"/>
        </w:rPr>
        <w:t>LeviStrauss</w:t>
      </w:r>
      <w:proofErr w:type="spellEnd"/>
      <w:r>
        <w:rPr>
          <w:rStyle w:val="ad"/>
        </w:rPr>
        <w:t>. - Мы считаем, что для создания собственной индивидуальности для каждого из этих брендов оба они должны быть, прежде всего, вертикально интегрированы: от дизайна до конечных продаж».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  <w:r>
        <w:rPr>
          <w:rStyle w:val="ad"/>
          <w:b/>
        </w:rPr>
        <w:t>Вопросы для обсуждения:</w:t>
      </w:r>
    </w:p>
    <w:p w:rsidR="00822866" w:rsidRDefault="00822866" w:rsidP="00822866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425"/>
        <w:jc w:val="both"/>
      </w:pPr>
      <w:r>
        <w:t xml:space="preserve">Как Вы думаете, в данном кейсе речь идет о логистической системе компании </w:t>
      </w:r>
      <w:proofErr w:type="spellStart"/>
      <w:r>
        <w:rPr>
          <w:rStyle w:val="ad"/>
        </w:rPr>
        <w:t>Li&amp;Fung</w:t>
      </w:r>
      <w:proofErr w:type="spellEnd"/>
      <w:r>
        <w:rPr>
          <w:rStyle w:val="ad"/>
        </w:rPr>
        <w:t xml:space="preserve"> или о цепочке поставок?</w:t>
      </w:r>
    </w:p>
    <w:p w:rsidR="00822866" w:rsidRDefault="00822866" w:rsidP="00822866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425"/>
        <w:jc w:val="both"/>
        <w:rPr>
          <w:rStyle w:val="ad"/>
          <w:i w:val="0"/>
          <w:iCs w:val="0"/>
        </w:rPr>
      </w:pPr>
      <w:r>
        <w:t xml:space="preserve">Расскажите, какие, по вашему мнению, основные логистические задачи стоят перед </w:t>
      </w:r>
      <w:proofErr w:type="gramStart"/>
      <w:r>
        <w:t xml:space="preserve">компанией  </w:t>
      </w:r>
      <w:proofErr w:type="spellStart"/>
      <w:r>
        <w:rPr>
          <w:rStyle w:val="ad"/>
        </w:rPr>
        <w:t>Li</w:t>
      </w:r>
      <w:proofErr w:type="gramEnd"/>
      <w:r>
        <w:rPr>
          <w:rStyle w:val="ad"/>
        </w:rPr>
        <w:t>&amp;Fung</w:t>
      </w:r>
      <w:proofErr w:type="spellEnd"/>
      <w:r>
        <w:rPr>
          <w:rStyle w:val="ad"/>
        </w:rPr>
        <w:t>.</w:t>
      </w:r>
    </w:p>
    <w:p w:rsidR="00822866" w:rsidRDefault="00822866" w:rsidP="00822866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425"/>
        <w:jc w:val="both"/>
      </w:pPr>
      <w:r>
        <w:lastRenderedPageBreak/>
        <w:t xml:space="preserve">Как вы думаете, в данном примере имеет быть место интегрированному планированию? Если да, то какие задачи интегрированного планирования будут ставиться </w:t>
      </w:r>
      <w:proofErr w:type="gramStart"/>
      <w:r>
        <w:t xml:space="preserve">компанией  </w:t>
      </w:r>
      <w:proofErr w:type="spellStart"/>
      <w:r>
        <w:rPr>
          <w:rStyle w:val="ad"/>
        </w:rPr>
        <w:t>Li</w:t>
      </w:r>
      <w:proofErr w:type="gramEnd"/>
      <w:r>
        <w:rPr>
          <w:rStyle w:val="ad"/>
        </w:rPr>
        <w:t>&amp;Fung</w:t>
      </w:r>
      <w:proofErr w:type="spellEnd"/>
      <w:r>
        <w:rPr>
          <w:rStyle w:val="ad"/>
        </w:rPr>
        <w:t>?</w:t>
      </w:r>
    </w:p>
    <w:p w:rsidR="00822866" w:rsidRDefault="00822866" w:rsidP="00822866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425"/>
        <w:jc w:val="both"/>
        <w:rPr>
          <w:rStyle w:val="ad"/>
          <w:i w:val="0"/>
          <w:iCs w:val="0"/>
        </w:rPr>
      </w:pPr>
      <w:r>
        <w:t>Что подразумевается под координацией работы партнеров цепочки поставок? Почему она так важна?</w:t>
      </w:r>
    </w:p>
    <w:p w:rsidR="00822866" w:rsidRDefault="00822866" w:rsidP="00822866">
      <w:pPr>
        <w:spacing w:after="0" w:line="360" w:lineRule="auto"/>
        <w:ind w:firstLine="425"/>
        <w:rPr>
          <w:rFonts w:ascii="Times New Roman" w:hAnsi="Times New Roman"/>
          <w:sz w:val="24"/>
          <w:szCs w:val="24"/>
        </w:rPr>
      </w:pPr>
    </w:p>
    <w:p w:rsidR="00822866" w:rsidRDefault="00822866" w:rsidP="00822866">
      <w:pPr>
        <w:pStyle w:val="a3"/>
        <w:spacing w:after="0" w:line="360" w:lineRule="auto"/>
        <w:ind w:left="0" w:firstLine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Источник: Построение цепочки создания стоимости/ Пер. с англ.  - М.: </w:t>
      </w:r>
      <w:proofErr w:type="spellStart"/>
      <w:r>
        <w:rPr>
          <w:rFonts w:ascii="Times New Roman" w:hAnsi="Times New Roman"/>
          <w:i/>
          <w:sz w:val="24"/>
          <w:szCs w:val="24"/>
        </w:rPr>
        <w:t>Альпин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Бизнес Букс, 2007.</w:t>
      </w:r>
    </w:p>
    <w:p w:rsidR="00822866" w:rsidRDefault="00822866" w:rsidP="008228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Кейс 2. Реорганизация цепочек поставок</w:t>
      </w:r>
    </w:p>
    <w:p w:rsidR="00822866" w:rsidRDefault="00822866" w:rsidP="00822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EC676E" wp14:editId="0048DBA1">
            <wp:extent cx="4874260" cy="28384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2866" w:rsidRDefault="00822866" w:rsidP="00822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McKinsey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«</w:t>
      </w:r>
      <w:proofErr w:type="spellStart"/>
      <w:r>
        <w:fldChar w:fldCharType="begin"/>
      </w:r>
      <w:r>
        <w:instrText xml:space="preserve"> HYPERLINK "https://www.mckinseyquarterly.com/Building_the_supply_chain_of_the_future_2729" \t "_blank" </w:instrText>
      </w:r>
      <w:r>
        <w:fldChar w:fldCharType="separate"/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Building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supply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chain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считает, что реорганизация цепочек поставок осуществляется в двух направлениях. Во-первых, традиционные цепочки поставок “раскалывают” на более мелкие. Это делает их более гибкими, более подготовленными к работе в турбулентной среде. Во-вторых, традиционные цепочки поставок реконфигурируют для хеджирования от неопределенности.</w:t>
      </w:r>
    </w:p>
    <w:p w:rsidR="00822866" w:rsidRDefault="00822866" w:rsidP="00822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66" w:rsidRDefault="00822866" w:rsidP="00822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рассмотреть цепь поставок до и после реорганизации и сформулировать достоинства такой реконфигурации. Отразить это в таблице: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360"/>
        <w:gridCol w:w="4361"/>
      </w:tblGrid>
      <w:tr w:rsidR="00822866" w:rsidTr="00726EA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Достоинства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Недостатки</w:t>
            </w:r>
          </w:p>
        </w:tc>
      </w:tr>
      <w:tr w:rsidR="00822866" w:rsidTr="00726EA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866" w:rsidTr="00726EA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66" w:rsidRDefault="00822866" w:rsidP="00726EA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2866" w:rsidRDefault="00822866" w:rsidP="00822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2866" w:rsidRDefault="00822866" w:rsidP="008228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Кейс 3. ПЭК запускает первую масштабную программу лояльности в логистике</w:t>
      </w:r>
    </w:p>
    <w:p w:rsidR="00822866" w:rsidRDefault="00822866" w:rsidP="00822866">
      <w:pPr>
        <w:pStyle w:val="turbo-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822866" w:rsidRDefault="00822866" w:rsidP="00822866">
      <w:pPr>
        <w:pStyle w:val="turbo-paragraph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ab/>
        <w:t xml:space="preserve">«Первая экспедиционная компания» запускает первую многоуровневую программу лояльности в логистике – «ПЭК: километры привилегий» с целью формирования и </w:t>
      </w:r>
      <w:r>
        <w:rPr>
          <w:i/>
          <w:color w:val="000000"/>
        </w:rPr>
        <w:lastRenderedPageBreak/>
        <w:t>развития партнерских отношений с клиентами. Программа позволяет не только копить и расплачиваться бонусными баллами (</w:t>
      </w:r>
      <w:proofErr w:type="spellStart"/>
      <w:r>
        <w:rPr>
          <w:i/>
          <w:color w:val="000000"/>
        </w:rPr>
        <w:t>пэками</w:t>
      </w:r>
      <w:proofErr w:type="spellEnd"/>
      <w:r>
        <w:rPr>
          <w:i/>
          <w:color w:val="000000"/>
        </w:rPr>
        <w:t xml:space="preserve">), но и получать уникальные предложения, отвечающие потребностям клиентов и специфике их бизнеса, участвовать в акциях с элементами </w:t>
      </w:r>
      <w:proofErr w:type="spellStart"/>
      <w:r>
        <w:rPr>
          <w:i/>
          <w:color w:val="000000"/>
        </w:rPr>
        <w:t>геймификации</w:t>
      </w:r>
      <w:proofErr w:type="spellEnd"/>
      <w:r>
        <w:rPr>
          <w:i/>
          <w:color w:val="000000"/>
        </w:rPr>
        <w:t>, принимать участие в благотворительных инициативах и многое другое.</w:t>
      </w:r>
    </w:p>
    <w:p w:rsidR="00822866" w:rsidRDefault="00822866" w:rsidP="00822866">
      <w:pPr>
        <w:pStyle w:val="turbo-paragraph"/>
        <w:shd w:val="clear" w:color="auto" w:fill="FFFFFF"/>
        <w:spacing w:before="180" w:beforeAutospacing="0" w:after="0" w:afterAutospacing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Внедрение программы лояльности «ПЭК: километры привилегий» будет реализовано в несколько этапов. Уже сейчас доступен </w:t>
      </w:r>
      <w:proofErr w:type="spellStart"/>
      <w:r>
        <w:rPr>
          <w:i/>
          <w:color w:val="000000"/>
        </w:rPr>
        <w:t>кешбэк</w:t>
      </w:r>
      <w:proofErr w:type="spellEnd"/>
      <w:r>
        <w:rPr>
          <w:i/>
          <w:color w:val="000000"/>
        </w:rPr>
        <w:t xml:space="preserve"> и возможность оплачивать услуги компании бонусными </w:t>
      </w:r>
      <w:proofErr w:type="spellStart"/>
      <w:r>
        <w:rPr>
          <w:i/>
          <w:color w:val="000000"/>
        </w:rPr>
        <w:t>пэками</w:t>
      </w:r>
      <w:proofErr w:type="spellEnd"/>
      <w:r>
        <w:rPr>
          <w:i/>
          <w:color w:val="000000"/>
        </w:rPr>
        <w:t xml:space="preserve">. На следующем этапе будут запущены персонализированные и игровые </w:t>
      </w:r>
      <w:proofErr w:type="spellStart"/>
      <w:r>
        <w:rPr>
          <w:i/>
          <w:color w:val="000000"/>
        </w:rPr>
        <w:t>акционные</w:t>
      </w:r>
      <w:proofErr w:type="spellEnd"/>
      <w:r>
        <w:rPr>
          <w:i/>
          <w:color w:val="000000"/>
        </w:rPr>
        <w:t xml:space="preserve"> механики, партнерские и социальные программы. Участниками программы лояльности сейчас могут стать только физлица, но в самое ближайшее время такая возможность появится и у корпоративных клиентов.</w:t>
      </w:r>
    </w:p>
    <w:p w:rsidR="00822866" w:rsidRDefault="00822866" w:rsidP="00822866">
      <w:pPr>
        <w:pStyle w:val="turbo-paragraph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«Логистика похожа на кровеносную систему: она связывает людей по всему миру, позволяет быть ближе друг к другу. Она помогает строить эффективный бизнес и выводить его на новые рынки, развивать экономики стран и международное сотрудничество. Наша программа лояльности ориентирована на индивидуальный подход к потребностям и интересам каждого клиента. Наша цель – сделать сотрудничество с ПЭК максимально привлекательным и выгодным, а также привнести в серьезный мир логистики немного элементов игры и, надеемся, много ярких позитивных эмоций», - говорит коммерческий директор ПЭК Андрей Серегин.</w:t>
      </w:r>
    </w:p>
    <w:p w:rsidR="00822866" w:rsidRDefault="00822866" w:rsidP="00822866">
      <w:pPr>
        <w:pStyle w:val="turbo-paragraph"/>
        <w:shd w:val="clear" w:color="auto" w:fill="FFFFFF"/>
        <w:spacing w:before="360" w:beforeAutospacing="0" w:after="0" w:afterAutospacing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В программе лояльности предусмотрено пять статусов участника: чем чаще клиент пользуется услугами ПЭК, тем быстрее переходит на следующий уровень и получает еще больше привилегий. Клиент с самым высоким статусом сможет получать 5% </w:t>
      </w:r>
      <w:proofErr w:type="spellStart"/>
      <w:r>
        <w:rPr>
          <w:i/>
          <w:color w:val="000000"/>
        </w:rPr>
        <w:t>кешбэк</w:t>
      </w:r>
      <w:proofErr w:type="spellEnd"/>
      <w:r>
        <w:rPr>
          <w:i/>
          <w:color w:val="000000"/>
        </w:rPr>
        <w:t xml:space="preserve"> и оплачивать бонусными </w:t>
      </w:r>
      <w:proofErr w:type="spellStart"/>
      <w:r>
        <w:rPr>
          <w:i/>
          <w:color w:val="000000"/>
        </w:rPr>
        <w:t>пэками</w:t>
      </w:r>
      <w:proofErr w:type="spellEnd"/>
      <w:r>
        <w:rPr>
          <w:i/>
          <w:color w:val="000000"/>
        </w:rPr>
        <w:t xml:space="preserve"> до 100% стоимости услуг. Но это далеко не всё.</w:t>
      </w:r>
    </w:p>
    <w:p w:rsidR="00822866" w:rsidRDefault="00822866" w:rsidP="00822866">
      <w:pPr>
        <w:pStyle w:val="turbo-paragraph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«Если мы видим, что клиент, скажем, несколько раз в год отправляет из Москвы в Санкт-Петербург мотоцикл, а в Сочи – горные лыжи, то мы точно будем знать, чем его порадовать. Специальные начисления </w:t>
      </w:r>
      <w:proofErr w:type="spellStart"/>
      <w:r>
        <w:rPr>
          <w:i/>
          <w:iCs/>
          <w:color w:val="000000"/>
        </w:rPr>
        <w:t>пэков</w:t>
      </w:r>
      <w:proofErr w:type="spellEnd"/>
      <w:r>
        <w:rPr>
          <w:i/>
          <w:iCs/>
          <w:color w:val="000000"/>
        </w:rPr>
        <w:t>, индивидуальные условия на перевозку или подарок от партнера будут отвечать его потребностям», – приводит пример Андрей Серегин.</w:t>
      </w:r>
    </w:p>
    <w:p w:rsidR="00822866" w:rsidRDefault="00822866" w:rsidP="00822866">
      <w:pPr>
        <w:pStyle w:val="turbo-paragraph"/>
        <w:shd w:val="clear" w:color="auto" w:fill="FFFFFF"/>
        <w:spacing w:before="360" w:beforeAutospacing="0" w:after="0" w:afterAutospacing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Партнером в реализации проекта стала компания </w:t>
      </w:r>
      <w:proofErr w:type="spellStart"/>
      <w:r>
        <w:rPr>
          <w:i/>
          <w:color w:val="000000"/>
        </w:rPr>
        <w:t>Manzana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Group</w:t>
      </w:r>
      <w:proofErr w:type="spellEnd"/>
      <w:r>
        <w:rPr>
          <w:i/>
          <w:color w:val="000000"/>
        </w:rPr>
        <w:t xml:space="preserve">. «Мы рады началу сотрудничества с компанией ПЭК, которая реализует программу лояльности «ПЭК: километры привилегий» на основе платформ </w:t>
      </w:r>
      <w:proofErr w:type="spellStart"/>
      <w:r>
        <w:rPr>
          <w:i/>
          <w:color w:val="000000"/>
        </w:rPr>
        <w:t>Manzana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Loyalty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Manzana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Customer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Data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Platform</w:t>
      </w:r>
      <w:proofErr w:type="spellEnd"/>
      <w:r>
        <w:rPr>
          <w:i/>
          <w:color w:val="000000"/>
        </w:rPr>
        <w:t xml:space="preserve"> (CDP). Решения позволяют собирать и анализировать актуальные данные о клиентах, создавая целостные портреты каждого из них. На основе этих данных формируются сегменты для проведения целевых маркетинговых кампаний как для В2С, так и B2B аудитории, а также разрабатываются продукты и услуги высокого спроса», – говорит Олег Паленов, генеральный директор </w:t>
      </w:r>
      <w:proofErr w:type="spellStart"/>
      <w:r>
        <w:rPr>
          <w:i/>
          <w:color w:val="000000"/>
        </w:rPr>
        <w:t>Manzana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Group</w:t>
      </w:r>
      <w:proofErr w:type="spellEnd"/>
      <w:r>
        <w:rPr>
          <w:i/>
          <w:color w:val="000000"/>
        </w:rPr>
        <w:t>.</w:t>
      </w:r>
    </w:p>
    <w:p w:rsidR="00822866" w:rsidRDefault="00822866" w:rsidP="00822866">
      <w:pPr>
        <w:pStyle w:val="turbo-paragraph"/>
        <w:shd w:val="clear" w:color="auto" w:fill="FFFFFF"/>
        <w:spacing w:before="180" w:beforeAutospacing="0" w:after="0" w:afterAutospacing="0"/>
        <w:rPr>
          <w:color w:val="000000"/>
        </w:rPr>
      </w:pPr>
      <w:r>
        <w:rPr>
          <w:color w:val="000000"/>
        </w:rPr>
        <w:t>Источник: ПЭК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  <w:r>
        <w:rPr>
          <w:rStyle w:val="ad"/>
          <w:b/>
        </w:rPr>
        <w:t>Вопросы для обсуждения:</w:t>
      </w:r>
    </w:p>
    <w:p w:rsidR="00822866" w:rsidRDefault="00822866" w:rsidP="00822866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какие преимущества даст распространение данного проекта на бизнес-клиентов для участников цепи поставок?</w:t>
      </w:r>
    </w:p>
    <w:p w:rsidR="00822866" w:rsidRDefault="00822866" w:rsidP="00822866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привилегии можно предложить для бизнеса в рамках программы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«ПЭК: километры привилегий»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822866" w:rsidRDefault="00822866" w:rsidP="00822866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необходимые условия должны соблюдаться, чтобы программа работала?</w:t>
      </w:r>
    </w:p>
    <w:p w:rsidR="00822866" w:rsidRDefault="00822866" w:rsidP="00822866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ли распространить действие программы не только на клиентов, но и на партнеров по цепи поставок? Если да, то как эффективнее это сделать?</w:t>
      </w:r>
    </w:p>
    <w:p w:rsidR="00822866" w:rsidRDefault="00822866" w:rsidP="00822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66" w:rsidRDefault="00822866" w:rsidP="0082286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Кейс 4. Участие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ритейлеров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работе закупочных союзов</w:t>
      </w:r>
    </w:p>
    <w:p w:rsidR="00822866" w:rsidRDefault="00822866" w:rsidP="00822866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Розничная сеть «Лента» объявила о том, что директор компании по закупкам и снабжению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Япа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ван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Вредена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назначен членом Совета директоров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European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Marketing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Distribution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(EMD) – крупнейшего европейского закупочного союза.</w:t>
      </w:r>
      <w:r>
        <w:rPr>
          <w:rFonts w:ascii="Arial" w:eastAsia="Times New Roman" w:hAnsi="Arial" w:cs="Arial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i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Как отмечается в сообщении пресс-службы сети, в новом качестве Я.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Вреден будет принимать участие в определении стратегии развития союза, обеспечивать соблюдение интересов «Ленты» как члена организации. 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Комментируя назначение Я.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Вредена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 управляющий директор EMD Филипп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Грюйтер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подчеркнул, что директор «Ленты» по закупкам, благодаря внушительному опыту в сфере закупок и маркетинга,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Вреден «привнесет новые возможности для сотрудничества EMD и «Ленты».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Генеральный директор «Ленты» Герман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Тинга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напомнил, что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ритейлер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состоит в EMD с 2017 года и с этого времени смог создать уникальные предложения для своих покупателей и развить один из лучших на рынке портфель частных марок. Топ-менеджер выразил уверенность, что «Лента» и EMD смогут добиться новых успехов в рамках партнерства в интересах российских покупателей. 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Участие в одном из крупнейших мировых FMCG закупочных союзов позволяет компании улучшать ассортимент СТМ благодаря закупкам качественных и недорогих товаров у международных производителей.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Кроме того, сотрудничество с EMD открывает российским поставщикам собственных марок «Ленты» дополнительный канал сбыта в Европе.</w:t>
      </w:r>
    </w:p>
    <w:p w:rsidR="00822866" w:rsidRDefault="00822866" w:rsidP="00822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 Лента</w:t>
      </w: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  <w:r>
        <w:rPr>
          <w:rStyle w:val="ad"/>
          <w:b/>
        </w:rPr>
        <w:t>Вопросы для обсуждения:</w:t>
      </w:r>
    </w:p>
    <w:p w:rsidR="00822866" w:rsidRDefault="00822866" w:rsidP="00822866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преимуществах участия компаний в международных союзах с позиций логистики.</w:t>
      </w:r>
    </w:p>
    <w:p w:rsidR="00822866" w:rsidRDefault="00822866" w:rsidP="00822866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может осуществляться стратегическое планирование с учетом новых возможностей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сотрудничестве EMD и «Ленты»? </w:t>
      </w:r>
    </w:p>
    <w:p w:rsidR="00822866" w:rsidRDefault="00822866" w:rsidP="00822866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задачи интегрированного планирования будут ставиться «Лентой», на Ваш взгляд?  </w:t>
      </w:r>
    </w:p>
    <w:p w:rsidR="00822866" w:rsidRDefault="00822866" w:rsidP="00822866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могут трансформироваться международные цепочки поставок при расширении европейских каналов сбыта?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822866" w:rsidRDefault="00822866" w:rsidP="0082286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Кейс 5. Цифровая трансформация функции планирования цепей поставок 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822866" w:rsidRDefault="00822866" w:rsidP="00822866">
      <w:pPr>
        <w:pStyle w:val="1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Пятёрочка автоматизирует прогноз и пополнение товарных запасов в цепочке поставок и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продолжает цифровую трансформацию операционных процессов. Комплекс IT-решений «Пополнение» и «Спрос» будет автоматически предсказывать спрос на товары и на основании этого рассчитывать заказы на пополнение распределительных центров и магазинов.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Продукт «Пополнение» призван создавать заказы на весь ассортимент товаров в свыше чем 16700 магазинов более чем на 50 логистических объектах с горизонтом планирования до 12 недель. На сегодняшний день в ассортименте каждого магазина около 5,5 тыс. наименований товаров, которые проходят через 18 видов цепочек поставок. Система сквозного планирования объединит данные и бизнес-процессы 6 дирекций компании.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Модель продукта «Спрос» базируется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мультифакторной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предиктивной аналитике на основе более чем 200 признаков и показателей. В их числе ценовая эластичность, трафик, ассортиментная матрица, продажи, рекламные активности, остатки, конкурентная среда и т. д. В системе ведётся аналитика продаж по чекам для определения отсутствия товара на полке по часам, а также восстановления истории продаж, что повышает точность прогноза модели. Важной отличительной особенностью системы является ежедневное обновление прогноза, что существенно повышает доступность на полке и гибкость всей цепи поставок.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новых IT-решениях применяются разработанные в компании технологии с элементами искусственного интеллекта и машинного обучения, разработка ведется с использованием гибкого продуктового подхода.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Каждая итерация изменения модели проходит A/В тестирование на пилотной группе магазинов, на основании результатов которого происходит адаптация модели.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Технологическим партнёром «Пятёрочки» по разработке и масштабированию продукта «Пополнение» стала компания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Accenture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внедрив решение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Blue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Yonder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(ранее JDA) в качестве основного ядра для расчётов, вокруг которого будут разработаны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микросервисы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Продукт «Спрос» является собственной разработкой X5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Retail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Среди основных целей и показателей эффективности новых продуктов – сокращение запасов на распределительных центрах и в магазинах, повышение доступности, сокращение объема списаний по ассортиментной матрице «Пятёрочки». Кроме этого, торговая сеть рассчитывает получить стабильный прирост бизнес-показателей за счёт повышения степени автоматизации с 60 % до 90 % и стандартизации процессов прогнозирования и пополнения.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«Создавая новый продукт, мы укрепляем ключевые ценности и приоритеты "Пятёрочки". Во-первых, остаёмся лидером в удобстве: технологии помогут повысить доступность товаров в магазинах. Во-вторых, повышение скорости реакции на изменения спроса поможет гарантировать свежесть продуктов. В-третьих, оптимальный объём закупок – это низкие цены. И, наконец, мы сможем лучше заботиться о сообществе: бережливое использование ресурсов поможет сократить нагрузку на экологию», — отметил 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Фёдор Павловский, директор по управлению цепочками поставок торговой сети «Пятёрочка».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«Цифровая трансформация функции планирования цепей поставок – это всегда амбициозная задача. Она требует сложных и, действительно, уникальных внедрений в каждой бизнес-сфере. Разработка решения для ТС "Пятерочка" позволит провести крупнейшую трансформацию функции планирования в российском ритейле. Сложность и уникальность этой задачи заключаются в том, что развитие решений для пополнения требует реализации всё большего количества уникальных функций, учитывающих специфику каждого конкретного бизнеса. Уже несколько лет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Accenture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является партнёром X5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Retail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помогая компании получить бизнес-результат в короткие сроки за счёт применения лучших мировых практик», — подчеркнул 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Степан Нестеров, директор практики «Стратегия и консалтинг» компании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Accenture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в России.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Первые промежуточные результаты тестирования продукта «Спрос» уже, и демонстрирует прирост точности прогноза по сравнению с текущим решением. В настоящий момент решение пилотируется в нескольких регионах.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Пилотирование продукта «Пополнение» пройдет с мая по август 2021 года и охватит магазины Московского региона, которые снабжаются локальными поставщиками и распределительными центрами. В течение двух лет планируется завершить внедрение сквозного автоматизированного управления товарными запасами для всех товарных категорий и регионов.</w:t>
      </w:r>
    </w:p>
    <w:p w:rsidR="00822866" w:rsidRDefault="00822866" w:rsidP="00822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866" w:rsidRDefault="00822866" w:rsidP="00822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Источник: X5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</w:p>
    <w:p w:rsidR="00822866" w:rsidRDefault="00822866" w:rsidP="00822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  <w:r>
        <w:rPr>
          <w:rStyle w:val="ad"/>
          <w:b/>
        </w:rPr>
        <w:t>Вопросы для обсуждения:</w:t>
      </w:r>
    </w:p>
    <w:p w:rsidR="00822866" w:rsidRDefault="00822866" w:rsidP="00822866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современные IT-решения могут изменить подходы к интегрированному планированию цепей поставок?</w:t>
      </w:r>
    </w:p>
    <w:p w:rsidR="00822866" w:rsidRDefault="00822866" w:rsidP="00822866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на ваш взгляд, отразится цифровая трансформация на работе распределительных центров как участников цепей поставок?</w:t>
      </w:r>
    </w:p>
    <w:p w:rsidR="00822866" w:rsidRDefault="00822866" w:rsidP="00822866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Обоснуйте, как может повлиять переход на автоматизированное планирование запасов на взаимоотношения с партнерами по цепи поставки?</w:t>
      </w:r>
    </w:p>
    <w:p w:rsidR="00822866" w:rsidRDefault="00822866" w:rsidP="0082286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2866" w:rsidRDefault="00822866" w:rsidP="0082286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Кейс 6. Стратегия использования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цепях поставок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Компания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Инвитро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пробует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дронов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перевозки биоматериалов.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Пробный маршрут –  Чегем — Нальчик (Кабардино-Балкарская Республика).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Для пилотного рейса летающего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 был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выбран маршрут Чегеме — Нальчик, откуда  биоматериал направлялся в центральную лабораторию на исследование.  Благодаря инновационному подходу, летающий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преодолел 12 км всего за 15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минут,  в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то время как автомобиль преодолел бы этот путь за 40 минут.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ИНВИТРО решили использовать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октокоптер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, – DJI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Spreading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Wings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S1000+, который считается одним из лучших в мире.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может осуществлять полёт при температуре от -10°C до +40°C, и развивать скорость до 90 км/ч. Специально для сохранности доставки было разработано специальное инкубационное пространство, позволяющие осуществить доставку безопасно.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Безусловно, пример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Инвитро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уникален. Ведь это безусловный лидер рынка, а использование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позволяет оптимизировать логистику, охватить большую территорию, помочь людям, находящимся в труднодоступных для транспорта местах. Новое логистическое решение может оказать огромное влияние на развитие лабораторной диагностики в районах России со сложной транспортной доступностью и расширить диагностические возможности для населения. 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Автомобильная и железнодорожная логистика имеют ограничения по скорости и инфраструктуре, использовать вертолет, чтобы перевезти стандартные анализы в недосягаемых уголках нашей Родины, – дорогое удовольствие. Здесь, как нигде, использование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оптимизирует процессы, сокращает издержки, приносит выгоду. Но, как всегда, есть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некоторые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НО: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1. Каким образом гарантируется безопасность доставки (самих анализов) и аварийность?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2. Кто осуществляет управление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на всём пути полёта?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3. Были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ли  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Инвитро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проблемы с законом, как, например, у 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ДоДо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Пицца (штраф впоследствии был отменен)?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Быстрая и надежная доставка медицинских анализов имеет решающее значение: результаты анализов являются важной частью работы врача, и часто пациенты просто не могут получить лабораторные услуги в необходимые сроки.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Сергей Амбросов, генеральный директор Независимой лаборатории ИНВИТРО: «Мы всегда задавали новые стандарты в лабораторной диагностике. Использование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– это новшество, но через 5–10 лет оно войдет в ежедневную практику. Такие технологии постепенно входят в различные сферы нашей жизни. Надеюсь, что мы в ближайшем будущем сможем раскрыть их потенциал и в сфере здравоохранения».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В России эпоха использования инновационных решений в логистике только начинается, и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Инвитро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с оптимизмом смотрят в будущее работы 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беспилотниками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. В то же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время,  за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границей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беспилотники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уже вошли в состав транспортного парка компаний, осуществляющих доставку товаров клиентам и перемещения с одного склада на другой. Что касается медицины,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являются не только перевозчиками, но, например, и реанимационным аппаратом, который сразу же прибудет на место ЧП. Использование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и новых технологий в логистике безгранично. 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Далее приводятся ответы ИНВИТРО на вопросы Supplychains.ru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1. Как решали вопрос безопасности полета с точки зрения преград, падения? Путь был запрограммирован заблаговременно? </w:t>
      </w:r>
    </w:p>
    <w:p w:rsidR="00822866" w:rsidRDefault="00822866" w:rsidP="008228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Путь был рассчитан и запрограммирован заранее,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летел по заданной программе. Строго вертикальный взлет, чтобы исключить столкновения с преградами, горизонтальный полет по траектории, затем строго вертикальная посадка на подготовленной площадке.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2. Были ли проблемы с государственными органами, ведь не так давно Пиццерию оштрафовали за такие полеты. Как решали вопрос?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 с органами не было, поскольку все полеты были согласованы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Росавиацией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были получены необходимые разрешения. Мы изначально не ставили задачу нарушать закон, поэтому все прошло гладко.</w:t>
      </w:r>
    </w:p>
    <w:p w:rsidR="00822866" w:rsidRDefault="00822866" w:rsidP="008228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3. Кто управлял полетом? Видели весь путь на экране монитора?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Полетом управлял компьютер, работая по заложенной программе.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коптере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расположена камера, которая позволяет в режиме реального времени следить за полетом – это нужно на первых порах, во время отработки технологии полета и маршрута.</w:t>
      </w:r>
    </w:p>
    <w:p w:rsidR="00822866" w:rsidRDefault="00822866" w:rsidP="008228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4. Куда осуществляли посадку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? Крыша, пустырь? Кто регулировал приземление или просто «сбросили»?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Посадка осуществлялась на заранее подготовленную площадку.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прилетел по программе на итоговую точку маршрута и затем вертикально осуществил посадку. Биоматериал оставался в контейнере до полной посадки, затем контейнер был снят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передан в медицинский офис.</w:t>
      </w:r>
    </w:p>
    <w:p w:rsidR="00822866" w:rsidRDefault="00822866" w:rsidP="008228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собственный или взяли в аренду?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полетов приобрели в собственность, поскольку будут отрабатываться разные сценарии доставки.</w:t>
      </w:r>
    </w:p>
    <w:p w:rsidR="00822866" w:rsidRDefault="00822866" w:rsidP="008228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6. Планируете ли расширять такую компетенцию, ведь это может быть полезно и в городе? 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Есть несколько сценариев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том числе и для срочных городских отправок. Ведется проработка всех сценариев, в том числе и городских.</w:t>
      </w:r>
    </w:p>
    <w:p w:rsidR="00822866" w:rsidRDefault="00822866" w:rsidP="008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22866" w:rsidRDefault="00822866" w:rsidP="00822866">
      <w:pPr>
        <w:pStyle w:val="ac"/>
        <w:spacing w:before="0" w:beforeAutospacing="0" w:after="0" w:afterAutospacing="0" w:line="360" w:lineRule="auto"/>
        <w:ind w:firstLine="425"/>
        <w:jc w:val="both"/>
        <w:rPr>
          <w:rStyle w:val="ad"/>
          <w:b/>
        </w:rPr>
      </w:pPr>
      <w:r>
        <w:rPr>
          <w:rStyle w:val="ad"/>
          <w:b/>
        </w:rPr>
        <w:t>Вопросы для обсуждения: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думаете, как изменится подход к стратегическому планированию цепи поставок с учетом перспективы использования беспилотных летательных аппаратов?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преимущества обеспечивает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цепях поставок при доставке биоматериалов?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нерешенные проблемы существуют в настоящее время, препятствующие широкому внедрению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цепях поставок?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 ваш взгляд на оптимизацию планирования городской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автодоставки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товаров?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Головной компанией в данной цепи поставок?</w:t>
      </w:r>
    </w:p>
    <w:p w:rsidR="00822866" w:rsidRDefault="00822866" w:rsidP="008228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задачи интегрированного планирования, решаемые в цепи поставок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ИНВИТРО.</w:t>
      </w:r>
    </w:p>
    <w:p w:rsidR="00822866" w:rsidRPr="00B600AD" w:rsidRDefault="00822866" w:rsidP="00822866"/>
    <w:p w:rsidR="00822866" w:rsidRDefault="00822866" w:rsidP="00043521">
      <w:pPr>
        <w:spacing w:after="0" w:line="240" w:lineRule="auto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Примерный перечень контрольных вопросов</w:t>
      </w:r>
      <w:r>
        <w:rPr>
          <w:rFonts w:ascii="Times New Roman" w:hAnsi="Times New Roman"/>
          <w:bCs/>
          <w:noProof/>
          <w:sz w:val="24"/>
          <w:szCs w:val="24"/>
        </w:rPr>
        <w:br/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 чем заключаются причины появления концепции управления цепями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 чем разница между понятиями «логистика» и «управление це пями поставок»?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Каковы цель и задачи управления цепями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звенья входят в максимальную цепь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Какова роль интегрированного планирования цепей поставок в современной экономике?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 происходила эволюция логистики и управления цепями поставок в процессе эволюции рыночных отношений?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виды интеграции появились в ходе эволюции логистики и УЦП?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Приведите примеры внедрения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KPI</w:t>
      </w:r>
      <w:r>
        <w:rPr>
          <w:rFonts w:ascii="Times New Roman" w:hAnsi="Times New Roman"/>
          <w:bCs/>
          <w:noProof/>
          <w:sz w:val="24"/>
          <w:szCs w:val="24"/>
        </w:rPr>
        <w:t xml:space="preserve"> в управление цепями поставок.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Приведите пример выбора удачного выбора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CRM</w:t>
      </w:r>
      <w:r>
        <w:rPr>
          <w:rFonts w:ascii="Times New Roman" w:hAnsi="Times New Roman"/>
          <w:bCs/>
          <w:noProof/>
          <w:sz w:val="24"/>
          <w:szCs w:val="24"/>
        </w:rPr>
        <w:t xml:space="preserve"> в управлении цепями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Каковы ключевые составляющие стратегического планирования цепей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В чем заключается необходимость сотрудничества между участниками цепи поставок? Каковы особенности этого сотрудничества? 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Что такое стратегические союзы? Каковы основные достоинства и недостатки этого типа сотрудничества?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риски возникают при стратегическом планировании цепей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показатели используют для оценки эффективности функционирования цепей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проблемы возникают при межорганизационной координации участников цепей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 используется SCOR-модель для</w:t>
      </w:r>
      <w:r>
        <w:rPr>
          <w:rFonts w:ascii="Times New Roman" w:hAnsi="Times New Roman"/>
          <w:bCs/>
          <w:iCs/>
          <w:noProof/>
          <w:sz w:val="24"/>
          <w:szCs w:val="24"/>
        </w:rPr>
        <w:t xml:space="preserve"> анализа</w:t>
      </w:r>
      <w:r>
        <w:rPr>
          <w:rFonts w:ascii="Times New Roman" w:hAnsi="Times New Roman"/>
          <w:bCs/>
          <w:noProof/>
          <w:sz w:val="24"/>
          <w:szCs w:val="24"/>
        </w:rPr>
        <w:t xml:space="preserve"> цепи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Каковы функции 4-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PL</w:t>
      </w:r>
      <w:r>
        <w:rPr>
          <w:rFonts w:ascii="Times New Roman" w:hAnsi="Times New Roman"/>
          <w:bCs/>
          <w:noProof/>
          <w:sz w:val="24"/>
          <w:szCs w:val="24"/>
        </w:rPr>
        <w:t xml:space="preserve"> провайдеров в координации бизнес-процессов в цепях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 можно повысить надежность и устойчивость цепей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 проявляется «эффект хлыста» в цепях поставок?</w:t>
      </w:r>
    </w:p>
    <w:p w:rsidR="00822866" w:rsidRDefault="00822866" w:rsidP="00822866">
      <w:pPr>
        <w:pStyle w:val="a3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Какие виды интеграций рассматриваются при планировании цепей поставок?</w:t>
      </w:r>
    </w:p>
    <w:p w:rsidR="00822866" w:rsidRPr="00AE3CA3" w:rsidRDefault="00822866" w:rsidP="00822866"/>
    <w:p w:rsidR="00822866" w:rsidRDefault="00822866" w:rsidP="00822866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Подготовка презентации компании для стратегического планирования</w:t>
      </w:r>
    </w:p>
    <w:p w:rsidR="00822866" w:rsidRDefault="00822866" w:rsidP="0082286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2866" w:rsidRDefault="00822866" w:rsidP="00822866">
      <w:pPr>
        <w:pStyle w:val="ac"/>
        <w:spacing w:before="0" w:beforeAutospacing="0" w:after="200" w:afterAutospacing="0" w:line="360" w:lineRule="auto"/>
        <w:ind w:firstLine="720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lastRenderedPageBreak/>
        <w:t xml:space="preserve">Вы являетесь специалистом по международным перевозкам грузов компании ООО "Лайт Вей" и работаете в отделе, специализирующемся на перевозках тяжеловесных и крупногабаритных грузов автомобильным, железнодорожным и морским транспортом. Руководство компании поставило цель на перспективу: увеличить долю рынка при перевозках грузов в страны Юго-Восточной Азии и расширить географию поставок, более активно привлекая новых клиентов. </w:t>
      </w:r>
    </w:p>
    <w:p w:rsidR="00822866" w:rsidRDefault="00822866" w:rsidP="00822866">
      <w:pPr>
        <w:pStyle w:val="ac"/>
        <w:spacing w:before="0" w:beforeAutospacing="0" w:after="200" w:afterAutospacing="0" w:line="360" w:lineRule="auto"/>
        <w:ind w:firstLine="720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Вашими ключевыми задачами является взаимодействие с партнерами по цепи поставок, привлечение новых клиентов и повышение продаж услуг компании, подготовка презентаций, консультирование, подготовка коммерческих предложений для клиентов, различных отчётов.</w:t>
      </w:r>
    </w:p>
    <w:p w:rsidR="00822866" w:rsidRDefault="00822866" w:rsidP="00822866">
      <w:pPr>
        <w:pStyle w:val="ac"/>
        <w:spacing w:before="0" w:beforeAutospacing="0" w:after="200" w:afterAutospacing="0" w:line="360" w:lineRule="auto"/>
        <w:ind w:firstLine="720"/>
        <w:jc w:val="both"/>
        <w:rPr>
          <w:color w:val="000000"/>
        </w:rPr>
      </w:pPr>
      <w:bookmarkStart w:id="1" w:name="_Toc379539625"/>
      <w:r>
        <w:rPr>
          <w:color w:val="000000"/>
        </w:rPr>
        <w:t>Ваша задача</w:t>
      </w:r>
    </w:p>
    <w:bookmarkEnd w:id="1"/>
    <w:p w:rsidR="00822866" w:rsidRDefault="00822866" w:rsidP="00822866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участвовать в разработке логистической стратегии компании ООО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Вей" и для согласования перспективных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планов всех участников цепей поставок сформулировать цели перспективного планирования и подготовить  презентацию об актуальных сервисах компании. В работе использовать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методы стратегического планирования цепей поставок.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Презентация должна состоять не более чем из 8 слайдов.</w:t>
      </w:r>
    </w:p>
    <w:p w:rsidR="00822866" w:rsidRDefault="00822866" w:rsidP="00822866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822866" w:rsidRDefault="00822866" w:rsidP="0082286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Практическое задание 2. </w:t>
      </w:r>
    </w:p>
    <w:p w:rsidR="00822866" w:rsidRDefault="00822866" w:rsidP="00822866">
      <w:pP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Консультация клиента по вопросам ВЭД</w:t>
      </w:r>
    </w:p>
    <w:p w:rsidR="00822866" w:rsidRDefault="00822866" w:rsidP="00822866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– специалист по международной логистике и управлению цепями поставок российского подразделения мирового лидера в области экспедирования грузов компании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Постоянный клиент вашей компании планирует заключить контракты с новыми поставщиками и на данный момент продавец и покупатель ведут переговоры о логистике доставки. Поэтому он обращается к вам за консультацией и просит помочь в составлении маршрутов доставки.</w:t>
      </w:r>
    </w:p>
    <w:p w:rsidR="00822866" w:rsidRDefault="00822866" w:rsidP="00822866">
      <w:pPr>
        <w:pStyle w:val="ac"/>
        <w:spacing w:before="0" w:beforeAutospacing="0" w:after="20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>Ваша задача</w:t>
      </w:r>
    </w:p>
    <w:p w:rsidR="00822866" w:rsidRDefault="00822866" w:rsidP="00043521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200" w:afterAutospacing="0" w:line="360" w:lineRule="auto"/>
        <w:ind w:left="0" w:firstLine="709"/>
        <w:jc w:val="both"/>
      </w:pPr>
      <w:r>
        <w:t xml:space="preserve">Вы должны проконсультировать клиента по вариантам маршрутов доставки с предоставлением ему развернутого ответа о преимуществах и недостатках каждого варианта. </w:t>
      </w:r>
    </w:p>
    <w:p w:rsidR="00822866" w:rsidRDefault="00822866" w:rsidP="00043521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200" w:afterAutospacing="0" w:line="360" w:lineRule="auto"/>
        <w:ind w:left="0" w:firstLine="709"/>
        <w:jc w:val="both"/>
      </w:pPr>
      <w:r>
        <w:t>Используя инструментарий тактического планирования, согласовать возможности доставки с другими участниками цепи поставки.</w:t>
      </w:r>
    </w:p>
    <w:p w:rsidR="00822866" w:rsidRDefault="00822866" w:rsidP="00822866">
      <w:pPr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Практическое задание 3. </w:t>
      </w:r>
    </w:p>
    <w:p w:rsidR="00822866" w:rsidRDefault="00822866" w:rsidP="00822866">
      <w:pP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lastRenderedPageBreak/>
        <w:t>Управление непредвиденными обстоятельствами и корректировка оперативных планов</w:t>
      </w:r>
    </w:p>
    <w:p w:rsidR="00822866" w:rsidRDefault="00822866" w:rsidP="00822866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822866" w:rsidRDefault="00822866" w:rsidP="00822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являетесь специалистом по планированию и анализу сервиса компании ООО 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Вей” и одной из ваших ежедневных задач является обработка и дальнейшее решение жалоб клиентов на качество сервиса и предоставляемые услуги, а также взаимодействие с партнерами по цепи поставки для корректировки оперативных планов.</w:t>
      </w:r>
    </w:p>
    <w:p w:rsidR="00822866" w:rsidRDefault="00822866" w:rsidP="00822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клиентами ваша компания придерживается тактики «Успокоить и устранить недостатки». При работе с клиентом последовательность действий включает 4 этапа: выслушать, выразить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подтвердить и решить проблему.</w:t>
      </w:r>
    </w:p>
    <w:p w:rsidR="00822866" w:rsidRDefault="00822866" w:rsidP="00822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с партнерами компания стремится быстро уточнять причины и устранять возникающие непредвиденные обстоятельства с соответствующей корректировкой оперативных планов.</w:t>
      </w:r>
    </w:p>
    <w:p w:rsidR="00822866" w:rsidRDefault="00822866" w:rsidP="00822866">
      <w:pPr>
        <w:pStyle w:val="ac"/>
        <w:spacing w:before="0" w:beforeAutospacing="0" w:after="20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>Ваша задача</w:t>
      </w:r>
    </w:p>
    <w:p w:rsidR="00822866" w:rsidRDefault="00822866" w:rsidP="00043521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в формате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жалобы от разных клиентов, используя технику «Успокоить и устранить недостатки», а также правила общения по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866" w:rsidRDefault="00822866" w:rsidP="00043521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письма партнерам по цепям поставки для корректировки оперативных планов с учетом возникших непредвиденных обстоятельств.</w:t>
      </w:r>
    </w:p>
    <w:p w:rsidR="00822866" w:rsidRPr="00F9725A" w:rsidRDefault="00822866" w:rsidP="00822866"/>
    <w:p w:rsidR="00822866" w:rsidRDefault="00822866" w:rsidP="00043521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Примерный перечень тестовых вопросов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1. Логистические затраты состоят из затрат на: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а) управление цепями поставок;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собеседование;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складские операции;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переговоры;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д) выполнение логистических операций.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2. Ключевыми логистическими функциями являются: 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клиентоориентированность;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высокое чувство ответственности;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зависимости от требований, предъявляемых к логистике;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управление закупками материальных ресурсов;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д)  стратегии организации.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3. SCOR модель охватывает сферы: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материального производства;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б) управления движением транспортных средств;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образовательной сферы;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управления отношениями с потребителями товаров.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4. Основные бизнес-процессы – это те, которые генерируют доходы компании. К ним относятся: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усиление конкуренции и появление новых форм конкурентной борьбы;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координация потоков материалов и готовой продукции;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передача информации;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все перечисленное.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5. Критерий качества транспортного сервиса  в цепях поставок является комплексным критерием, включающим в себя …: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качество погрузки;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доступность и уровень сервиса;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обеспечение сохранности перевозимых товаров;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скорость, своевременность и безопасность перевозки.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6. Основные виды перевозок в цепи поставок с низкой добавленной стоимостью: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а) перевозки грузов «от двери до двери»;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б) перевозки грузов по прямому маршруту;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перевозки с применением  процесса автоматизации;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г) перевозки с использованием новых технологий;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д) перевозки морем с максимально возможной грузоподъемностью.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7. К поддерживающим логистическим функциям в цепи поставок относятся: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 клиентоориентированность получателя;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все сопутствующие процессы;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складирование;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функция поддержки стандартов качества.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8. Какая форма международной системы управления поставками соответствует ее современному эволюционному этапу развития: 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а) переходная;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б) интегрированная;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базовая;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г)   инновационная.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9. Основная задача управления цепями поставок заключается в…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а) транспортном обслуживании;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 xml:space="preserve">б) управлении запасами;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разработке задач и стратегий в области управления материалами и распределения;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г) все ответы верны.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10. Какой показатель является основным для анализа систем интегрированного планирования цепей поставок?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а)  предельные издержки транспорта;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б) общие издержки;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производственные издержки;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г)  постоянные издержки складского хозяйства.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Тест № 2 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Какие действия включает в себя координация в цепи поставок между её участниками?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822866" w:rsidRDefault="00822866" w:rsidP="00822866">
      <w:pPr>
        <w:pStyle w:val="a3"/>
        <w:numPr>
          <w:ilvl w:val="0"/>
          <w:numId w:val="11"/>
        </w:numPr>
        <w:spacing w:after="240" w:line="0" w:lineRule="atLeast"/>
        <w:ind w:left="714" w:hanging="357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согласование систем и методов планирования;</w:t>
      </w:r>
    </w:p>
    <w:p w:rsidR="00822866" w:rsidRDefault="00822866" w:rsidP="00822866">
      <w:pPr>
        <w:pStyle w:val="a3"/>
        <w:numPr>
          <w:ilvl w:val="0"/>
          <w:numId w:val="11"/>
        </w:numPr>
        <w:spacing w:after="240" w:line="0" w:lineRule="atLeast"/>
        <w:ind w:left="714" w:hanging="357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согласование уровней запасов;</w:t>
      </w:r>
    </w:p>
    <w:p w:rsidR="00822866" w:rsidRDefault="00822866" w:rsidP="00822866">
      <w:pPr>
        <w:pStyle w:val="a3"/>
        <w:numPr>
          <w:ilvl w:val="0"/>
          <w:numId w:val="11"/>
        </w:numPr>
        <w:spacing w:after="240" w:line="0" w:lineRule="atLeast"/>
        <w:ind w:left="714" w:hanging="357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обмен информацией;</w:t>
      </w:r>
    </w:p>
    <w:p w:rsidR="00822866" w:rsidRDefault="00822866" w:rsidP="00822866">
      <w:pPr>
        <w:pStyle w:val="a3"/>
        <w:numPr>
          <w:ilvl w:val="0"/>
          <w:numId w:val="11"/>
        </w:numPr>
        <w:spacing w:after="240" w:line="0" w:lineRule="atLeast"/>
        <w:ind w:left="714" w:hanging="357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правильного ответа нет.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2.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  <w:t>С пополнением запасов связаны издержки:</w:t>
      </w:r>
    </w:p>
    <w:p w:rsidR="00822866" w:rsidRDefault="00822866" w:rsidP="00822866">
      <w:pPr>
        <w:pStyle w:val="a3"/>
        <w:numPr>
          <w:ilvl w:val="0"/>
          <w:numId w:val="1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транспортные расходы;</w:t>
      </w:r>
    </w:p>
    <w:p w:rsidR="00822866" w:rsidRDefault="00822866" w:rsidP="00822866">
      <w:pPr>
        <w:pStyle w:val="a3"/>
        <w:numPr>
          <w:ilvl w:val="0"/>
          <w:numId w:val="1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затраты на оформление документов;</w:t>
      </w:r>
    </w:p>
    <w:p w:rsidR="00822866" w:rsidRDefault="00822866" w:rsidP="00822866">
      <w:pPr>
        <w:pStyle w:val="a3"/>
        <w:numPr>
          <w:ilvl w:val="0"/>
          <w:numId w:val="1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оплата труда;</w:t>
      </w:r>
    </w:p>
    <w:p w:rsidR="00822866" w:rsidRDefault="00822866" w:rsidP="00822866">
      <w:pPr>
        <w:pStyle w:val="a3"/>
        <w:numPr>
          <w:ilvl w:val="0"/>
          <w:numId w:val="1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амортизация оборудования.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  <w:t>Какое название носят каналы, состоящие из производителя и одного или нескольких посредников, действующих как одна единая система? </w:t>
      </w:r>
    </w:p>
    <w:p w:rsidR="00822866" w:rsidRDefault="00822866" w:rsidP="00822866">
      <w:pPr>
        <w:pStyle w:val="a3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горизонтальные каналы распределения;</w:t>
      </w:r>
    </w:p>
    <w:p w:rsidR="00822866" w:rsidRDefault="00822866" w:rsidP="00822866">
      <w:pPr>
        <w:pStyle w:val="a3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вертикальные каналы распределения;</w:t>
      </w:r>
    </w:p>
    <w:p w:rsidR="00822866" w:rsidRDefault="00822866" w:rsidP="00822866">
      <w:pPr>
        <w:pStyle w:val="a3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традиционные каналы;</w:t>
      </w:r>
    </w:p>
    <w:p w:rsidR="00822866" w:rsidRDefault="00822866" w:rsidP="00822866">
      <w:pPr>
        <w:pStyle w:val="a3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все перечисленные.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4.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  <w:t>Какое название носит материальный поток, состоящий из грузов, имеющих отношение к конкретному предприятию, но движущихся во внешней для предприятия среде?</w:t>
      </w:r>
    </w:p>
    <w:p w:rsidR="00822866" w:rsidRDefault="00822866" w:rsidP="00822866">
      <w:pPr>
        <w:pStyle w:val="a3"/>
        <w:numPr>
          <w:ilvl w:val="0"/>
          <w:numId w:val="1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 внешний;</w:t>
      </w:r>
    </w:p>
    <w:p w:rsidR="00822866" w:rsidRDefault="00822866" w:rsidP="00822866">
      <w:pPr>
        <w:pStyle w:val="a3"/>
        <w:numPr>
          <w:ilvl w:val="0"/>
          <w:numId w:val="1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выходной;</w:t>
      </w:r>
    </w:p>
    <w:p w:rsidR="00822866" w:rsidRDefault="00822866" w:rsidP="00822866">
      <w:pPr>
        <w:pStyle w:val="a3"/>
        <w:numPr>
          <w:ilvl w:val="0"/>
          <w:numId w:val="1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внутренний;</w:t>
      </w:r>
    </w:p>
    <w:p w:rsidR="00822866" w:rsidRDefault="00822866" w:rsidP="00822866">
      <w:pPr>
        <w:pStyle w:val="a3"/>
        <w:numPr>
          <w:ilvl w:val="0"/>
          <w:numId w:val="1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входной.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5.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Концепция управления цепями поставок (УЦП)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1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предшествовала логистике;</w:t>
      </w:r>
    </w:p>
    <w:p w:rsidR="00822866" w:rsidRDefault="00822866" w:rsidP="00822866">
      <w:pPr>
        <w:pStyle w:val="a3"/>
        <w:numPr>
          <w:ilvl w:val="0"/>
          <w:numId w:val="1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является продолжением логистического подхода;</w:t>
      </w:r>
    </w:p>
    <w:p w:rsidR="00822866" w:rsidRDefault="00822866" w:rsidP="00822866">
      <w:pPr>
        <w:pStyle w:val="a3"/>
        <w:numPr>
          <w:ilvl w:val="0"/>
          <w:numId w:val="1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развивалась параллельно с концепцией логистики;</w:t>
      </w:r>
    </w:p>
    <w:p w:rsidR="00822866" w:rsidRDefault="00822866" w:rsidP="00822866">
      <w:pPr>
        <w:pStyle w:val="a3"/>
        <w:numPr>
          <w:ilvl w:val="0"/>
          <w:numId w:val="1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не имеет связи с концепцией логистики.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6.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Термин «управление цепями поставок» появился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в 1970-е гг.;</w:t>
      </w:r>
    </w:p>
    <w:p w:rsidR="00822866" w:rsidRDefault="00822866" w:rsidP="00822866">
      <w:pPr>
        <w:pStyle w:val="a3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 1980-е гг.;</w:t>
      </w:r>
    </w:p>
    <w:p w:rsidR="00822866" w:rsidRDefault="00822866" w:rsidP="00822866">
      <w:pPr>
        <w:pStyle w:val="a3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 1990-е гг.;</w:t>
      </w:r>
    </w:p>
    <w:p w:rsidR="00822866" w:rsidRDefault="00822866" w:rsidP="00822866">
      <w:pPr>
        <w:pStyle w:val="a3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в 2000-е гг.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7.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Основные этапы эволюции концепции управления цепями поставок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1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предварительный этап; зарождение теории; этап отделения от логистики; формирование классической концепции управления цепями поставок;</w:t>
      </w:r>
    </w:p>
    <w:p w:rsidR="00822866" w:rsidRDefault="00822866" w:rsidP="00822866">
      <w:pPr>
        <w:pStyle w:val="a3"/>
        <w:numPr>
          <w:ilvl w:val="0"/>
          <w:numId w:val="1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зарождение теории; современный этап развития; трансформация концепции логистики в концепцию управления цепями поставок;</w:t>
      </w:r>
    </w:p>
    <w:p w:rsidR="00822866" w:rsidRDefault="00822866" w:rsidP="00822866">
      <w:pPr>
        <w:pStyle w:val="a3"/>
        <w:numPr>
          <w:ilvl w:val="0"/>
          <w:numId w:val="1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зарождение теории управления цепями поставок; этап отделения теории управления цепями поставок от логистики; формирование классической концепции; современный этап развития;</w:t>
      </w:r>
    </w:p>
    <w:p w:rsidR="00822866" w:rsidRDefault="00822866" w:rsidP="00822866">
      <w:pPr>
        <w:pStyle w:val="a3"/>
        <w:numPr>
          <w:ilvl w:val="0"/>
          <w:numId w:val="1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начальный этап; этап отделения от логистики; формирование классической концепции управления цепями поставок.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8.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Типы цепей поставок в зависимости от уровня их сложности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</w:p>
    <w:p w:rsidR="00822866" w:rsidRDefault="00822866" w:rsidP="00822866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минимальная, расширенная и укрупненная;</w:t>
      </w:r>
    </w:p>
    <w:p w:rsidR="00822866" w:rsidRDefault="00822866" w:rsidP="00822866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прямая, развернутая и максимальная;</w:t>
      </w:r>
    </w:p>
    <w:p w:rsidR="00822866" w:rsidRDefault="00822866" w:rsidP="00822866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прямая, расширенная и максимальная;</w:t>
      </w:r>
    </w:p>
    <w:p w:rsidR="00822866" w:rsidRDefault="00822866" w:rsidP="00822866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нет правильного ответа.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9.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Звенья, входящие в максимальную цепь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</w:p>
    <w:p w:rsidR="00822866" w:rsidRDefault="00822866" w:rsidP="00822866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фокусная компания, поставщики различного уровня, в том числе поставщики исходного сырья, потребители различного уровня, вплоть до конечных (индивидуальных) потребителей, логистические, коммерческие, институциональные и прочие посредники;</w:t>
      </w:r>
    </w:p>
    <w:p w:rsidR="00822866" w:rsidRDefault="00822866" w:rsidP="00822866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фокусная компания, поставщики и потребители различного уровня, логистические посредники;</w:t>
      </w:r>
    </w:p>
    <w:p w:rsidR="00822866" w:rsidRDefault="00822866" w:rsidP="00822866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фокусная компания, поставщики первого и второго уровня, конечные потребители, логистические, институциональные и прочие посредники;</w:t>
      </w:r>
    </w:p>
    <w:p w:rsidR="00822866" w:rsidRDefault="00822866" w:rsidP="00822866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поставщики и потребители различного уровня, логистические посредники.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Правильная последовательность этапов развития концепции УЦП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(...) формирование классической концепции УЦП;</w:t>
      </w:r>
    </w:p>
    <w:p w:rsidR="00822866" w:rsidRDefault="00822866" w:rsidP="00822866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(...) зарождение теории УЦП;</w:t>
      </w:r>
    </w:p>
    <w:p w:rsidR="00822866" w:rsidRDefault="00822866" w:rsidP="00822866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(...) отделение теории УЦП от логистики;</w:t>
      </w:r>
    </w:p>
    <w:p w:rsidR="00822866" w:rsidRDefault="00822866" w:rsidP="00822866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(...) современный этап развития УЦП.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Коммерческие посредники в цепи поставок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перевозчики;</w:t>
      </w:r>
    </w:p>
    <w:p w:rsidR="00822866" w:rsidRDefault="00822866" w:rsidP="00822866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стивидорная компания;</w:t>
      </w:r>
    </w:p>
    <w:p w:rsidR="00822866" w:rsidRDefault="00822866" w:rsidP="00822866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дилеры и дистрибьюторы;</w:t>
      </w:r>
    </w:p>
    <w:p w:rsidR="00822866" w:rsidRDefault="00822866" w:rsidP="00822866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страховая компания;</w:t>
      </w:r>
    </w:p>
    <w:p w:rsidR="00822866" w:rsidRDefault="00822866" w:rsidP="00822866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агенты и брокеры.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Расширенная цепь поставок включает в себя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 уровня;</w:t>
      </w:r>
    </w:p>
    <w:p w:rsidR="00822866" w:rsidRDefault="00822866" w:rsidP="00822866">
      <w:pPr>
        <w:pStyle w:val="a3"/>
        <w:numPr>
          <w:ilvl w:val="0"/>
          <w:numId w:val="2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 и второго уровней;</w:t>
      </w:r>
    </w:p>
    <w:p w:rsidR="00822866" w:rsidRDefault="00822866" w:rsidP="00822866">
      <w:pPr>
        <w:pStyle w:val="a3"/>
        <w:numPr>
          <w:ilvl w:val="0"/>
          <w:numId w:val="2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первогого, второго и третьего уровней;</w:t>
      </w:r>
    </w:p>
    <w:p w:rsidR="00822866" w:rsidRDefault="00822866" w:rsidP="00822866">
      <w:pPr>
        <w:pStyle w:val="a3"/>
        <w:numPr>
          <w:ilvl w:val="0"/>
          <w:numId w:val="22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всех предшествующих и последующих участников цепи поставок.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Прямая цепь поставок включает в себя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 уровня;</w:t>
      </w:r>
    </w:p>
    <w:p w:rsidR="00822866" w:rsidRDefault="00822866" w:rsidP="00822866">
      <w:pPr>
        <w:pStyle w:val="a3"/>
        <w:numPr>
          <w:ilvl w:val="0"/>
          <w:numId w:val="2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 и второго уровней;</w:t>
      </w:r>
    </w:p>
    <w:p w:rsidR="00822866" w:rsidRDefault="00822866" w:rsidP="00822866">
      <w:pPr>
        <w:pStyle w:val="a3"/>
        <w:numPr>
          <w:ilvl w:val="0"/>
          <w:numId w:val="2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поставщиков и потребителей первогого, второго и третьего уровней;</w:t>
      </w:r>
    </w:p>
    <w:p w:rsidR="00822866" w:rsidRDefault="00822866" w:rsidP="00822866">
      <w:pPr>
        <w:pStyle w:val="a3"/>
        <w:numPr>
          <w:ilvl w:val="0"/>
          <w:numId w:val="2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всех предшествующих и последующих участников цепи поставок.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На стадии товародвижения процесс управления цепями поставок является наиболее чувствительным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на стадии закупки, так как с этого начинается процесс управления цепью поставок;</w:t>
      </w:r>
    </w:p>
    <w:p w:rsidR="00822866" w:rsidRDefault="00822866" w:rsidP="00822866">
      <w:pPr>
        <w:pStyle w:val="a3"/>
        <w:numPr>
          <w:ilvl w:val="0"/>
          <w:numId w:val="2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на стадии производства, так как именно эта стадия является технически и технологически самой сложной;</w:t>
      </w:r>
    </w:p>
    <w:p w:rsidR="00822866" w:rsidRDefault="00822866" w:rsidP="00822866">
      <w:pPr>
        <w:pStyle w:val="a3"/>
        <w:numPr>
          <w:ilvl w:val="0"/>
          <w:numId w:val="2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на стадии продажи, так как при реализации продукции конечному потребителю возрастает уровень коммерческих и логистических рисков;</w:t>
      </w:r>
    </w:p>
    <w:p w:rsidR="00822866" w:rsidRDefault="00822866" w:rsidP="00822866">
      <w:pPr>
        <w:pStyle w:val="a3"/>
        <w:numPr>
          <w:ilvl w:val="0"/>
          <w:numId w:val="24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правильного ответа нет.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15.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  <w:t> На основе этих параметров можно определить формат сетевой структуры:</w:t>
      </w:r>
    </w:p>
    <w:p w:rsidR="00822866" w:rsidRDefault="00822866" w:rsidP="00822866">
      <w:pPr>
        <w:pStyle w:val="a3"/>
        <w:numPr>
          <w:ilvl w:val="0"/>
          <w:numId w:val="2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границы сети, участники цепи поставок, типы связей между участниками цепей поставок;</w:t>
      </w:r>
    </w:p>
    <w:p w:rsidR="00822866" w:rsidRDefault="00822866" w:rsidP="00822866">
      <w:pPr>
        <w:pStyle w:val="a3"/>
        <w:numPr>
          <w:ilvl w:val="0"/>
          <w:numId w:val="2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участники цепи поставок, границы и структурные размерности сети;</w:t>
      </w:r>
    </w:p>
    <w:p w:rsidR="00822866" w:rsidRDefault="00822866" w:rsidP="00822866">
      <w:pPr>
        <w:spacing w:line="0" w:lineRule="atLeast"/>
        <w:ind w:left="360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  границы и структурные размерности сети, участники цепи поставок, типы связей между участниками цепей поставок;</w:t>
      </w:r>
    </w:p>
    <w:p w:rsidR="00822866" w:rsidRDefault="00822866" w:rsidP="00822866">
      <w:pPr>
        <w:pStyle w:val="a3"/>
        <w:numPr>
          <w:ilvl w:val="0"/>
          <w:numId w:val="25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границы сети, типы связей между участниками цепей поставок.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16.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Структурные размерности сети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положение фокусной компании по отношению к границам сетевой структуры, горизонтальная и вертикальная сетевая структура;</w:t>
      </w:r>
    </w:p>
    <w:p w:rsidR="00822866" w:rsidRDefault="00822866" w:rsidP="00822866">
      <w:pPr>
        <w:pStyle w:val="a3"/>
        <w:numPr>
          <w:ilvl w:val="0"/>
          <w:numId w:val="2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горизонтальная и вертикальная сетевая структура, структурные составляющие первого и второго уровней;</w:t>
      </w:r>
    </w:p>
    <w:p w:rsidR="00822866" w:rsidRDefault="00822866" w:rsidP="00822866">
      <w:pPr>
        <w:pStyle w:val="a3"/>
        <w:numPr>
          <w:ilvl w:val="0"/>
          <w:numId w:val="2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горизонтальная и вертикальная сетевая структура, структурные составляющие поставщиков и потребителей всех уровней;</w:t>
      </w:r>
    </w:p>
    <w:p w:rsidR="00822866" w:rsidRDefault="00822866" w:rsidP="00822866">
      <w:pPr>
        <w:pStyle w:val="a3"/>
        <w:numPr>
          <w:ilvl w:val="0"/>
          <w:numId w:val="26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положение фокусной компании по отношению к границам сетевой структуры, интенсивность движения материального потока.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17.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Характеристика горизонтальной сетевой структуры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</w:p>
    <w:p w:rsidR="00822866" w:rsidRDefault="00822866" w:rsidP="00822866">
      <w:pPr>
        <w:pStyle w:val="a3"/>
        <w:numPr>
          <w:ilvl w:val="0"/>
          <w:numId w:val="2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количество каналов поставки;</w:t>
      </w:r>
    </w:p>
    <w:p w:rsidR="00822866" w:rsidRDefault="00822866" w:rsidP="00822866">
      <w:pPr>
        <w:pStyle w:val="a3"/>
        <w:numPr>
          <w:ilvl w:val="0"/>
          <w:numId w:val="2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число уровней поставщиков и потребителей в цепочке поставок;</w:t>
      </w:r>
    </w:p>
    <w:p w:rsidR="00822866" w:rsidRDefault="00822866" w:rsidP="00822866">
      <w:pPr>
        <w:pStyle w:val="a3"/>
        <w:numPr>
          <w:ilvl w:val="0"/>
          <w:numId w:val="2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положение фокусной компании по отношению к границам сетевой структуры;</w:t>
      </w:r>
    </w:p>
    <w:p w:rsidR="00822866" w:rsidRDefault="00822866" w:rsidP="00822866">
      <w:pPr>
        <w:pStyle w:val="a3"/>
        <w:numPr>
          <w:ilvl w:val="0"/>
          <w:numId w:val="27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интенсивность движения материального потока.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18.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Характеристика вертикальной сетевой структуры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2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число поставщиков или потребителей, входящих в каждый уровень;</w:t>
      </w:r>
    </w:p>
    <w:p w:rsidR="00822866" w:rsidRDefault="00822866" w:rsidP="00822866">
      <w:pPr>
        <w:pStyle w:val="a3"/>
        <w:numPr>
          <w:ilvl w:val="0"/>
          <w:numId w:val="2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число уровней поставщиков и потребителей в цепочке поставок;</w:t>
      </w:r>
    </w:p>
    <w:p w:rsidR="00822866" w:rsidRDefault="00822866" w:rsidP="00822866">
      <w:pPr>
        <w:pStyle w:val="a3"/>
        <w:numPr>
          <w:ilvl w:val="0"/>
          <w:numId w:val="2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положение фокусной компании по отношению к границам сетевой структуры;</w:t>
      </w:r>
    </w:p>
    <w:p w:rsidR="00822866" w:rsidRDefault="00822866" w:rsidP="00822866">
      <w:pPr>
        <w:pStyle w:val="a3"/>
        <w:numPr>
          <w:ilvl w:val="0"/>
          <w:numId w:val="28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интенсивность движения материального потока.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19.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Все участники цепи поставок делятся на ключевых и вспомогательных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 </w:t>
      </w:r>
    </w:p>
    <w:p w:rsidR="00822866" w:rsidRDefault="00822866" w:rsidP="00822866">
      <w:pPr>
        <w:pStyle w:val="a3"/>
        <w:numPr>
          <w:ilvl w:val="0"/>
          <w:numId w:val="2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 зависимости от того, как тот или иной участник цепи влияет на ценность, предоставляемую конечным потребителям или другим заинтересованным лицам;</w:t>
      </w:r>
    </w:p>
    <w:p w:rsidR="00822866" w:rsidRDefault="00822866" w:rsidP="00822866">
      <w:pPr>
        <w:pStyle w:val="a3"/>
        <w:numPr>
          <w:ilvl w:val="0"/>
          <w:numId w:val="2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 зависимости от того, на каком уровне находится тот или иной поставщик или покупатель;</w:t>
      </w:r>
    </w:p>
    <w:p w:rsidR="00822866" w:rsidRDefault="00822866" w:rsidP="00822866">
      <w:pPr>
        <w:pStyle w:val="a3"/>
        <w:numPr>
          <w:ilvl w:val="0"/>
          <w:numId w:val="2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в зависимости от того, является ли поставщик или покупатель участником цепи поставок;</w:t>
      </w:r>
    </w:p>
    <w:p w:rsidR="00822866" w:rsidRDefault="00822866" w:rsidP="00822866">
      <w:pPr>
        <w:pStyle w:val="a3"/>
        <w:numPr>
          <w:ilvl w:val="0"/>
          <w:numId w:val="29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нет правильного ответа.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20.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Типы связей между участниками цепей поставок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3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не входящие в цепь поставок;</w:t>
      </w:r>
    </w:p>
    <w:p w:rsidR="00822866" w:rsidRDefault="00822866" w:rsidP="00822866">
      <w:pPr>
        <w:pStyle w:val="a3"/>
        <w:numPr>
          <w:ilvl w:val="0"/>
          <w:numId w:val="3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управляемые связи, отслеживаемые связи, связи с объектами, не входящими в цепь поставок;</w:t>
      </w:r>
    </w:p>
    <w:p w:rsidR="00822866" w:rsidRDefault="00822866" w:rsidP="00822866">
      <w:pPr>
        <w:pStyle w:val="a3"/>
        <w:numPr>
          <w:ilvl w:val="0"/>
          <w:numId w:val="3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отслеживаемые связи, связи с объектами, не входящими в цепь поставок;</w:t>
      </w:r>
    </w:p>
    <w:p w:rsidR="00822866" w:rsidRDefault="00822866" w:rsidP="00822866">
      <w:pPr>
        <w:pStyle w:val="a3"/>
        <w:numPr>
          <w:ilvl w:val="0"/>
          <w:numId w:val="30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управляемые связи, неуправляемые связи, отслеживаемые связи.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t>21. Отслеживаемые связи между участниками цепей поставок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pStyle w:val="a3"/>
        <w:numPr>
          <w:ilvl w:val="0"/>
          <w:numId w:val="3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управлять, ио осуществляет мониторинг за ними по мере необходимости;</w:t>
      </w:r>
    </w:p>
    <w:p w:rsidR="00822866" w:rsidRDefault="00822866" w:rsidP="00822866">
      <w:pPr>
        <w:pStyle w:val="a3"/>
        <w:numPr>
          <w:ilvl w:val="0"/>
          <w:numId w:val="3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 или осуществлять мониторинг за ними;</w:t>
      </w:r>
    </w:p>
    <w:p w:rsidR="00822866" w:rsidRDefault="00822866" w:rsidP="00822866">
      <w:pPr>
        <w:pStyle w:val="a3"/>
        <w:numPr>
          <w:ilvl w:val="0"/>
          <w:numId w:val="3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это связи между фокусной компанией и наиболее важными объектами, которые она выделяет для интегрирования и управления;</w:t>
      </w:r>
    </w:p>
    <w:p w:rsidR="00822866" w:rsidRDefault="00822866" w:rsidP="00822866">
      <w:pPr>
        <w:pStyle w:val="a3"/>
        <w:numPr>
          <w:ilvl w:val="0"/>
          <w:numId w:val="31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это связи между всеми участниками цепи поставки.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Тест № 3 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Могут ли объекты, не входящие в цепь поставок, оказать влияние на ее эффективность?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не могут, так как они не являются участниками цепи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могут, так как отдельные участники сети могут быть включены в конкурирующие цепи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не могут, так как между такими объектами не установлены партнерские отношения.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д) могут, так как являются конкурирующими фирмами.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2.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Бизнес-процессы в цепях поставок в зависимости от масштаба подразделяют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 стратегические, тактические и оперативные;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основные и вспомогательные;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ключевые и вспомогательные;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комплексные и единичные.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3. 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Какие бизнес-процессы выделяют в модели Дж. Сток и Д. Ламберт?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управление взаимоотношениями с потребителями, обслуживание потребителей, управление спросом, управление запасами, управление снабжением, управление производством, управление распределением, управление возвратными материальными потоками.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управление взаимоотношениями с потребителями, обслуживание потребителей, управление спросом, управление выполнением заказов, управление снабжением, управление производством, управление распределением, управление возвратными материальными потоками;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в) управление взаимоотношениями с потребителями, обслуживание потребителей, управление спросом, управление выполнением заказов, управление производством, </w:t>
      </w: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управление снабжением, разработка продукта и доведение его до коммерческого использования, управление возвратными материальными потоками.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г)  нет правильного ответа.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Управление возвратными материальными потоками включает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недопущение возврата продукции, перераспределение полученных от покупателей товаров или отправка их на перерабатывающие предприятия;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недопущение возврата продукции, сокращение объема материальных потоков в прямом направлении с целью снижения объема потока в обратном направлении;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управление прямыми материальными потоками на пути от поставщика к коммерческим посредникам.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планирование и регулирование потребления запасов.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При планировании производства и объема продаж первичными являются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объемы закупаемого сырья;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сведения о спросе в розничных торговых точках;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сведения о продажах ключевым потребителям;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внутрипроизводственные процессы.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6. Основные виды логистической интеграции: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 инфраструктурная;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финансовая;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организационная;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информационная.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7. Интеграция с точки зрения теории управления цепями поставок: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форма интернационализации хозяйственной жизни;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процесс, ведущий к состоянию связанности отдельных частей организма;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процесс взаимодействия между отдельными участниками цепи поставок, направленный на достижение общих целей;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подконтрольность всех действий участников цепи поставки.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8. Внутренняя интеграция связана с: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усилением межфункциональной координации в фокусной компании;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межорганизационной координацией процессов между участниками цепи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созданием системы логистического контроллинга в фокусной компании;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все ответы верны.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9. Драйверы цепи поставок – это: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факторы, способствующие повышению эффективности цепи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б) совокупность средств и методов, препятствующих усилению конкурентных преимуществ предприятия;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совокупность средств и методов, способствующих снижению эффективности цепи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д) верного ответа нет.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10. Применение концепции интегрированного взаимодействия контрагентов в цепи поставок приводит к: 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уменьшению времени логистического цикла при выполнении заказа;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уменьшению уровня обслуживания клиентов;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минимизации общих логистических затрат;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повышению надежности и качества функционирования цепи поставок.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11.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Разработчик SCOR-модели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а) европейская логистическая ассоциация;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национальная логистическая ассоциация РФ;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совет по цепям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Европейская экономическая комиссия.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12. SCOR-модель - это: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рекомендованная модель по цепям потребителей;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б) рекомендованная модель операций по цепям поставок;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в) рекомендованная модель операций в цепях проектирования;</w:t>
      </w:r>
    </w:p>
    <w:p w:rsidR="00822866" w:rsidRDefault="00822866" w:rsidP="0082286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г) правильного ответа нет.</w:t>
      </w:r>
    </w:p>
    <w:p w:rsidR="00822866" w:rsidRPr="00970C87" w:rsidRDefault="00822866" w:rsidP="00822866"/>
    <w:p w:rsidR="00822866" w:rsidRPr="00D14A51" w:rsidRDefault="00822866" w:rsidP="00D14A51"/>
    <w:sectPr w:rsidR="00822866" w:rsidRPr="00D1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85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7BD"/>
    <w:multiLevelType w:val="hybridMultilevel"/>
    <w:tmpl w:val="7F6CE09E"/>
    <w:lvl w:ilvl="0" w:tplc="21C2624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281F5A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A04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520"/>
    <w:multiLevelType w:val="hybridMultilevel"/>
    <w:tmpl w:val="4B2A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7395"/>
    <w:multiLevelType w:val="hybridMultilevel"/>
    <w:tmpl w:val="7A72FE76"/>
    <w:lvl w:ilvl="0" w:tplc="1E086D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967665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76DAA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599"/>
    <w:multiLevelType w:val="hybridMultilevel"/>
    <w:tmpl w:val="F73A37BC"/>
    <w:lvl w:ilvl="0" w:tplc="2FB6CC9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30FD6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7A2B"/>
    <w:multiLevelType w:val="hybridMultilevel"/>
    <w:tmpl w:val="07E88EF0"/>
    <w:lvl w:ilvl="0" w:tplc="ED04772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997324"/>
    <w:multiLevelType w:val="hybridMultilevel"/>
    <w:tmpl w:val="ED821EBA"/>
    <w:lvl w:ilvl="0" w:tplc="FB6E2F1E">
      <w:start w:val="1"/>
      <w:numFmt w:val="decimal"/>
      <w:lvlText w:val="%1."/>
      <w:lvlJc w:val="left"/>
      <w:pPr>
        <w:ind w:left="1065" w:hanging="70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95B24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35D5F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BE7"/>
    <w:multiLevelType w:val="hybridMultilevel"/>
    <w:tmpl w:val="D9820FB8"/>
    <w:lvl w:ilvl="0" w:tplc="69E62D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06D50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0C7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61D9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E47F0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12A57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46DAC"/>
    <w:multiLevelType w:val="hybridMultilevel"/>
    <w:tmpl w:val="67602968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902C9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A017B"/>
    <w:multiLevelType w:val="hybridMultilevel"/>
    <w:tmpl w:val="4B2A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0218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58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63F23"/>
    <w:multiLevelType w:val="hybridMultilevel"/>
    <w:tmpl w:val="4B2A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44E5A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5E0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63793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02417"/>
    <w:multiLevelType w:val="hybridMultilevel"/>
    <w:tmpl w:val="BF00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245F2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F"/>
    <w:rsid w:val="00043521"/>
    <w:rsid w:val="00062CB8"/>
    <w:rsid w:val="000A78C3"/>
    <w:rsid w:val="00136B8B"/>
    <w:rsid w:val="0014475E"/>
    <w:rsid w:val="001E703F"/>
    <w:rsid w:val="00224CEF"/>
    <w:rsid w:val="00295602"/>
    <w:rsid w:val="002C73E1"/>
    <w:rsid w:val="00340A3B"/>
    <w:rsid w:val="00381958"/>
    <w:rsid w:val="00384367"/>
    <w:rsid w:val="003941CE"/>
    <w:rsid w:val="003A0A2D"/>
    <w:rsid w:val="003E2F0E"/>
    <w:rsid w:val="00492702"/>
    <w:rsid w:val="00493B4B"/>
    <w:rsid w:val="004A5E83"/>
    <w:rsid w:val="00516B68"/>
    <w:rsid w:val="005235EF"/>
    <w:rsid w:val="00612C45"/>
    <w:rsid w:val="006D63DA"/>
    <w:rsid w:val="007929C5"/>
    <w:rsid w:val="007D0948"/>
    <w:rsid w:val="008078AD"/>
    <w:rsid w:val="00822866"/>
    <w:rsid w:val="00896D64"/>
    <w:rsid w:val="009F08BE"/>
    <w:rsid w:val="00A00563"/>
    <w:rsid w:val="00A16E1F"/>
    <w:rsid w:val="00AA7C43"/>
    <w:rsid w:val="00AF2BDA"/>
    <w:rsid w:val="00B21A9D"/>
    <w:rsid w:val="00BF1921"/>
    <w:rsid w:val="00C4496A"/>
    <w:rsid w:val="00D14A51"/>
    <w:rsid w:val="00D16F08"/>
    <w:rsid w:val="00D37575"/>
    <w:rsid w:val="00D463D6"/>
    <w:rsid w:val="00D72C68"/>
    <w:rsid w:val="00DB58D0"/>
    <w:rsid w:val="00DF7CDD"/>
    <w:rsid w:val="00E26DF6"/>
    <w:rsid w:val="00E9037A"/>
    <w:rsid w:val="00E9321D"/>
    <w:rsid w:val="00ED4F7D"/>
    <w:rsid w:val="00F579C6"/>
    <w:rsid w:val="00F807CE"/>
    <w:rsid w:val="00F82191"/>
    <w:rsid w:val="00F8415C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DF76"/>
  <w15:docId w15:val="{6D037225-545A-4043-B69B-0BC3570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43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82286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7C43"/>
    <w:pPr>
      <w:ind w:left="720"/>
      <w:contextualSpacing/>
    </w:pPr>
  </w:style>
  <w:style w:type="paragraph" w:customStyle="1" w:styleId="Default">
    <w:name w:val="Default"/>
    <w:rsid w:val="001E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92702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1"/>
    <w:locked/>
    <w:rsid w:val="00E9321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E9321D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locked/>
    <w:rsid w:val="00E9037A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E9037A"/>
    <w:pPr>
      <w:widowControl w:val="0"/>
      <w:spacing w:after="0" w:line="240" w:lineRule="auto"/>
      <w:ind w:firstLine="35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224CEF"/>
    <w:pPr>
      <w:widowControl w:val="0"/>
      <w:autoSpaceDE w:val="0"/>
      <w:autoSpaceDN w:val="0"/>
      <w:spacing w:after="0" w:line="240" w:lineRule="auto"/>
      <w:ind w:left="532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semiHidden/>
    <w:rsid w:val="00224CEF"/>
    <w:rPr>
      <w:rFonts w:ascii="Microsoft Sans Serif" w:eastAsia="Microsoft Sans Serif" w:hAnsi="Microsoft Sans Serif" w:cs="Microsoft Sans Serif"/>
      <w:sz w:val="20"/>
      <w:szCs w:val="20"/>
    </w:rPr>
  </w:style>
  <w:style w:type="table" w:styleId="ab">
    <w:name w:val="Table Grid"/>
    <w:basedOn w:val="a1"/>
    <w:uiPriority w:val="39"/>
    <w:rsid w:val="00D14A5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22866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822866"/>
  </w:style>
  <w:style w:type="paragraph" w:styleId="ac">
    <w:name w:val="Normal (Web)"/>
    <w:basedOn w:val="a"/>
    <w:uiPriority w:val="99"/>
    <w:unhideWhenUsed/>
    <w:rsid w:val="0082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urbo-paragraph">
    <w:name w:val="turbo-paragraph"/>
    <w:basedOn w:val="a"/>
    <w:uiPriority w:val="99"/>
    <w:rsid w:val="0082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8ED0-6BCB-4FA3-8C33-4559C68B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7620</Words>
  <Characters>43435</Characters>
  <Application>Microsoft Office Word</Application>
  <DocSecurity>0</DocSecurity>
  <Lines>361</Lines>
  <Paragraphs>101</Paragraphs>
  <ScaleCrop>false</ScaleCrop>
  <Company/>
  <LinksUpToDate>false</LinksUpToDate>
  <CharactersWithSpaces>50954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Красакова Марина Львовна</cp:lastModifiedBy>
  <cp:revision>96</cp:revision>
  <dcterms:created xsi:type="dcterms:W3CDTF">2021-05-31T12:03:00Z</dcterms:created>
  <dcterms:modified xsi:type="dcterms:W3CDTF">2025-12-04T10:37:00Z</dcterms:modified>
</cp:coreProperties>
</file>