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07" w:rsidRDefault="00404107" w:rsidP="004041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Pr="000D5035">
        <w:rPr>
          <w:rFonts w:ascii="Times New Roman" w:hAnsi="Times New Roman" w:cs="Times New Roman"/>
          <w:b/>
          <w:sz w:val="28"/>
          <w:szCs w:val="28"/>
        </w:rPr>
        <w:t>«</w:t>
      </w:r>
      <w:r w:rsidR="00C616C8" w:rsidRPr="00C616C8">
        <w:rPr>
          <w:rFonts w:ascii="Times New Roman" w:hAnsi="Times New Roman" w:cs="Times New Roman"/>
          <w:b/>
          <w:sz w:val="28"/>
        </w:rPr>
        <w:t>Инфраструктура</w:t>
      </w:r>
      <w:r w:rsidR="00C616C8" w:rsidRPr="00C616C8">
        <w:rPr>
          <w:rFonts w:ascii="Times New Roman" w:hAnsi="Times New Roman" w:cs="Times New Roman"/>
          <w:b/>
          <w:sz w:val="28"/>
        </w:rPr>
        <w:t xml:space="preserve"> пассажирского комплекса ВСМ</w:t>
      </w:r>
      <w:r>
        <w:rPr>
          <w:rFonts w:ascii="Times New Roman" w:hAnsi="Times New Roman" w:cs="Times New Roman"/>
          <w:b/>
          <w:sz w:val="28"/>
        </w:rPr>
        <w:t>»</w:t>
      </w:r>
    </w:p>
    <w:p w:rsidR="00846F53" w:rsidRDefault="00404107" w:rsidP="0040410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  <w:bookmarkStart w:id="0" w:name="_GoBack"/>
      <w:bookmarkEnd w:id="0"/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основные элементы входят в инфраструктуру пассажирского комплекса высокоскоростной магистрали (ВСМ)?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Какова роль пассажирского вокзала в структуре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требования предъявляются к проектированию платформ для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В чем особенности планировки и зонирования пассажирских вокзалов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инженерные сооружения входят в состав инфраструктуры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 обеспечивается безопасность пассажиров на объектах инфраструктуры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современные технологии применяются для автоматизации управления инфраструктурой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 xml:space="preserve">Что такое </w:t>
      </w:r>
      <w:proofErr w:type="spellStart"/>
      <w:r w:rsidRPr="000A1D9D">
        <w:rPr>
          <w:sz w:val="28"/>
          <w:szCs w:val="28"/>
        </w:rPr>
        <w:t>мультимодальные</w:t>
      </w:r>
      <w:proofErr w:type="spellEnd"/>
      <w:r w:rsidRPr="000A1D9D">
        <w:rPr>
          <w:sz w:val="28"/>
          <w:szCs w:val="28"/>
        </w:rPr>
        <w:t xml:space="preserve"> пересадочные узлы и какова их роль в системе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нормативные документы регулируют проектирование и эксплуатацию инфраструктуры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Каковы основные принципы организации пассажиропотоков на вокзалах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методы используются для оценки пропускной способности объектов инфраструктуры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В чем заключаются особенности технического обслуживания инфраструктурных объектов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экологические требования предъявляются к инфраструктуре пассажирских комплексов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 xml:space="preserve">Как </w:t>
      </w:r>
      <w:proofErr w:type="spellStart"/>
      <w:r w:rsidRPr="000A1D9D">
        <w:rPr>
          <w:sz w:val="28"/>
          <w:szCs w:val="28"/>
        </w:rPr>
        <w:t>цифровизация</w:t>
      </w:r>
      <w:proofErr w:type="spellEnd"/>
      <w:r w:rsidRPr="000A1D9D">
        <w:rPr>
          <w:sz w:val="28"/>
          <w:szCs w:val="28"/>
        </w:rPr>
        <w:t xml:space="preserve"> влияет на развитие инфраструктуры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системы энергоснабжения применяются на объектах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 осуществляется интеграция ВСМ с другими видами транспорта?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факторы влияют на выбор местоположения пассажирского комплекса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В чем заключается роль информационных систем в управлении инфраструктурой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Какие инновационные материалы и технологии используются при строительстве объектов ВСМ?</w:t>
      </w:r>
    </w:p>
    <w:p w:rsidR="000A1D9D" w:rsidRPr="000A1D9D" w:rsidRDefault="000A1D9D" w:rsidP="000A1D9D">
      <w:pPr>
        <w:pStyle w:val="my-0"/>
        <w:numPr>
          <w:ilvl w:val="0"/>
          <w:numId w:val="5"/>
        </w:numPr>
        <w:rPr>
          <w:sz w:val="28"/>
          <w:szCs w:val="28"/>
        </w:rPr>
      </w:pPr>
      <w:r w:rsidRPr="000A1D9D">
        <w:rPr>
          <w:sz w:val="28"/>
          <w:szCs w:val="28"/>
        </w:rPr>
        <w:t>Как обеспечивается комфорт и доступность для пассажиров с ограниченными возможностями на объектах ВСМ?</w:t>
      </w:r>
    </w:p>
    <w:p w:rsidR="00990EBE" w:rsidRDefault="000A1D9D" w:rsidP="000A1D9D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семестр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lastRenderedPageBreak/>
        <w:t>Каковы основные этапы проектирования инфраструктуры пассажирских комплексов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Какие функции выполняют искусственные сооружения (мосты, тоннели, эстакады) в системе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В чем заключаются особенности эксплуатации вокзалов высокоскоростных магистралей по сравнению с обычными железнодорожными вокзалами?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Какие меры обеспечивают транспортную безопасность на объектах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 организуется система видеонаблюдения и контроля доступа на объектах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Какие инженерные сооружения применяются для защиты объектов транспортной инфраструктуры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 осуществляется взаимодействие между субъектами транспортной инфраструктуры и органами власти в вопросах безопасности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Какие требования предъявляются к антитеррористической защищенности объектов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Каковы особенности организации пассажирских потоков при высокой интенсивности движения на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Какие современные технические средства используются для выявления нарушителей и запрещенных предметов на объектах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Каковы основные задачи подразделений транспортной безопасности на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Какие нормативные акты регулируют обеспечение транспортной безопасности на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Каковы принципы организации эксплуатации и технического обслуживания инженерных сооружений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Какие методы используются для оптимизации расходов на содержание и эксплуатацию инфраструктуры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 обеспечивается доступность инфраструктуры ВСМ для маломобильных групп населения?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Какие экологические аспекты учитываются при проектировании и эксплуатации объектов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Каковы перспективы внедрения интеллектуальных транспортных систем в инфраструктуру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Какие риски связаны с эксплуатацией ВСМ и как осуществляется их управление?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В чем заключается роль патрульно-эксплуатационных дорог в системе безопасности ВСМ?</w:t>
      </w:r>
    </w:p>
    <w:p w:rsidR="000A1D9D" w:rsidRPr="000A1D9D" w:rsidRDefault="000A1D9D" w:rsidP="000A1D9D">
      <w:pPr>
        <w:pStyle w:val="my-0"/>
        <w:numPr>
          <w:ilvl w:val="0"/>
          <w:numId w:val="9"/>
        </w:numPr>
        <w:jc w:val="both"/>
        <w:rPr>
          <w:sz w:val="28"/>
          <w:szCs w:val="28"/>
        </w:rPr>
      </w:pPr>
      <w:r w:rsidRPr="000A1D9D">
        <w:rPr>
          <w:sz w:val="28"/>
          <w:szCs w:val="28"/>
        </w:rPr>
        <w:t>Каковы особенности интеграции ВСМ в транспортную систему крупных городов и агломераций?</w:t>
      </w:r>
    </w:p>
    <w:p w:rsidR="000A1D9D" w:rsidRPr="000A1D9D" w:rsidRDefault="000A1D9D" w:rsidP="000A1D9D">
      <w:pPr>
        <w:spacing w:after="0" w:line="360" w:lineRule="auto"/>
        <w:ind w:left="360"/>
        <w:rPr>
          <w:rFonts w:ascii="Times New Roman" w:hAnsi="Times New Roman" w:cs="Times New Roman"/>
          <w:sz w:val="28"/>
        </w:rPr>
      </w:pPr>
    </w:p>
    <w:sectPr w:rsidR="000A1D9D" w:rsidRPr="000A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8AC"/>
    <w:multiLevelType w:val="hybridMultilevel"/>
    <w:tmpl w:val="6850222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312A8"/>
    <w:multiLevelType w:val="hybridMultilevel"/>
    <w:tmpl w:val="FA342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A754F0"/>
    <w:multiLevelType w:val="hybridMultilevel"/>
    <w:tmpl w:val="667E6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A2B3B"/>
    <w:multiLevelType w:val="hybridMultilevel"/>
    <w:tmpl w:val="3F5AD5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D2176"/>
    <w:multiLevelType w:val="hybridMultilevel"/>
    <w:tmpl w:val="C110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608F"/>
    <w:multiLevelType w:val="multilevel"/>
    <w:tmpl w:val="3FE4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75DD0"/>
    <w:multiLevelType w:val="hybridMultilevel"/>
    <w:tmpl w:val="6EE24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E5C83"/>
    <w:multiLevelType w:val="hybridMultilevel"/>
    <w:tmpl w:val="C06C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77898"/>
    <w:multiLevelType w:val="multilevel"/>
    <w:tmpl w:val="86B2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D7FAE"/>
    <w:multiLevelType w:val="hybridMultilevel"/>
    <w:tmpl w:val="81FC1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D4C6E"/>
    <w:multiLevelType w:val="hybridMultilevel"/>
    <w:tmpl w:val="D52A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3"/>
    <w:rsid w:val="000A1D9D"/>
    <w:rsid w:val="000D5035"/>
    <w:rsid w:val="00404107"/>
    <w:rsid w:val="005E115B"/>
    <w:rsid w:val="00657357"/>
    <w:rsid w:val="008C0845"/>
    <w:rsid w:val="008C3003"/>
    <w:rsid w:val="008E5725"/>
    <w:rsid w:val="00990EBE"/>
    <w:rsid w:val="00B43CD5"/>
    <w:rsid w:val="00C616C8"/>
    <w:rsid w:val="00F07C83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9F48"/>
  <w15:chartTrackingRefBased/>
  <w15:docId w15:val="{0E0B1E1E-8583-4902-9176-3D6D613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107"/>
    <w:pPr>
      <w:ind w:left="720"/>
      <w:contextualSpacing/>
    </w:pPr>
  </w:style>
  <w:style w:type="paragraph" w:customStyle="1" w:styleId="my-0">
    <w:name w:val="my-0"/>
    <w:basedOn w:val="a"/>
    <w:rsid w:val="000D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Туманов Михаил Андреевич</cp:lastModifiedBy>
  <cp:revision>3</cp:revision>
  <dcterms:created xsi:type="dcterms:W3CDTF">2025-06-20T09:01:00Z</dcterms:created>
  <dcterms:modified xsi:type="dcterms:W3CDTF">2026-02-24T17:49:00Z</dcterms:modified>
</cp:coreProperties>
</file>