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Оценочные материалы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модулю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cs="Times New Roman" w:hAnsi="Times New Roman" w:eastAsia="Times New Roman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  <w:br w:type="textWrapping"/>
        <w:t>«КВАНТОВЫЕ СЕТИ И КОММУНИКАЦИИ»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закрытого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выполнение теста обучающемуся дается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каждый обучающийся решает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выбранных из базы 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ответе на каждое задание обучающийся должен выбрать один или все правильные ответы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согласно указанию перед каждым тестовым заданием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тестирование проводится с использованием тестов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более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незачтено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менее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открытого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каждому обучающемуся выдается два задания открытого типа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время на подготовку развернутого ответа на полученные задания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15-20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развернутый ответ по каждому заданию обучающийся озвучивает преподавателю в процессе своего ответа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глубоко и прочно усвоил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исчерпывающе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последовательно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логически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затрудняется с ответами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хорошо знает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по существу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допускает существенных неточностей в ответе на вопросы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правильно применять теоретические положения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усвоил основной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допускает неточности и испытывает затруднения в выполнении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«не 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не показал знания по изучаемому материалу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Семестр изучения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7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Компетенция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u w:color="000000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ПК</w:t>
      </w:r>
      <w:r>
        <w:rPr>
          <w:rFonts w:ascii="Times New Roman" w:hAnsi="Times New Roman"/>
          <w:b w:val="1"/>
          <w:bCs w:val="1"/>
          <w:rtl w:val="0"/>
          <w:lang w:val="ru-RU"/>
        </w:rPr>
        <w:t>-4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Способность управлять планово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профилактическими работами и проводить техническое обслуживание на оборудовании компьютерной сети и участка сети квантовых коммуникаций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cs="Times New Roman" w:hAnsi="Times New Roman" w:eastAsia="Times New Roman"/>
          <w:i w:val="1"/>
          <w:iCs w:val="1"/>
          <w:u w:color="000000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u w:color="000000"/>
          <w:rtl w:val="0"/>
          <w:lang w:val="ru-RU"/>
        </w:rPr>
        <w:t>Знает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мультиплексирование в системах квантовой коммуникации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осуществлять сварку оптического волокна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навыками оптимального выбора современных методов построения и анализа математических моделей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возникающих при решении естественнонаучных задач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51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519"/>
      </w:tblGrid>
      <w:tr>
        <w:tblPrEx>
          <w:shd w:val="clear" w:color="auto" w:fill="cadfff"/>
        </w:tblPrEx>
        <w:trPr>
          <w:trHeight w:val="34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Текст задания</w:t>
            </w:r>
          </w:p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Какой физический носитель чаще всего используется для передачи квантовых сигналов на большие расстояния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микроволновые волны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оптическое волокно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радиоволны КВ‑диапазона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акустические волны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64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Что является ключевым преимуществом квантового распределения ключей 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(QKD)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перед классическими методами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 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более высокая скорость передачи данных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принципиальная невозможность незаметного перехвата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меньшая стоимость оборудования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совместимость с существующими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IP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‑сетями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98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Какой протокол 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наиболее широко реализован на практике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BB84;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E91;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B92;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) SARG04.</w:t>
            </w:r>
          </w:p>
        </w:tc>
      </w:tr>
      <w:tr>
        <w:tblPrEx>
          <w:shd w:val="clear" w:color="auto" w:fill="cadfff"/>
        </w:tblPrEx>
        <w:trPr>
          <w:trHeight w:val="142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Что такое «квантовый повторитель» и зачем он нужен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устройство для усиления квантового сигнала без измерения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узел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восстанавливающий запутанность на промежуточных станциях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квантовый аналог классического маршрутизатора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источник одиночных фотонов повышенной яркости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5.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Какой эффект лежит в основе обнаружения перехвата в 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QKD?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эффект Доплера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принцип неопределённости Гейзенберга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эффект Комптона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явление фотоэлектрического эффекта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6.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Что означает термин «сырой ключ»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(raw key)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в 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QKD? 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окончательный секретный ключ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последовательность бит до коррекции ошибок и усиления секретности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зашифрованное сообщение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публичный параметр протокола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98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7.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Какой тип источника фотонов предпочтителен для 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QKD? 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классический лазерный диод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светодиод широкого спектра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источник одиночных фотонов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тепловой источник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8.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Что такое «атака с разделением числа фотонов»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(PNS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‑атака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>)?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перехват всех фотонов в канале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выделение одного фотона из импульсного пакета для измерения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подавление сигнала шумом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подмена квантового состояния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76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9.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Какой метод используется для коррекции ошибок в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QKD?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код Хэмминга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каскадный алгоритм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например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, Cascade);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) CRC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‑проверка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шифрование </w:t>
            </w:r>
            <w:r>
              <w:rPr>
                <w:rFonts w:ascii="Times New Roman" w:hAnsi="Times New Roman"/>
                <w:shd w:val="nil" w:color="auto" w:fill="auto"/>
                <w:rtl w:val="0"/>
                <w:lang w:val="pt-PT"/>
              </w:rPr>
              <w:t>AES.</w:t>
            </w:r>
          </w:p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10.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Что такое «усиление секретности»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(privacy amplification)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в 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QKD?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увеличение длины ключа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сжатие ключа с удалением скомпрометированной информации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повторное шифрование ключа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передача ключа по резервному каналу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98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11.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Какой параметр характеризует качество квантового канала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пропускная способность в Гбит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с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частота кадров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квантовая битовая ошибка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(QBER);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задержка пакета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42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12.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Что такое «свободное пространство»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(free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‑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space)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 квантовых коммуникациях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передача через вакуум или атмосферу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использование нелицензируемого радиодиапазона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передача по медным кабелям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виртуальные квантовые каналы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13.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Зачем в 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нужен классический канал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для передачи секретного ключа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для синхронизации часов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для обсуждения базисов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коррекции ошибок и усиления секретности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для шифрования квантовых сигналов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98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14.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Что ограничивает дальность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по оптическому волокну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скорость света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затухание сигнала и дефазирование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электромагнитные помехи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стоимость усилителей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15.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Что такое «дискретная модуляция» в протоколах 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>QKD?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изменение частоты несущей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кодирование информации в одном из нескольких фиксированных квантовых состояний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аналоговая модуляция амплитуды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частотная манипуляция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42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16.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В чём преимущество протоколов с непрерывными переменными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(CV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‑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QKD)?  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более высокая скорость генерации ключа на коротких дистанциях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устойчивость к солнечным помехам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отсутствие необходимости в одиночных фотонах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совместимость с 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>DWDM.</w:t>
            </w:r>
          </w:p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17.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Что такое «аутентификация» в контексте 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QKD? 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проверка личности пользователя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подтверждение подлинности классического канала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измерение поляризации фотона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контроль мощности сигнала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98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18.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Какой детектор предпочтителен для 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 ближнем ИК‑диапазоне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фотодиод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PIN;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лавинный фотодиод </w:t>
            </w:r>
            <w:r>
              <w:rPr>
                <w:rFonts w:ascii="Times New Roman" w:hAnsi="Times New Roman"/>
                <w:shd w:val="nil" w:color="auto" w:fill="auto"/>
                <w:rtl w:val="0"/>
                <w:lang w:val="de-DE"/>
              </w:rPr>
              <w:t xml:space="preserve">(APD)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 режиме Гейгера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тепловизор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фотоумножитель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64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19.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Что такое «доверенные промежуточные узлы» в квантовых сетях</w:t>
            </w:r>
            <w:r>
              <w:rPr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узлы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где квантовые ключи временно хранятся в открытом виде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узлы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выполняющие перешифрование данных с использованием ключей смежных сегментов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серверы для централизованного управления трафиком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точки физического усиления оптического сигнала без обработки данных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644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line="240" w:lineRule="auto"/>
            </w:pP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 xml:space="preserve">20.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>Почему квантовые сети не позволяют передавать информацию быстрее света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zh-TW" w:eastAsia="zh-TW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outline w:val="0"/>
                <w:color w:val="000000"/>
                <w:sz w:val="20"/>
                <w:szCs w:val="20"/>
                <w:shd w:val="clear" w:color="auto" w:fill="ffffff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>Варианты ответа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 xml:space="preserve">   а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 xml:space="preserve">)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>из‑за низкой скорости движения фотонов в волокне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 xml:space="preserve">;   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>б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 xml:space="preserve">)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>из‑за необходимости классической аутентификации и согласования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 xml:space="preserve">;   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>в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 xml:space="preserve">)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>согласно теореме о запрете сверхсветовой коммуникации в квантовой механике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 xml:space="preserve">;   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>г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 xml:space="preserve">) </w:t>
            </w:r>
            <w:r>
              <w:rPr>
                <w:rFonts w:ascii="Times New Roman" w:hAnsi="Times New Roman" w:hint="default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>из‑за задержек в работе квантовых повторителей</w:t>
            </w:r>
            <w:r>
              <w:rPr>
                <w:rFonts w:ascii="Times New Roman" w:hAnsi="Times New Roman"/>
                <w:outline w:val="0"/>
                <w:color w:val="000000"/>
                <w:sz w:val="20"/>
                <w:szCs w:val="2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2"/>
                    </w14:srgbClr>
                  </w14:solidFill>
                </w14:textFill>
              </w:rPr>
              <w:t>.</w:t>
            </w:r>
          </w:p>
        </w:tc>
      </w:tr>
    </w:tbl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spacing w:before="0" w:line="240" w:lineRule="auto"/>
        <w:rPr>
          <w:rFonts w:ascii="Times New Roman" w:cs="Times New Roman" w:hAnsi="Times New Roman" w:eastAsia="Times New Roman"/>
          <w:u w:color="00000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51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519"/>
      </w:tblGrid>
      <w:tr>
        <w:tblPrEx>
          <w:shd w:val="clear" w:color="auto" w:fill="cadfff"/>
        </w:tblPrEx>
        <w:trPr>
          <w:trHeight w:val="285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Текст задание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чём принципиальное отличие квантовых коммуникаций от классических методов передачи данных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213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Как работает квантовое распределение ключей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КРК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/QKD)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 в чём его преимущество перед классическими криптографическими методами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такое квантовая запутанность и как она применяется в квантовых сетях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Почему квантовые сети не позволяют передавать информацию быстрее скорости света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физические среды используются для передачи квантовых сигналов и в чём их особенности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0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такое квантовый повторитель и зачем он нужен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чём сложность маршрутизации квантовых сигналов по сравнению с классическими сетями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0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синхронизируются узлы в квантовой сети и почему это важно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«атака разделения числа фотонов»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(PNS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‑атака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 как от неё защищаются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стандарты регулируют развитие квантовых сетей и кто их разрабатывает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0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такое квантовая телепортация и как она реализуется на практике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Почему квантовые сети пока реализуются по принципу доверенных промежуточных узлов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типы детекторов используются для регистрации одиночных фотонов и в чём их преимущества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CV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 чем он отличается от дискретных протоколов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например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, BB84)?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оценивается качество квантового канала и что влияет на его ухудшение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«просеивание»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(sifting)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в протоколах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и зачем оно нужно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практические применения квантовых сетей существуют уже сегодня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чём заключаются основные технические ограничения для масштабирования квантовых сетей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квантовые сети могут изменить будущее криптографии и информационной безопасности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перспективные направления развития квантовых коммуникаций исследуются сегодня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ПК</w:t>
      </w:r>
      <w:r>
        <w:rPr>
          <w:rFonts w:ascii="Times New Roman" w:hAnsi="Times New Roman"/>
          <w:b w:val="1"/>
          <w:bCs w:val="1"/>
          <w:rtl w:val="0"/>
          <w:lang w:val="ru-RU"/>
        </w:rPr>
        <w:t>-5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Способность выявлять и устранять технические проблемы в компьютерной сети и на участке сети квантовых коммуникаций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основные понятия и определения квантовых коммуникаций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собирать оптические схемы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навыками современных методов разработки и реализации алгоритмов их решения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51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519"/>
      </w:tblGrid>
      <w:tr>
        <w:tblPrEx>
          <w:shd w:val="clear" w:color="auto" w:fill="cadfff"/>
        </w:tblPrEx>
        <w:trPr>
          <w:trHeight w:val="50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Текст задания</w:t>
            </w:r>
          </w:p>
        </w:tc>
      </w:tr>
      <w:tr>
        <w:tblPrEx>
          <w:shd w:val="clear" w:color="auto" w:fill="cadfff"/>
        </w:tblPrEx>
        <w:trPr>
          <w:trHeight w:val="22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такое квантовая сеть с точки зрения архитектуры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совокупность классических сетевых узлов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система узлов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обменивающихся квантовыми состояниями и классическими данными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сеть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Wi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Fi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 квантовым шифрованием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виртуальная частная сеть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(VPN)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 квантовых принципах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9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Какой тип запутанности чаще используется в квантовых сетях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запутанность по энергии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поляризационная запутанность фотонов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запутанность по массе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запутанность по температуре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2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означает термин «квантовая память» в сетях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жёсткий диск для хранения квантовых ключей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устройство для временного хранения квантовых состояний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например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запутанных фотонов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буфер классических данных в квантовом узле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энергонезависимая память на сверхпроводниках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2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Почему в квантовых сетях сложно реализовать маршрутизацию как в классических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из‑за отсутствия квантовых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IP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‑адресов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квантовые состояния нельзя копировать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теорема о запрете клонирования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нет стандартов квантового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Ethernet;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высокая стоимость квантовых коммутаторов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5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5.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такое «спутниковая квантовая связь» в практическом смысле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передача голосовых данных через спутники с квантовым шифрованием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распределение квантовых ключей между наземными станциями через спутник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интернет‑доступ через квантовые спутники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телеметрия космических аппаратов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6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6.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Какой метод детектирования используют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CV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QKD?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счёт одиночных фотонов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гомодинное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гетеродинное детектирование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фотодиоды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PIN;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тепловое детектирование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6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7.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ограничивает скорость генерации ключа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QKD?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скорость света в волокне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потери в канале и эффективность детекторов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мощность лазера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пропускная способность классического канала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2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8.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Зачем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используют несколько базисов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например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прямолинейный и диагональный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)?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для увеличения скорости передачи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чтобы обнаружить перехват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атаку «подслушивания»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совместимости с разными типами детекторов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коррекции поляризации в волокне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9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9.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«атака с подсветкой»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(Trojan horse attack)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QKD?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внедрение вредоносного ПО в узел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отправка мощного светового импульса для считывания состояния устройств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подмена квантового источника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перегрузка детектора шумом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6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10.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Какой стандарт описывает требования к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>QKD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‑системам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) IEEE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fr-FR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802.11;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) ETSI QKD specifications;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) ISO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fr-FR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27001;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pt-PT"/>
              </w:rPr>
              <w:t>) TCP/IP.</w:t>
            </w:r>
          </w:p>
        </w:tc>
      </w:tr>
      <w:tr>
        <w:tblPrEx>
          <w:shd w:val="clear" w:color="auto" w:fill="cadfff"/>
        </w:tblPrEx>
        <w:trPr>
          <w:trHeight w:val="19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11.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«квантовый мост»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pt-PT"/>
              </w:rPr>
              <w:t xml:space="preserve">(quantum bridge)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сетях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оптоволоконный кабель повышенной прочности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устройство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связывающее разные типы квантовых узлов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например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 атомах и фотонах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резервный канал 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усилитель квантового сигнала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6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12.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Почему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важна синхронизация времени между узлами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учёта задержки сигнала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чтобы корректно сопоставлять временные окна прихода фотонов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работы классического канала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для аутентификации по времени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2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13.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«протоколы с отказом от базиса»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nl-NL"/>
              </w:rPr>
              <w:t>(basis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independent protocols)?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протоколы без использования поляризации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схемы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где выбор базиса не влияет на безопасность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протоколы без классического канала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методы на основе непрерывного времени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6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14.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Какой фактор наиболее критичен для спутниковой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QKD?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облачность и атмосферные помехи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точность наведения лазерной системы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скорость спутника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магнитное поле Земли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6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15.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такое «гибридная квантовая сеть»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сеть на медных и оптических кабелях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комбинация квантовых и классических сегментов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сеть с разными типами квантовых компьютеров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мультипротокольная сеть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6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16.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Зачем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применяют «просеивание»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(sifting)?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для удаления шума из сигнала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отбрасывания бит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где стороны использовали разные базисы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сжатия ключа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для проверки аутентичности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6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17.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«однопроходный»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>(one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way)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QKD?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передача ключа за один импульс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схема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где фотоны идут только от отправителя к получателю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протокол без обратной связи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метод с одним базисом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9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18.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Почему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важно контролировать интенсивность источника фотонов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чтобы не перегрузить детектор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снизить вероятность многофотонных импульсов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(PNS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‑атаки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экономить энергию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уменьшить дисперсию в волокне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9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19.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«квантовая сеть доверия»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(quantum trust network)? 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сеть с доверенными промежуточными узлами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система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где безопасность основана на квантовых законах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а не на доверии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) VPN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 квантовым ключом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сеть для обмена секретными документами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2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20.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является фундаментальной основой безопасности квантового распределения ключей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(QKD)?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сложность математических задач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как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RSA);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законы квантовой механики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неопределённость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запрет клонирования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секретность алгоритмов шифрования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;   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высокая скорость смены ключей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51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519"/>
      </w:tblGrid>
      <w:tr>
        <w:tblPrEx>
          <w:shd w:val="clear" w:color="auto" w:fill="cadfff"/>
        </w:tblPrEx>
        <w:trPr>
          <w:trHeight w:val="285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Текст задания</w:t>
            </w:r>
          </w:p>
        </w:tc>
      </w:tr>
      <w:tr>
        <w:tblPrEx>
          <w:shd w:val="clear" w:color="auto" w:fill="cadfff"/>
        </w:tblPrEx>
        <w:trPr>
          <w:trHeight w:val="185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принцип неопределённости Гейзенберга обеспечивает безопасность квантовых коммуникаций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В чём суть теоремы о запрете клонирования квантовых состояний и как она защищает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QKD?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Почему протокол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BB84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использует два базиса поляризации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работает свопинг запутанности в квантовых повторителях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физические явления ограничивают дальность передачи квантовых сигналов в оптоволокне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чём преимущество спутниковой квантовой связи перед оптоволоконной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Как гомодинное детектирование используется 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CV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QKD?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Почему квантовые сети требуют классической аутентификации каналов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«сырой ключ» 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 какие этапы его обработки следуют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квантовая память помогает в построении масштабируемых сетей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В чём отличие однопроходных и двухпроходных протоколов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ru-RU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атаки возможны на квантовые детекторы и как от них защищаются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0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Почему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CV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чувствителен к потерям в канале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такое «доверенные промежуточные узлы» и каковы их риски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квантовые сети могут интегрироваться с классическими телекоммуникационными системами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материалы используются для создания квантовых источников одиночных фотонов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0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чём сложность реализации квантовой маршрутизации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оценивается стойкость квантового ключа к криптоанализу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перспективы у квантового интернета и чем он отличается от классического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барьеры мешают коммерциализации квантовых сетей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ПК</w:t>
      </w:r>
      <w:r>
        <w:rPr>
          <w:rFonts w:ascii="Times New Roman" w:hAnsi="Times New Roman"/>
          <w:b w:val="1"/>
          <w:bCs w:val="1"/>
          <w:rtl w:val="0"/>
          <w:lang w:val="ru-RU"/>
        </w:rPr>
        <w:t>-6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Способность проводить технологическое обеспечение технической эксплуатации оборудования компьютерной сети и участка сети квантовых коммуникаций</w:t>
      </w:r>
      <w:r>
        <w:rPr>
          <w:rFonts w:ascii="Times New Roman" w:hAnsi="Times New Roman"/>
          <w:rtl w:val="0"/>
          <w:lang w:val="ru-RU"/>
        </w:rPr>
        <w:t>.</w:t>
        <w:tab/>
        <w:tab/>
        <w:tab/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cs="Times New Roman" w:hAnsi="Times New Roman" w:eastAsia="Times New Roman"/>
          <w:i w:val="1"/>
          <w:iCs w:val="1"/>
          <w:u w:color="000000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u w:color="000000"/>
          <w:rtl w:val="0"/>
          <w:lang w:val="ru-RU"/>
        </w:rPr>
        <w:t>Знает</w:t>
      </w:r>
      <w:r>
        <w:rPr>
          <w:rFonts w:ascii="Times New Roman" w:hAnsi="Times New Roman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актуальные задачи развития систем квантового распределения ключа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проводить измерения основных параметров квантового канала связи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навыками оптимального выбора пакетов прикладных программ для квантовых расчетов и математических инструментов для моделирования квантовой динамики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51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519"/>
      </w:tblGrid>
      <w:tr>
        <w:tblPrEx>
          <w:shd w:val="clear" w:color="auto" w:fill="cadfff"/>
        </w:tblPrEx>
        <w:trPr>
          <w:trHeight w:val="383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Текст задания</w:t>
            </w:r>
          </w:p>
        </w:tc>
      </w:tr>
      <w:tr>
        <w:tblPrEx>
          <w:shd w:val="clear" w:color="auto" w:fill="cadfff"/>
        </w:tblPrEx>
        <w:trPr>
          <w:trHeight w:val="26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«квантовая сеть доверия»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(quantum trust network)?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сеть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где безопасность основана исключительно на квантовых законах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сеть с доверенными промежуточными узлами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выполняющими перешифрование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виртуальная сеть для тестирования квантовых протоколов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сеть с централизованным квантовым ключом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13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Какой метод используется для синхронизации времени 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>QKD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‑системах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?   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fr-FR"/>
              </w:rPr>
              <w:t>GPS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‑синхронизация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передача временных меток по классическому каналу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квантовая синхронизация через запутанные пары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внутренние часы узлов без внешней синхронизации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85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ограничивает дальность прямой передачи в оптоволоконном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QKD? 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скорость света в среде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затухание сигнала и декогеренция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электромагнитные помехи от ЛЭП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стоимость усилителей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85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«просеивание»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(sifting)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QKD?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фильтрация шума из квантового сигнала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отбрасывание бит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где стороны использовали разные базисы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сжатие ключа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проверка аутентичности канала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Какой детектор предпочтителен для одиночных фотонов в ближнем ИК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(1550</w:t>
            </w:r>
            <w:r>
              <w:rPr>
                <w:rFonts w:ascii="Arial Unicode MS" w:hAnsi="Arial Unicode MS" w:hint="default"/>
                <w:sz w:val="24"/>
                <w:szCs w:val="24"/>
                <w:shd w:val="nil" w:color="auto" w:fill="auto"/>
                <w:rtl w:val="0"/>
                <w:lang w:val="fr-FR"/>
              </w:rPr>
              <w:t> 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нм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)?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>PIN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‑диод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 лавинный фотодиод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(APD)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 режиме Гейгера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фотоумножитель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тепловизор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13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«усиление секретности»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(privacy amplification)?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увеличение длины ключа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сжатие ключа с удалением скомпрометированной информации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повторное шифрование ключа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передача ключа по резервному каналу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4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Почему квантовые сети не позволяют передавать информацию быстрее света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?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из‑за низкой скорости фотонов в волокне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согласно теореме о запрете сверхсветовой коммуникации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из‑за задержек в квантовых повторителях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из‑за необходимости классической аутентификации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13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«свободное пространство»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>(free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space)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квантовых коммуникациях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передача через атмосферу или вакуум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использование нелицензируемого радиодиапазона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передача по медным кабелям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виртуальные каналы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85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Какой параметр количественно характеризует качество квантового канала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?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пропускная способность в Гбит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с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 квантовая битовая ошибка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(QBER);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задержка пакета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мощность сигнала в дБм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85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«атака с подсветкой»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(Trojan horse attack)?  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внедрение вредоносного ПО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отправка мощного светового импульса для считывания состояния устройств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подмена квантового источника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перегрузка детектора шумом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13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такое «квантовая память» в сетях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?   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жёсткий диск для хранения квантовых ключей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устройство для временного хранения квантовых состояний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буфер классических данных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энергонезависимая память на сверхпроводниках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85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Зачем 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используют несколько базисов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например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прямолинейный и диагональный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)?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для увеличения скорости передачи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чтобы обнаружить перехват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для совместимости с разными детекторами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для коррекции поляризации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85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такое «гибридная квантовая сеть»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?  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сеть на медных и оптических кабелях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комбинация квантовых и классических сегментов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сеть с разными типами квантовых компьютеров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мультипротокольная сеть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Какой стандарт регулирует требования к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>QKD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‑системам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>IEEE</w:t>
            </w:r>
            <w:r>
              <w:rPr>
                <w:rFonts w:ascii="Arial Unicode MS" w:hAnsi="Arial Unicode MS" w:hint="default"/>
                <w:sz w:val="24"/>
                <w:szCs w:val="24"/>
                <w:shd w:val="nil" w:color="auto" w:fill="auto"/>
                <w:rtl w:val="0"/>
                <w:lang w:val="fr-FR"/>
              </w:rPr>
              <w:t> 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802.11;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ETSI QKD specifications;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ISO</w:t>
            </w:r>
            <w:r>
              <w:rPr>
                <w:rFonts w:ascii="Arial Unicode MS" w:hAnsi="Arial Unicode MS" w:hint="default"/>
                <w:sz w:val="24"/>
                <w:szCs w:val="24"/>
                <w:shd w:val="nil" w:color="auto" w:fill="auto"/>
                <w:rtl w:val="0"/>
                <w:lang w:val="fr-FR"/>
              </w:rPr>
              <w:t> 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27001;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pt-PT"/>
              </w:rPr>
              <w:t>TCP/IP.</w:t>
            </w:r>
          </w:p>
        </w:tc>
      </w:tr>
      <w:tr>
        <w:tblPrEx>
          <w:shd w:val="clear" w:color="auto" w:fill="cadfff"/>
        </w:tblPrEx>
        <w:trPr>
          <w:trHeight w:val="185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«однопроходный»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it-IT"/>
              </w:rPr>
              <w:t>(one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way)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протокол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QKD?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передача ключа за один импульс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схема с однонаправленной передачей фотонов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протокол без обратной связи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метод с одним базисом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213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Почему 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важно контролировать интенсивность источника фотонов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? 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чтобы не перегрузить детектор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 снизить вероятность многофотонных импульсов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(PNS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‑атаки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);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экономить энергию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уменьшить дисперсию в волокне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85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Что такое «квантовый мост»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(quantum bridge)?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оптоволоконный кабель повышенной прочности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устройство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связывающее разные типы квантовых узлов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резервный канал связи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усилитель квантового сигнала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85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Какой метод детектирования используют 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CV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QKD?  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счёт одиночных фотонов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гомодинное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/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гетеродинное детектирование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 фотодиоды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PIN;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тепловое детектирование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185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такое «протоколы с отказом от базиса»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протоколы без поляризации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схемы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где выбор базиса не влияет на безопасность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протоколы без классического канала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методы на основе непрерывного времени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468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является признаком возможной атаки на квантовый канал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?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shd w:val="nil" w:color="auto" w:fill="auto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повышение мощности сигнала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 рост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QBER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выше порога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снижение задержки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;     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)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 изменение длины волны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spacing w:before="0" w:line="240" w:lineRule="auto"/>
        <w:rPr>
          <w:rFonts w:ascii="Times New Roman" w:cs="Times New Roman" w:hAnsi="Times New Roman" w:eastAsia="Times New Roman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tbl>
      <w:tblPr>
        <w:tblW w:w="951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519"/>
      </w:tblGrid>
      <w:tr>
        <w:tblPrEx>
          <w:shd w:val="clear" w:color="auto" w:fill="cadfff"/>
        </w:tblPrEx>
        <w:trPr>
          <w:trHeight w:val="285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Вопрос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физические системы используются для генерации одиночных фотонов в квантовых коммуникациях и в чём их ключевые отличия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квантовая запутанность обеспечивает безопасность передачи данных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если частицы физически разделены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чём заключаются основные инженерные сложности создания квантовых повторителей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Почему протокол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BB84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считается «устойчивым к будущим атакам»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включая квантовые компьютеры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методы используются для коррекции ошибок в квантовых ключах и как они влияют на скорость генерации ключа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чём преимущество спутниковой квантовой связи перед наземными оптоволоконными линиями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Как работает гомодинное детектирование в протоколах с непрерывными переменными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(CV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QKD)?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Почему квантовые сети требуют классической аутентификации каналов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несмотря на квантовую безопасность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Какие факторы влияют на величину квантовой битовой ошибки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(QBER)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 как её минимизируют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В чём отличие однопроходных и двухпроходных протоколов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 точки зрения устойчивости к атакам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квантовая память способствует масштабированию квантовых сетей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0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атаки возможны на квантовые детекторы и как их предотвращают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Почему 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>CV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</w:rPr>
              <w:t>‑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QKD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менее устойчив к потерям в канале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чем дискретные протоколы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0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такое «доверенные промежуточные узлы» и какие риски они создают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57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квантовые сети интегрируются с классическими телекоммуникационными системами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29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материалы используются для создания квантовых источников одиночных фотонов и почему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0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чём сложность реализации квантовой маршрутизации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0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 оценивается стойкость квантового ключа к криптоанализу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0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Каковы перспективы квантового интернета и чем он отличается от классического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cadfff"/>
        </w:tblPrEx>
        <w:trPr>
          <w:trHeight w:val="1012" w:hRule="atLeast"/>
        </w:trPr>
        <w:tc>
          <w:tcPr>
            <w:tcW w:type="dxa" w:w="95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</w:pP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Какие барьеры мешают коммерциализации квантовых сетей</w:t>
            </w:r>
            <w:r>
              <w:rPr>
                <w:rFonts w:ascii="Times Roman" w:hAnsi="Times Roman"/>
                <w:sz w:val="24"/>
                <w:szCs w:val="24"/>
                <w:shd w:val="nil" w:color="auto" w:fill="auto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108" w:hanging="108"/>
        <w:rPr>
          <w:rFonts w:ascii="Times New Roman" w:cs="Times New Roman" w:hAnsi="Times New Roman" w:eastAsia="Times New Roman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spacing w:before="0" w:line="240" w:lineRule="auto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spacing w:before="0" w:line="240" w:lineRule="auto"/>
      </w:pPr>
      <w:r>
        <w:rPr>
          <w:rFonts w:ascii="Times New Roman" w:cs="Times New Roman" w:hAnsi="Times New Roman" w:eastAsia="Times New Roman"/>
          <w:sz w:val="28"/>
          <w:szCs w:val="28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