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89" w:rsidRDefault="001B7139" w:rsidP="00353E6E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Примерные оценочные материалы, применяемые </w:t>
      </w:r>
      <w:r w:rsidR="00353E6E">
        <w:rPr>
          <w:b/>
          <w:bCs/>
          <w:i/>
          <w:iCs/>
          <w:sz w:val="28"/>
          <w:szCs w:val="28"/>
        </w:rPr>
        <w:t xml:space="preserve">при проведении </w:t>
      </w:r>
      <w:r>
        <w:rPr>
          <w:b/>
          <w:bCs/>
          <w:i/>
          <w:iCs/>
          <w:sz w:val="28"/>
          <w:szCs w:val="28"/>
        </w:rPr>
        <w:t xml:space="preserve">промежуточной аттестации по дисциплине (модулю) «Каналообразующие устройства </w:t>
      </w:r>
      <w:r w:rsidR="00F34F23">
        <w:rPr>
          <w:b/>
          <w:bCs/>
          <w:i/>
          <w:iCs/>
          <w:sz w:val="28"/>
          <w:szCs w:val="28"/>
        </w:rPr>
        <w:t>ТСС</w:t>
      </w:r>
      <w:r>
        <w:rPr>
          <w:b/>
          <w:bCs/>
          <w:i/>
          <w:iCs/>
          <w:sz w:val="28"/>
          <w:szCs w:val="28"/>
        </w:rPr>
        <w:t>».</w:t>
      </w:r>
      <w:bookmarkStart w:id="0" w:name="_GoBack"/>
      <w:bookmarkEnd w:id="0"/>
    </w:p>
    <w:p w:rsidR="00F34F23" w:rsidRDefault="00F34F23" w:rsidP="00423589">
      <w:pPr>
        <w:pStyle w:val="1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23589" w:rsidRDefault="00423589" w:rsidP="00423589">
      <w:pPr>
        <w:pStyle w:val="1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Экзаменационные вопросы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1.Основные понятия дисциплины: канал и каналообразующие устройства, система, сети и линии связи.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Структурная схема системы мобильной связи МС. </w:t>
      </w:r>
    </w:p>
    <w:p w:rsidR="00423589" w:rsidRP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Общая характеристика стандарта GSM.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Назначение контроллера базовой станции в стандарте GSM.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Функции центра коммутации в стандарте GSM.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Виды логических каналов и построение эфирного интерфейса.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Назначение отдельных устройств в структурной схеме МС.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Алгоритм режима «включения» мобильного телефона MS в сеть МС.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Алгоритм режима «ожидания» мобильного телефона MS в сети МС.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Алгоритм режима «установления связи» мобильного телефона MS в    сети МС.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Алгоритм режима «аутентификации» мобильного телефона MS в сети      МС.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Описание процесса хэндовера в сети МС.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Описание процесса роуминга в сети МС.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Многостанционный доступ: классификация доступа и назначение.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Принципы временного многостанционного доступа.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Принципы частотного многостанционного доступа.</w:t>
      </w:r>
    </w:p>
    <w:p w:rsidR="00423589" w:rsidRDefault="00423589" w:rsidP="0042358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Принципы кодового многостанционного доступа. </w:t>
      </w:r>
    </w:p>
    <w:p w:rsidR="00423589" w:rsidRDefault="00423589" w:rsidP="0042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Алгоритм многостанционного доступа OFDMA.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 Частотное мультиплексирование ОFDM.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 Квадратурная модуляция (достоинства и недостатки).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 Амплитудная квадратурная модуляция.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 Фазовая квадратурная модуляция.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19. Модулятор стандарта GSM (GMSK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423589" w:rsidRDefault="00423589" w:rsidP="004235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20. Блок-схема приемо- передатчика стандарт GSM.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Аналоговая (высокочастотная) часть передатчика.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Аналоговая (высокочастотная) часть приемника.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Симплексный и дуплексный режимы работы приемо-передатчиков.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Частотные и спектральные характеристики приемо-передатчиков.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Внеполосные и побочные излучения.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распространения дециметровых и сантиметровых длин волн.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Многолучевое распространение радиосигналов.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борьбы с многолучевостью (разнесенный прием)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Медленные замирания сигнала (причины и следствия).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Быстрые замирания сигнала (причины и следствия).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Интерференция отраженных сигналов на входе приемника (причины и следствия).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борьбы с временной дисперсией.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Причины скачков несущей частоты в передатчике;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Перемежение разрядов (интерливинг) в канальном кодере;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Блочное и сверточное кодирование в канальном кодере.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эквалайзера (адаптивного фильтра приемника).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компенсации временных задержек.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циклического профикса в канальном кодере.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Затенение и его влияние на уровень сигнала на входе приемника.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Межсимвольные искажения (причины и следствия).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борьбы с межсимвольным мскажениями.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Структурная схема сети 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423589">
        <w:rPr>
          <w:sz w:val="28"/>
          <w:szCs w:val="28"/>
        </w:rPr>
        <w:t xml:space="preserve"> </w:t>
      </w:r>
      <w:r>
        <w:rPr>
          <w:sz w:val="28"/>
          <w:szCs w:val="28"/>
        </w:rPr>
        <w:t>в метрополитене.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Описание антенн дециметрового диапазона для технологии 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речевых кодеков.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принципа прерывистой речи при обработке сигнала.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Сжатие речевого сигнала за счет ИКМ, ДИКМ, ДМ, АДИКМ, АДМ.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Вокодеры на основе линейного предсказания.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линейного предсказания.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Процедура кодирования и декодирования кодеками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Структурная схема кодека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транскодеров.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качества речевого кодирования.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Канальное кодирование.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Беспроводные оптические каналы связи.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спутниковой навигации.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работы радиорелейной линии.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Волоконно-оптические системы передачи информации.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Преобразователи частоты сигналов.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усилителей.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Усилители низких частот.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Усилители высоких частот.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Генераторы с самовозбуждением.</w:t>
      </w:r>
    </w:p>
    <w:p w:rsidR="00423589" w:rsidRDefault="00423589" w:rsidP="0042358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Мягкий и жесткие режимы самовозбуждения автогенератора.</w:t>
      </w:r>
    </w:p>
    <w:p w:rsidR="00423589" w:rsidRDefault="00423589" w:rsidP="0042358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Двухтактный усилитель мощности.</w:t>
      </w:r>
    </w:p>
    <w:p w:rsidR="00423589" w:rsidRDefault="00423589" w:rsidP="0042358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Резонансный усилитель.</w:t>
      </w:r>
    </w:p>
    <w:p w:rsidR="00423589" w:rsidRDefault="00423589" w:rsidP="0042358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Генераторы с внешним возбуждением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Модуляторы ЧМ.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Модуляторы ФМ.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Модуляторы АМ.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Демодуляторы ЧМ.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Демодуляторы ФМ.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Демодуляторы АМ.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Стандарт ж/д радиосвязи «ТЕТРА».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Стандарт ж/д радиосвязи </w:t>
      </w:r>
      <w:r>
        <w:rPr>
          <w:sz w:val="28"/>
          <w:szCs w:val="28"/>
          <w:lang w:val="en-US"/>
        </w:rPr>
        <w:t>DMR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Стандарт ж/д радиосвязи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423589" w:rsidRDefault="00423589" w:rsidP="0042358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Косвенный метод получения ЧМ.</w:t>
      </w:r>
    </w:p>
    <w:p w:rsidR="00423589" w:rsidRDefault="00423589" w:rsidP="00423589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23589" w:rsidRDefault="00423589" w:rsidP="00423589">
      <w:pPr>
        <w:jc w:val="both"/>
        <w:rPr>
          <w:sz w:val="28"/>
          <w:szCs w:val="28"/>
        </w:rPr>
      </w:pPr>
    </w:p>
    <w:p w:rsidR="00423589" w:rsidRDefault="00423589" w:rsidP="00423589">
      <w:pPr>
        <w:jc w:val="both"/>
        <w:rPr>
          <w:sz w:val="28"/>
          <w:szCs w:val="28"/>
        </w:rPr>
      </w:pPr>
    </w:p>
    <w:p w:rsidR="00423589" w:rsidRDefault="00423589" w:rsidP="00423589">
      <w:pPr>
        <w:jc w:val="both"/>
        <w:rPr>
          <w:sz w:val="28"/>
          <w:szCs w:val="28"/>
        </w:rPr>
      </w:pPr>
    </w:p>
    <w:p w:rsidR="00423589" w:rsidRDefault="00423589" w:rsidP="00423589">
      <w:pPr>
        <w:pStyle w:val="1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5A40" w:rsidRDefault="006A5A40"/>
    <w:sectPr w:rsidR="006A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1D3"/>
    <w:multiLevelType w:val="hybridMultilevel"/>
    <w:tmpl w:val="06DA3498"/>
    <w:lvl w:ilvl="0" w:tplc="0419000F">
      <w:start w:val="2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40BC5"/>
    <w:multiLevelType w:val="hybridMultilevel"/>
    <w:tmpl w:val="E80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8"/>
    <w:rsid w:val="001B7139"/>
    <w:rsid w:val="00353E6E"/>
    <w:rsid w:val="00423589"/>
    <w:rsid w:val="00662FE8"/>
    <w:rsid w:val="006A5A40"/>
    <w:rsid w:val="00D656A4"/>
    <w:rsid w:val="00F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358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358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3257</Characters>
  <Application>Microsoft Office Word</Application>
  <DocSecurity>0</DocSecurity>
  <Lines>27</Lines>
  <Paragraphs>7</Paragraphs>
  <ScaleCrop>false</ScaleCrop>
  <Company>МИИТ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11</cp:revision>
  <dcterms:created xsi:type="dcterms:W3CDTF">2021-12-07T12:02:00Z</dcterms:created>
  <dcterms:modified xsi:type="dcterms:W3CDTF">2025-02-17T11:39:00Z</dcterms:modified>
</cp:coreProperties>
</file>