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6" w:rsidRPr="00A271EB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271E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F7F97" w:rsidRDefault="00E009A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</w:t>
      </w:r>
      <w:r w:rsidR="00FA3E76" w:rsidRPr="00A271EB">
        <w:rPr>
          <w:b/>
          <w:sz w:val="28"/>
          <w:szCs w:val="28"/>
        </w:rPr>
        <w:t>по дисциплине (модулю)</w:t>
      </w:r>
    </w:p>
    <w:p w:rsidR="0005390B" w:rsidRDefault="0005390B" w:rsidP="00073C41">
      <w:pPr>
        <w:spacing w:line="276" w:lineRule="auto"/>
        <w:contextualSpacing/>
        <w:rPr>
          <w:b/>
          <w:sz w:val="28"/>
          <w:szCs w:val="28"/>
        </w:rPr>
      </w:pPr>
    </w:p>
    <w:p w:rsidR="00983484" w:rsidRDefault="00983484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3C41">
        <w:rPr>
          <w:b/>
          <w:sz w:val="28"/>
          <w:szCs w:val="28"/>
        </w:rPr>
        <w:t>«Консолидированная финансовая отчетность транспортных холдингов»</w:t>
      </w:r>
    </w:p>
    <w:p w:rsidR="00073C41" w:rsidRPr="00073C41" w:rsidRDefault="00073C41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05390B" w:rsidRPr="00073C41" w:rsidRDefault="006948EF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73C41">
        <w:rPr>
          <w:b/>
          <w:sz w:val="28"/>
          <w:szCs w:val="28"/>
        </w:rPr>
        <w:t>9</w:t>
      </w:r>
      <w:r w:rsidR="00723337" w:rsidRPr="00073C41">
        <w:rPr>
          <w:b/>
          <w:sz w:val="28"/>
          <w:szCs w:val="28"/>
        </w:rPr>
        <w:t xml:space="preserve"> семестр</w:t>
      </w:r>
    </w:p>
    <w:p w:rsidR="00723337" w:rsidRPr="00073C41" w:rsidRDefault="00723337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FA3E76" w:rsidRPr="00A271EB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A271EB">
        <w:rPr>
          <w:sz w:val="28"/>
          <w:szCs w:val="28"/>
        </w:rPr>
        <w:tab/>
      </w:r>
      <w:r w:rsidR="00FA3E76" w:rsidRPr="00A271EB">
        <w:rPr>
          <w:sz w:val="28"/>
          <w:szCs w:val="28"/>
        </w:rPr>
        <w:t xml:space="preserve">При проведении </w:t>
      </w:r>
      <w:r w:rsidR="00723337">
        <w:rPr>
          <w:sz w:val="28"/>
          <w:szCs w:val="28"/>
        </w:rPr>
        <w:t>зачета</w:t>
      </w:r>
      <w:r w:rsidR="00FA3E76" w:rsidRPr="00A271EB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A3E76" w:rsidRPr="00A271EB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A271EB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A271EB">
        <w:rPr>
          <w:sz w:val="28"/>
          <w:szCs w:val="28"/>
        </w:rPr>
        <w:t>Примерный перечень вопросов</w:t>
      </w:r>
    </w:p>
    <w:p w:rsidR="0005390B" w:rsidRPr="00A271E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заключаются основные экономические эффекты от процессов слияния и поглощения предприятий</w:t>
      </w:r>
      <w:r>
        <w:rPr>
          <w:sz w:val="28"/>
          <w:szCs w:val="28"/>
        </w:rPr>
        <w:t>,</w:t>
      </w:r>
      <w:r w:rsidRPr="000B0804">
        <w:rPr>
          <w:sz w:val="28"/>
          <w:szCs w:val="28"/>
        </w:rPr>
        <w:t xml:space="preserve"> как со стороны приобретателя, так и со стороны продавца?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 Какие международные стандарты финансовой отчетности относятся к установлению нормативов по составлению консолидированной финансовой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Что понимается под группой </w:t>
      </w:r>
      <w:r>
        <w:rPr>
          <w:sz w:val="28"/>
          <w:szCs w:val="28"/>
        </w:rPr>
        <w:t>компаний</w:t>
      </w:r>
      <w:r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Назовите виды консолидированных групп.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Каковы основные принципы, предъявляемые к составлению консолидированной финансовой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группы пользователей консолидированной финансовой отчетности выделяют в настоящее время?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Назовите мероприятия по снижению рисков искажения консолидированной финансовой отчетности.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состоят концептуальные отличия формирования консолидированной финансовой отчетности от прочих видов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</w:t>
      </w:r>
      <w:r w:rsidR="00171C6C">
        <w:rPr>
          <w:sz w:val="28"/>
          <w:szCs w:val="28"/>
        </w:rPr>
        <w:t>отчеты</w:t>
      </w:r>
      <w:r w:rsidRPr="000B0804">
        <w:rPr>
          <w:sz w:val="28"/>
          <w:szCs w:val="28"/>
        </w:rPr>
        <w:t xml:space="preserve"> входят в состав консолидированной финансовой 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заключаются основные этапы составления консолидированной финансовой отчетности?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Перечислите основные условия, дающие право контроля инвестору над объектом инвестиций.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действия предпринимает материнская компания в случае утраты контроля над дочерней компанией?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заключаются основные этапы первичной консолидации группы компаний?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Перечислите особенности определения стоимости приобретения бизнеса.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 при объединении бизнеса оцениваются идентифицируемые нематериальные активы? </w:t>
      </w:r>
    </w:p>
    <w:p w:rsidR="000B0804" w:rsidRPr="000B0804" w:rsidRDefault="00171C6C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 чем состоит сущность </w:t>
      </w:r>
      <w:proofErr w:type="spellStart"/>
      <w:r>
        <w:rPr>
          <w:sz w:val="28"/>
          <w:szCs w:val="28"/>
        </w:rPr>
        <w:t>гудвил</w:t>
      </w:r>
      <w:r w:rsidR="000B0804" w:rsidRPr="000B0804">
        <w:rPr>
          <w:sz w:val="28"/>
          <w:szCs w:val="28"/>
        </w:rPr>
        <w:t>а</w:t>
      </w:r>
      <w:proofErr w:type="spellEnd"/>
      <w:r w:rsidR="000B0804"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Расскажит</w:t>
      </w:r>
      <w:r w:rsidR="00171C6C">
        <w:rPr>
          <w:sz w:val="28"/>
          <w:szCs w:val="28"/>
        </w:rPr>
        <w:t xml:space="preserve">е методы по расчету суммы </w:t>
      </w:r>
      <w:proofErr w:type="spellStart"/>
      <w:r w:rsidR="00171C6C">
        <w:rPr>
          <w:sz w:val="28"/>
          <w:szCs w:val="28"/>
        </w:rPr>
        <w:t>гудви</w:t>
      </w:r>
      <w:r w:rsidRPr="000B0804">
        <w:rPr>
          <w:sz w:val="28"/>
          <w:szCs w:val="28"/>
        </w:rPr>
        <w:t>ла</w:t>
      </w:r>
      <w:proofErr w:type="spellEnd"/>
      <w:r w:rsidRPr="000B0804">
        <w:rPr>
          <w:sz w:val="28"/>
          <w:szCs w:val="28"/>
        </w:rPr>
        <w:t xml:space="preserve">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Каким образом производится расчет неконтролирующей доли участия?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lastRenderedPageBreak/>
        <w:t xml:space="preserve">Что такое ассоциированная компания?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сущность метода долевого участия?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Расскажите основные этапы консолидации отчета о финансовом положении.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Какие корректировки осуществляются при формировании консолидированного </w:t>
      </w:r>
      <w:r w:rsidR="00171C6C" w:rsidRPr="000B0804">
        <w:rPr>
          <w:sz w:val="28"/>
          <w:szCs w:val="28"/>
        </w:rPr>
        <w:t>отчета о финансовом положении</w:t>
      </w:r>
      <w:r w:rsidRPr="000B0804">
        <w:rPr>
          <w:sz w:val="28"/>
          <w:szCs w:val="28"/>
        </w:rPr>
        <w:t xml:space="preserve">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разница расчета </w:t>
      </w:r>
      <w:proofErr w:type="spellStart"/>
      <w:r w:rsidRPr="000B0804">
        <w:rPr>
          <w:sz w:val="28"/>
          <w:szCs w:val="28"/>
        </w:rPr>
        <w:t>гудвила</w:t>
      </w:r>
      <w:proofErr w:type="spellEnd"/>
      <w:r w:rsidRPr="000B0804">
        <w:rPr>
          <w:sz w:val="28"/>
          <w:szCs w:val="28"/>
        </w:rPr>
        <w:t xml:space="preserve"> на дату приобретения и на дату </w:t>
      </w:r>
      <w:r w:rsidR="00171C6C">
        <w:rPr>
          <w:sz w:val="28"/>
          <w:szCs w:val="28"/>
        </w:rPr>
        <w:t xml:space="preserve">формирования </w:t>
      </w:r>
      <w:r w:rsidRPr="000B0804">
        <w:rPr>
          <w:sz w:val="28"/>
          <w:szCs w:val="28"/>
        </w:rPr>
        <w:t xml:space="preserve">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Что понимается под нереализованной прибылью в консолидированной группе?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состоит методика консолидации внутригрупповых расчетов по возникновению дебиторской и кредиторской задолженностей?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В чем особенность расчета нереализованной прибыли группы на дату </w:t>
      </w:r>
      <w:r w:rsidR="00171C6C">
        <w:rPr>
          <w:sz w:val="28"/>
          <w:szCs w:val="28"/>
        </w:rPr>
        <w:t xml:space="preserve">формирования </w:t>
      </w:r>
      <w:r w:rsidRPr="000B0804">
        <w:rPr>
          <w:sz w:val="28"/>
          <w:szCs w:val="28"/>
        </w:rPr>
        <w:t xml:space="preserve">отчетности?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 Как учитывается финансовый результат при внутригрупповой реализации основных средств?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 xml:space="preserve">Расскажите порядок корректировки операций по учету дивидендов при консолидации финансовой отчетности. </w:t>
      </w:r>
    </w:p>
    <w:p w:rsidR="000B0804" w:rsidRP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В чем состоит особенность составления консолидированного отчета о прибыл</w:t>
      </w:r>
      <w:r w:rsidR="00171C6C">
        <w:rPr>
          <w:sz w:val="28"/>
          <w:szCs w:val="28"/>
        </w:rPr>
        <w:t>и или</w:t>
      </w:r>
      <w:r w:rsidRPr="000B0804">
        <w:rPr>
          <w:sz w:val="28"/>
          <w:szCs w:val="28"/>
        </w:rPr>
        <w:t xml:space="preserve"> убытках</w:t>
      </w:r>
      <w:r w:rsidR="00171C6C">
        <w:rPr>
          <w:sz w:val="28"/>
          <w:szCs w:val="28"/>
        </w:rPr>
        <w:t xml:space="preserve"> и прочем совокупном доходе</w:t>
      </w:r>
      <w:r w:rsidRPr="000B0804">
        <w:rPr>
          <w:sz w:val="28"/>
          <w:szCs w:val="28"/>
        </w:rPr>
        <w:t xml:space="preserve">? </w:t>
      </w:r>
    </w:p>
    <w:p w:rsidR="000B0804" w:rsidRDefault="000B0804" w:rsidP="00A271EB">
      <w:pPr>
        <w:pStyle w:val="a8"/>
        <w:numPr>
          <w:ilvl w:val="1"/>
          <w:numId w:val="17"/>
        </w:numPr>
        <w:tabs>
          <w:tab w:val="num" w:pos="284"/>
          <w:tab w:val="left" w:pos="567"/>
        </w:tabs>
        <w:ind w:left="0" w:firstLine="0"/>
        <w:rPr>
          <w:sz w:val="28"/>
          <w:szCs w:val="28"/>
        </w:rPr>
      </w:pPr>
      <w:r w:rsidRPr="000B0804">
        <w:rPr>
          <w:sz w:val="28"/>
          <w:szCs w:val="28"/>
        </w:rPr>
        <w:t>Расскажите основные этапы составления консолидированного отчета об изменениях собственного капитала.</w:t>
      </w:r>
    </w:p>
    <w:p w:rsidR="002A2868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jc w:val="center"/>
        <w:rPr>
          <w:sz w:val="28"/>
          <w:szCs w:val="28"/>
        </w:rPr>
      </w:pPr>
      <w:r w:rsidRPr="00073C41">
        <w:rPr>
          <w:sz w:val="28"/>
          <w:szCs w:val="28"/>
        </w:rPr>
        <w:t>Примерный перечень тестовых заданий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jc w:val="center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1. Что понимается под консолидированной финансовой отчётностью?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Отчётность, составленная только материнской компанией.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Отчётность, представляющая активы, обязательства и финансовые результаты группы компаний как единого экономического субъекта.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Отчётность, объединяющая данные любых двух независимых организаций.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2. Группа компаний для целей консолидации состоит из: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Материнской компании и её филиалов.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Материнской компании и всех её дочерних обществ.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Только компаний, зарегистрированных в одной стране.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3. Дочерней признаётся компания, если инвестор: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Владеет более 10% её акций.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Имеет право получать переменный доход от объекта инвестиций и способен влиять на этот доход через свои полномочия (контроль).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Просто владеет контрольным пакетом акций независимо от возможности влиять на деятельность.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lastRenderedPageBreak/>
        <w:t>4. Какое определение соответствует термину «контроль» в соответствии с МСФО (IFRS) 10?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Владение более 50% голосующих акций.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Возможность управлять финансовой и операционной политикой объекта с целью получения выгод.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Назначение большинства членов совета директоров, даже если нет фактического влияния.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5. Что такое неконтролирующая доля участия (доля меньшинства)?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Часть капитала дочерней компании, которой материнская компания владеет напрямую.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Часть чистых активов и прибыли дочерней компании, приходящаяся на доли, которыми материнская компания не владеет прямо или косвенно.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Акции дочерней компании, торгуемые на бирже.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6. В консолидированном отчёте о финансовом положении неконтролирующая доля участия отражается: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В составе обязательств.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В составе капитала, отдельно от капитала собственников материнской компании.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В. Как </w:t>
      </w:r>
      <w:proofErr w:type="spellStart"/>
      <w:r w:rsidRPr="00073C41">
        <w:rPr>
          <w:sz w:val="28"/>
          <w:szCs w:val="28"/>
        </w:rPr>
        <w:t>забалансовая</w:t>
      </w:r>
      <w:proofErr w:type="spellEnd"/>
      <w:r w:rsidRPr="00073C41">
        <w:rPr>
          <w:sz w:val="28"/>
          <w:szCs w:val="28"/>
        </w:rPr>
        <w:t xml:space="preserve"> статья.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7. Какой метод консолидации применяется для дочерних компаний?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Метод долевого участия.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Метод приобретения (покупки).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Пропорциональная консолидация.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8. </w:t>
      </w:r>
      <w:proofErr w:type="spellStart"/>
      <w:r w:rsidRPr="00073C41">
        <w:rPr>
          <w:sz w:val="28"/>
          <w:szCs w:val="28"/>
        </w:rPr>
        <w:t>Гудвил</w:t>
      </w:r>
      <w:proofErr w:type="spellEnd"/>
      <w:r w:rsidRPr="00073C41">
        <w:rPr>
          <w:sz w:val="28"/>
          <w:szCs w:val="28"/>
        </w:rPr>
        <w:t xml:space="preserve"> (деловая репутация) при консолидации определяется как: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Разница между рыночной и номинальной стоимостью акций дочернего общества.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Превышение суммы переданного возмещения над справедливой стоимостью приобретённых идентифицируемых чистых активов.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Стоимость основных средств дочерней компании.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9. Обязательно ли при консолидации элиминировать (исключать) внутригрупповые остатки и операции?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Да, все существенные внутригрупповые операции, доходы, расходы и нереализованная прибыль подлежат исключению.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Нет, только операции купли-продажи основных средств.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Только при превышении 5% от выручки группы.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10. В консолидированной отчётности инвестиции в дочерние компании, отражённые в учёте материнской компании: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Сохраняются отдельной строкой «Финансовые вложения».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lastRenderedPageBreak/>
        <w:t>Б. Элиминируются (</w:t>
      </w:r>
      <w:proofErr w:type="spellStart"/>
      <w:r w:rsidRPr="00073C41">
        <w:rPr>
          <w:sz w:val="28"/>
          <w:szCs w:val="28"/>
        </w:rPr>
        <w:t>взаимоисключаются</w:t>
      </w:r>
      <w:proofErr w:type="spellEnd"/>
      <w:r w:rsidRPr="00073C41">
        <w:rPr>
          <w:sz w:val="28"/>
          <w:szCs w:val="28"/>
        </w:rPr>
        <w:t xml:space="preserve">) против доли в капитале дочернего общества на дату приобретения.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Переоцениваются до справедливой стоимости без исключения.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11. Внутригрупповая дебиторская и кредиторская задолженность при консолидации: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Отражается свёрнуто только при встречном характере.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Исключается полностью, чтобы не завышать активы и обязательства группы.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Суммируется с задолженностью третьих лиц.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12. Если материнская компания продала товар дочерней, а та не продала его внешнему покупателю до конца отчётного периода, нереализованная прибыль: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Включается в консолидированную прибыль немедленно.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Исключается из консолидированной прибыли и из стоимости запасов (актива).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Признаётся как доход будущих периодов.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13. Как в консолидированном отчёте о прибылях и убытках показывается прибыль, относящаяся к неконтролирующей доле?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Как расход группы.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Как уменьшение чистой прибыли группы, представляемое отдельной строкой после общей чистой прибыли.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Не выделяется, остаётся в составе нераспределённой прибыли.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14. При составлении консолидированного отчёта о движении денежных средств внутригрупповые денежные потоки: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Исключаются.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Показываются как потоки от инвестиционной деятельности.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Показываются свёрнуто по видам деятельности.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15. Материнская компания владеет 80% дочерней. Чистая прибыль дочерней компании за год — 1 000 тыс. руб. Какова неконтролирующая доля в прибыли?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800 тыс. руб.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200 тыс. руб.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1 000 тыс. руб.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16. Доля меньшинства при консолидации рассчитывается исходя из: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Номинальной стоимости акций дочерней компании.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Доли участия меньшинства в чистых активах дочерней компании, отражённых в её отдельной отчётности, и результатов её деятельности.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Только из доли в уставном капитале без учёта нераспределённой прибыли.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lastRenderedPageBreak/>
        <w:t>17. Дата приобретения для целей консолидации — это дата: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Подписания договора купли-продажи акций.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Фактического получения контроля над приобретаемой компанией.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Первой оплаты акций.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18. После даты приобретения чистые активы дочерней компании в консолидированной отчётности отражаются: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Только по исторической стоимости на дату приобретения.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С учётом изменений после приобретения (прибыль, прочий совокупный доход, дивиденды).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По ликвидационной стоимости.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19. Что из перечисленного НЕ является обязательным элементом консолидированной отчётности по МСФО?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Консолидированный отчёт о финансовом положении.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Консолидированный отчёт о совокупном доходе.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Отчёт о прибылях и убытках каждого дочернего общества в отдельности.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20. В консолидированной отчётности доля в ассоциированной компании (существенное влияние, но не контроль) обычно отражается: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По методу приобретения.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Б. По методу долевого участия (</w:t>
      </w:r>
      <w:proofErr w:type="spellStart"/>
      <w:r w:rsidRPr="00073C41">
        <w:rPr>
          <w:sz w:val="28"/>
          <w:szCs w:val="28"/>
        </w:rPr>
        <w:t>equity</w:t>
      </w:r>
      <w:proofErr w:type="spellEnd"/>
      <w:r w:rsidRPr="00073C41">
        <w:rPr>
          <w:sz w:val="28"/>
          <w:szCs w:val="28"/>
        </w:rPr>
        <w:t xml:space="preserve"> </w:t>
      </w:r>
      <w:proofErr w:type="spellStart"/>
      <w:r w:rsidRPr="00073C41">
        <w:rPr>
          <w:sz w:val="28"/>
          <w:szCs w:val="28"/>
        </w:rPr>
        <w:t>method</w:t>
      </w:r>
      <w:proofErr w:type="spellEnd"/>
      <w:r w:rsidRPr="00073C41">
        <w:rPr>
          <w:sz w:val="28"/>
          <w:szCs w:val="28"/>
        </w:rPr>
        <w:t xml:space="preserve">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Как обычные финансовые вложения по справедливой стоимости.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21. Элиминирование внутригрупповых дивидендов означает, что: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Дивиденды, выплаченные дочерней компанией материнской, исключаются из консолидированной отчётности.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Дивиденды, выплаченные внешним акционерам, исключаются.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Дивиденды показываются только в отчёте материнской компании.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22. Если дочерняя компания полностью принадлежит материнской, неконтролирующая доля участия равна: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100% капитала дочерней компании.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Нулю.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Сумме чистых активов дочерней компании.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23. При объединении бизнеса </w:t>
      </w:r>
      <w:proofErr w:type="spellStart"/>
      <w:r w:rsidRPr="00073C41">
        <w:rPr>
          <w:sz w:val="28"/>
          <w:szCs w:val="28"/>
        </w:rPr>
        <w:t>гудвил</w:t>
      </w:r>
      <w:proofErr w:type="spellEnd"/>
      <w:r w:rsidRPr="00073C41">
        <w:rPr>
          <w:sz w:val="28"/>
          <w:szCs w:val="28"/>
        </w:rPr>
        <w:t xml:space="preserve"> в консолидированном балансе: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Амортизируется линейно в течение 20 лет.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Не амортизируется, но тестируется на обесценение ежегодно (или чаще при наличии индикаторов обесценения).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Сразу списывается за счёт нераспределённой прибыли.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24. Отрицательный </w:t>
      </w:r>
      <w:proofErr w:type="spellStart"/>
      <w:r w:rsidRPr="00073C41">
        <w:rPr>
          <w:sz w:val="28"/>
          <w:szCs w:val="28"/>
        </w:rPr>
        <w:t>гудвил</w:t>
      </w:r>
      <w:proofErr w:type="spellEnd"/>
      <w:r w:rsidRPr="00073C41">
        <w:rPr>
          <w:sz w:val="28"/>
          <w:szCs w:val="28"/>
        </w:rPr>
        <w:t xml:space="preserve"> (прибыльная покупка) при консолидации: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lastRenderedPageBreak/>
        <w:t xml:space="preserve">А. Отражается как доход в консолидированном отчёте о прибылях и убытках на дату приобретения.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Признаётся как отложенный доход и амортизируется.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Капитализируется как компонент прочего совокупного дохода.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25. Для консолидации обязательным требованием является единая учётная политика материнской и дочерних компаний. Что делают, если политики различаются?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Консолидацию не проводят.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Отчётность дочерней компании корректируется для приведения к единой учётной политике группы.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Различия раскрывают в примечаниях, но отчётность не корректируют.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26. В консолидированном отчёте о финансовом положении уставный капитал представлен: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Суммой уставных капиталов всех компаний группы.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Только уставным капиталом материнской компании.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Усреднённой величиной капитала всех участников группы.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27. Если материнская компания приобретает 100% дочерней, но оплачивает сумму меньше справедливой стоимости чистых активов, образуется: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</w:t>
      </w:r>
      <w:proofErr w:type="spellStart"/>
      <w:r w:rsidRPr="00073C41">
        <w:rPr>
          <w:sz w:val="28"/>
          <w:szCs w:val="28"/>
        </w:rPr>
        <w:t>Гудвил</w:t>
      </w:r>
      <w:proofErr w:type="spellEnd"/>
      <w:r w:rsidRPr="00073C41">
        <w:rPr>
          <w:sz w:val="28"/>
          <w:szCs w:val="28"/>
        </w:rPr>
        <w:t xml:space="preserve"> (положительный).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Доход от выгодной покупки (отрицательный </w:t>
      </w:r>
      <w:proofErr w:type="spellStart"/>
      <w:r w:rsidRPr="00073C41">
        <w:rPr>
          <w:sz w:val="28"/>
          <w:szCs w:val="28"/>
        </w:rPr>
        <w:t>гудвил</w:t>
      </w:r>
      <w:proofErr w:type="spellEnd"/>
      <w:r w:rsidRPr="00073C41">
        <w:rPr>
          <w:sz w:val="28"/>
          <w:szCs w:val="28"/>
        </w:rPr>
        <w:t xml:space="preserve">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Убыток от обесценения.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28. Внутригрупповые займы при консолидации: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Исключаются (и актив, и обязательство по займу).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</w:t>
      </w:r>
      <w:proofErr w:type="spellStart"/>
      <w:r w:rsidRPr="00073C41">
        <w:rPr>
          <w:sz w:val="28"/>
          <w:szCs w:val="28"/>
        </w:rPr>
        <w:t>Переклассифицируются</w:t>
      </w:r>
      <w:proofErr w:type="spellEnd"/>
      <w:r w:rsidRPr="00073C41">
        <w:rPr>
          <w:sz w:val="28"/>
          <w:szCs w:val="28"/>
        </w:rPr>
        <w:t xml:space="preserve"> в собственный капитал.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Отражаются как займы от третьих лиц.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29. Консолидированная отчётность представляется собственникам материнской компании: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Только по требованию налоговых органов.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В обязательном порядке, если материнская компания составляет отчётность по МСФО и находится на вершине группы.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Исключительно добровольно.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30. При выбытии дочерней компании (потере контроля) в консолидированной отчётности: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А. Просто исключается её долг из капитала.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 xml:space="preserve">Б. Признаётся финансовый результат от выбытия, а оставшаяся доля переоценивается до справедливой стоимости.  </w:t>
      </w:r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ind w:left="0"/>
        <w:rPr>
          <w:sz w:val="28"/>
          <w:szCs w:val="28"/>
        </w:rPr>
      </w:pPr>
      <w:r w:rsidRPr="00073C41">
        <w:rPr>
          <w:sz w:val="28"/>
          <w:szCs w:val="28"/>
        </w:rPr>
        <w:t>В. Никаких корректировок не производится, данные прошлых лет пересчитываются.</w:t>
      </w:r>
      <w:bookmarkStart w:id="0" w:name="_GoBack"/>
      <w:bookmarkEnd w:id="0"/>
    </w:p>
    <w:p w:rsidR="002A2868" w:rsidRPr="00073C41" w:rsidRDefault="002A2868" w:rsidP="002A2868">
      <w:pPr>
        <w:pStyle w:val="a8"/>
        <w:tabs>
          <w:tab w:val="left" w:pos="567"/>
          <w:tab w:val="num" w:pos="1637"/>
        </w:tabs>
        <w:jc w:val="center"/>
        <w:rPr>
          <w:sz w:val="28"/>
          <w:szCs w:val="28"/>
        </w:rPr>
      </w:pPr>
    </w:p>
    <w:p w:rsidR="002A2868" w:rsidRPr="00073C41" w:rsidRDefault="002A2868" w:rsidP="00901CC1">
      <w:pPr>
        <w:tabs>
          <w:tab w:val="left" w:pos="567"/>
          <w:tab w:val="num" w:pos="1637"/>
        </w:tabs>
        <w:jc w:val="both"/>
        <w:rPr>
          <w:sz w:val="28"/>
          <w:szCs w:val="28"/>
        </w:rPr>
      </w:pPr>
      <w:r w:rsidRPr="00073C41">
        <w:rPr>
          <w:sz w:val="28"/>
          <w:szCs w:val="28"/>
        </w:rPr>
        <w:t>Ключ с ответами: 1. Б, 2. Б, 3. Б, 4. Б, 5. Б, 6. Б, 7. Б, 8. Б, 9. А, 10. Б, 11. Б, 12. Б, 13. Б, 14. А, 15. Б, 16. Б, 17. Б, 18. Б, 19. В, 20. Б, 21. А, 22. Б, 23. Б, 24. А, 25. Б</w:t>
      </w:r>
      <w:r w:rsidR="00901CC1" w:rsidRPr="00073C41">
        <w:rPr>
          <w:sz w:val="28"/>
          <w:szCs w:val="28"/>
        </w:rPr>
        <w:t xml:space="preserve">, </w:t>
      </w:r>
      <w:r w:rsidRPr="00073C41">
        <w:rPr>
          <w:sz w:val="28"/>
          <w:szCs w:val="28"/>
        </w:rPr>
        <w:t>26. Б</w:t>
      </w:r>
      <w:r w:rsidR="00901CC1" w:rsidRPr="00073C41">
        <w:rPr>
          <w:sz w:val="28"/>
          <w:szCs w:val="28"/>
        </w:rPr>
        <w:t>, 27</w:t>
      </w:r>
      <w:r w:rsidRPr="00073C41">
        <w:rPr>
          <w:sz w:val="28"/>
          <w:szCs w:val="28"/>
        </w:rPr>
        <w:t>. Б</w:t>
      </w:r>
      <w:r w:rsidR="00901CC1" w:rsidRPr="00073C41">
        <w:rPr>
          <w:sz w:val="28"/>
          <w:szCs w:val="28"/>
        </w:rPr>
        <w:t xml:space="preserve">, </w:t>
      </w:r>
      <w:r w:rsidRPr="00073C41">
        <w:rPr>
          <w:sz w:val="28"/>
          <w:szCs w:val="28"/>
        </w:rPr>
        <w:t>28. А</w:t>
      </w:r>
      <w:r w:rsidR="00901CC1" w:rsidRPr="00073C41">
        <w:rPr>
          <w:sz w:val="28"/>
          <w:szCs w:val="28"/>
        </w:rPr>
        <w:t xml:space="preserve">, </w:t>
      </w:r>
      <w:r w:rsidRPr="00073C41">
        <w:rPr>
          <w:sz w:val="28"/>
          <w:szCs w:val="28"/>
        </w:rPr>
        <w:t>29. Б</w:t>
      </w:r>
      <w:r w:rsidR="00901CC1" w:rsidRPr="00073C41">
        <w:rPr>
          <w:sz w:val="28"/>
          <w:szCs w:val="28"/>
        </w:rPr>
        <w:t xml:space="preserve">, </w:t>
      </w:r>
      <w:r w:rsidRPr="00073C41">
        <w:rPr>
          <w:sz w:val="28"/>
          <w:szCs w:val="28"/>
        </w:rPr>
        <w:t>30. Б</w:t>
      </w:r>
    </w:p>
    <w:sectPr w:rsidR="002A2868" w:rsidRPr="00073C41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66" w:rsidRDefault="000C5966">
      <w:r>
        <w:separator/>
      </w:r>
    </w:p>
  </w:endnote>
  <w:endnote w:type="continuationSeparator" w:id="0">
    <w:p w:rsidR="000C5966" w:rsidRDefault="000C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0C5966">
    <w:pPr>
      <w:pStyle w:val="ac"/>
      <w:jc w:val="right"/>
    </w:pPr>
  </w:p>
  <w:p w:rsidR="00801982" w:rsidRDefault="000C59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66" w:rsidRDefault="000C5966">
      <w:r>
        <w:separator/>
      </w:r>
    </w:p>
  </w:footnote>
  <w:footnote w:type="continuationSeparator" w:id="0">
    <w:p w:rsidR="000C5966" w:rsidRDefault="000C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C41" w:rsidRPr="00073C41" w:rsidRDefault="00073C41" w:rsidP="00073C41">
    <w:pPr>
      <w:pStyle w:val="aa"/>
      <w:rPr>
        <w:color w:val="AEAAAA" w:themeColor="background2" w:themeShade="BF"/>
        <w:sz w:val="16"/>
      </w:rPr>
    </w:pPr>
    <w:r w:rsidRPr="00073C41">
      <w:rPr>
        <w:color w:val="AEAAAA" w:themeColor="background2" w:themeShade="BF"/>
        <w:sz w:val="18"/>
        <w:szCs w:val="28"/>
      </w:rPr>
      <w:t>Консолидированная финансовая отчетность транспортных холдингов</w:t>
    </w:r>
  </w:p>
  <w:p w:rsidR="00801982" w:rsidRDefault="000C596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0B" w:rsidRPr="00073C41" w:rsidRDefault="00073C41" w:rsidP="00073C41">
    <w:pPr>
      <w:pStyle w:val="aa"/>
      <w:rPr>
        <w:color w:val="AEAAAA" w:themeColor="background2" w:themeShade="BF"/>
        <w:sz w:val="16"/>
      </w:rPr>
    </w:pPr>
    <w:r w:rsidRPr="00073C41">
      <w:rPr>
        <w:color w:val="AEAAAA" w:themeColor="background2" w:themeShade="BF"/>
        <w:sz w:val="18"/>
        <w:szCs w:val="28"/>
      </w:rPr>
      <w:t>Консолидированная финансовая отчетность транспортных холдингов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92142"/>
    <w:multiLevelType w:val="multilevel"/>
    <w:tmpl w:val="22C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46D3"/>
    <w:rsid w:val="0005390B"/>
    <w:rsid w:val="00073C41"/>
    <w:rsid w:val="000966AF"/>
    <w:rsid w:val="000B0804"/>
    <w:rsid w:val="000C5966"/>
    <w:rsid w:val="000E38FD"/>
    <w:rsid w:val="001265BC"/>
    <w:rsid w:val="00171C6C"/>
    <w:rsid w:val="0018291C"/>
    <w:rsid w:val="00246E27"/>
    <w:rsid w:val="002A2868"/>
    <w:rsid w:val="00373893"/>
    <w:rsid w:val="004638D4"/>
    <w:rsid w:val="00463BBA"/>
    <w:rsid w:val="004A3DC4"/>
    <w:rsid w:val="004C30B1"/>
    <w:rsid w:val="00537F3C"/>
    <w:rsid w:val="006107FC"/>
    <w:rsid w:val="0068734C"/>
    <w:rsid w:val="006948EF"/>
    <w:rsid w:val="006B3CA5"/>
    <w:rsid w:val="006F7F97"/>
    <w:rsid w:val="00700918"/>
    <w:rsid w:val="007071D0"/>
    <w:rsid w:val="00723337"/>
    <w:rsid w:val="00762222"/>
    <w:rsid w:val="007F05B2"/>
    <w:rsid w:val="0082162F"/>
    <w:rsid w:val="008A4F9D"/>
    <w:rsid w:val="00901CC1"/>
    <w:rsid w:val="00916F9F"/>
    <w:rsid w:val="00946BFE"/>
    <w:rsid w:val="00952088"/>
    <w:rsid w:val="00983484"/>
    <w:rsid w:val="009C6DDA"/>
    <w:rsid w:val="00A23EE5"/>
    <w:rsid w:val="00A271EB"/>
    <w:rsid w:val="00A60423"/>
    <w:rsid w:val="00AD1F23"/>
    <w:rsid w:val="00B1683E"/>
    <w:rsid w:val="00B508C9"/>
    <w:rsid w:val="00BA4F57"/>
    <w:rsid w:val="00BD28B7"/>
    <w:rsid w:val="00C473B9"/>
    <w:rsid w:val="00C47D7C"/>
    <w:rsid w:val="00D0446A"/>
    <w:rsid w:val="00D417B2"/>
    <w:rsid w:val="00DA7F7A"/>
    <w:rsid w:val="00DF063A"/>
    <w:rsid w:val="00E009A6"/>
    <w:rsid w:val="00E509C2"/>
    <w:rsid w:val="00FA3E76"/>
    <w:rsid w:val="00FB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9616"/>
  <w15:docId w15:val="{3724CDC5-E31E-4BEB-B467-D19AD0E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aliases w:val="Текст таблиц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aliases w:val="Текст таблиц Знак"/>
    <w:basedOn w:val="a0"/>
    <w:link w:val="a8"/>
    <w:uiPriority w:val="34"/>
    <w:locked/>
    <w:rsid w:val="00A604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2026-06-01T08:13:00Z</dcterms:created>
  <dcterms:modified xsi:type="dcterms:W3CDTF">2026-06-01T08:13:00Z</dcterms:modified>
</cp:coreProperties>
</file>