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E93FE" w14:textId="77777777" w:rsidR="0032676A" w:rsidRPr="0032676A" w:rsidRDefault="0032676A" w:rsidP="003267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76A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204833" w14:textId="77777777" w:rsidR="0032676A" w:rsidRPr="0032676A" w:rsidRDefault="0032676A" w:rsidP="0032676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76A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32676A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1E7E8699" w14:textId="20AE821A" w:rsidR="0032676A" w:rsidRPr="0032676A" w:rsidRDefault="0032676A" w:rsidP="00A641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76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060C0">
        <w:rPr>
          <w:rFonts w:ascii="Times New Roman" w:eastAsia="Times New Roman" w:hAnsi="Times New Roman" w:cs="Times New Roman"/>
          <w:b/>
          <w:sz w:val="28"/>
          <w:szCs w:val="28"/>
        </w:rPr>
        <w:t>Криптографические методы защиты информации</w:t>
      </w:r>
      <w:r w:rsidR="00A6418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протоколы</w:t>
      </w:r>
      <w:bookmarkStart w:id="0" w:name="_GoBack"/>
      <w:bookmarkEnd w:id="0"/>
      <w:r w:rsidRPr="0032676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6FE6CA7" w14:textId="77777777" w:rsidR="0032676A" w:rsidRPr="0032676A" w:rsidRDefault="0032676A" w:rsidP="0032676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9B310A" w14:textId="77777777" w:rsidR="0032676A" w:rsidRPr="0032676A" w:rsidRDefault="0032676A" w:rsidP="0032676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76A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вопросов для текущего контроля</w:t>
      </w:r>
    </w:p>
    <w:p w14:paraId="71B51589" w14:textId="77777777" w:rsidR="0032676A" w:rsidRP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B081EDB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1. Каким образом обеспечивается целостность информации? </w:t>
      </w:r>
    </w:p>
    <w:p w14:paraId="11949B97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2. Понятие имитостойкости </w:t>
      </w:r>
    </w:p>
    <w:p w14:paraId="0D21B624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3. Что такое код аутентификации сообщения(КАС)? </w:t>
      </w:r>
    </w:p>
    <w:p w14:paraId="61554517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4. Понятие стойкости шифра </w:t>
      </w:r>
    </w:p>
    <w:p w14:paraId="1F485E2C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5. Требования к КАС (или ключевой хеш функции) </w:t>
      </w:r>
    </w:p>
    <w:p w14:paraId="36517728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6. В чём отличие понятий аутентификации и идентификации </w:t>
      </w:r>
    </w:p>
    <w:p w14:paraId="6E5503B5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7. Понятие протокола </w:t>
      </w:r>
    </w:p>
    <w:p w14:paraId="4E7C3036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8. Что означает аутентификация применительно к сеансу связи? </w:t>
      </w:r>
    </w:p>
    <w:p w14:paraId="0D527265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9. Что означает аутентификация применительно к сторонам взаимодействия? </w:t>
      </w:r>
    </w:p>
    <w:p w14:paraId="2EFB39F3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10. Что означает аутентификация применительно к самой информации? </w:t>
      </w:r>
    </w:p>
    <w:p w14:paraId="76EAEE06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11. Определить понятие аутентификации источника сообщений </w:t>
      </w:r>
    </w:p>
    <w:p w14:paraId="2DBA58B6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12. Какие проблемы решает цифровая подпись? </w:t>
      </w:r>
    </w:p>
    <w:p w14:paraId="60EA13C2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13. Какой недостаток цифровых подписей с использованием симметричных шифрсистем? </w:t>
      </w:r>
    </w:p>
    <w:p w14:paraId="0F04EAEC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14. Для чего цифровой подписи нужно хеширование? </w:t>
      </w:r>
    </w:p>
    <w:p w14:paraId="4AB5135C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15. Понятие бесключевой хеш-функции. Свойство односторонности </w:t>
      </w:r>
    </w:p>
    <w:p w14:paraId="1FB49008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16. Понятие систем установки и управления ключами </w:t>
      </w:r>
    </w:p>
    <w:p w14:paraId="6D06540D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17. Понятие систем предварительного распределения ключей </w:t>
      </w:r>
    </w:p>
    <w:p w14:paraId="26D36C10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18. Два алгоритма предварительного распределения ключей </w:t>
      </w:r>
    </w:p>
    <w:p w14:paraId="17E566AD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19. Понятие устойчивости и гибкости в отношении систем предварительного распределения ключей </w:t>
      </w:r>
    </w:p>
    <w:p w14:paraId="56A0AB8D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>20. Понятие систем открытого распределения ключей</w:t>
      </w:r>
    </w:p>
    <w:p w14:paraId="6CE21C9B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21. Понятие систем разделения секрета. Какие два алгоритма при этом используются </w:t>
      </w:r>
    </w:p>
    <w:p w14:paraId="39706517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22. Понятие сертификата открытого ключа </w:t>
      </w:r>
    </w:p>
    <w:p w14:paraId="27E2E3B8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23. Суть стандарта ISO X.509 </w:t>
      </w:r>
    </w:p>
    <w:p w14:paraId="4646E4CE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24. Задачи центра сертификации </w:t>
      </w:r>
    </w:p>
    <w:p w14:paraId="28C4A04F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25. Понятие иерархии Центров сертификации </w:t>
      </w:r>
    </w:p>
    <w:p w14:paraId="1A46B8A4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26. Понятие асимметричные криптосистемы </w:t>
      </w:r>
    </w:p>
    <w:p w14:paraId="26261910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27. Сравнение скорости шифрования в симметричных и асимметричных криптосистемах </w:t>
      </w:r>
    </w:p>
    <w:p w14:paraId="1E9C381B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lastRenderedPageBreak/>
        <w:t>28. Шифрсистема</w:t>
      </w:r>
      <w:r>
        <w:rPr>
          <w:rFonts w:ascii="Times New Roman" w:hAnsi="Times New Roman" w:cs="Times New Roman"/>
          <w:sz w:val="28"/>
        </w:rPr>
        <w:t xml:space="preserve"> RSA </w:t>
      </w:r>
    </w:p>
    <w:p w14:paraId="6A212D9C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29. Понятие функции Эйлера</w:t>
      </w:r>
      <w:r w:rsidRPr="0032676A">
        <w:rPr>
          <w:rFonts w:ascii="Times New Roman" w:hAnsi="Times New Roman" w:cs="Times New Roman"/>
          <w:sz w:val="28"/>
        </w:rPr>
        <w:t xml:space="preserve">? (n) </w:t>
      </w:r>
    </w:p>
    <w:p w14:paraId="15DFB6A8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30. Что является открытым ключом RSA </w:t>
      </w:r>
    </w:p>
    <w:p w14:paraId="426EFD9C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31. Процедуры шифрования и расшифрования RSA </w:t>
      </w:r>
    </w:p>
    <w:p w14:paraId="37041474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32. Малая теорема Ферма </w:t>
      </w:r>
    </w:p>
    <w:p w14:paraId="32916442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33. Длина ключа в асимметричных криптосистемах </w:t>
      </w:r>
    </w:p>
    <w:p w14:paraId="0EC001B6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34. Требования по стойкости к ключам RSA </w:t>
      </w:r>
    </w:p>
    <w:p w14:paraId="770E4C66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35. Шифрсистема Эль-Гамаля </w:t>
      </w:r>
    </w:p>
    <w:p w14:paraId="7A95E87A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36. На чем основана стойкость шифрсистемы Эль-Гамаля </w:t>
      </w:r>
    </w:p>
    <w:p w14:paraId="6404813C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37. Процедуры шифрования и расшифрования в шифрсистеме Эль-Гамаля </w:t>
      </w:r>
    </w:p>
    <w:p w14:paraId="1BDED0D0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38. К каким полезным свойствам приводит использование рандомизатора </w:t>
      </w:r>
    </w:p>
    <w:p w14:paraId="4DFD7242" w14:textId="77777777" w:rsid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 xml:space="preserve">39. Процедура генерации ключей шифрсистемы Эль-Гамаля </w:t>
      </w:r>
    </w:p>
    <w:p w14:paraId="0F153EBF" w14:textId="77777777" w:rsidR="00303420" w:rsidRPr="0032676A" w:rsidRDefault="0032676A" w:rsidP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76A">
        <w:rPr>
          <w:rFonts w:ascii="Times New Roman" w:hAnsi="Times New Roman" w:cs="Times New Roman"/>
          <w:sz w:val="28"/>
        </w:rPr>
        <w:t>40. Требования по стойкости к рандомизатору для шифрсистемы Эль-Гамаля</w:t>
      </w:r>
    </w:p>
    <w:p w14:paraId="3D14E706" w14:textId="77777777" w:rsidR="0032676A" w:rsidRPr="0032676A" w:rsidRDefault="0032676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32676A" w:rsidRPr="0032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A4F"/>
    <w:rsid w:val="00303420"/>
    <w:rsid w:val="0032676A"/>
    <w:rsid w:val="00446A4F"/>
    <w:rsid w:val="00A64182"/>
    <w:rsid w:val="00B0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28BB"/>
  <w15:docId w15:val="{9A2A839A-0B4F-4017-8DD7-DA4ECF7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Company>МИИТ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5</cp:revision>
  <dcterms:created xsi:type="dcterms:W3CDTF">2022-10-07T09:38:00Z</dcterms:created>
  <dcterms:modified xsi:type="dcterms:W3CDTF">2026-02-14T14:01:00Z</dcterms:modified>
</cp:coreProperties>
</file>