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3D394" w14:textId="77777777" w:rsidR="0023311F" w:rsidRPr="0023311F" w:rsidRDefault="0023311F" w:rsidP="0023311F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11F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99897AE" w14:textId="77777777" w:rsidR="0023311F" w:rsidRPr="0023311F" w:rsidRDefault="0023311F" w:rsidP="0023311F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11F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23311F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DFFA98D" w14:textId="79353147" w:rsidR="0023311F" w:rsidRPr="0023311F" w:rsidRDefault="0023311F" w:rsidP="0023311F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11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Криптографические методы защиты информации</w:t>
      </w:r>
      <w:r w:rsidR="00E57C7F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протоколы</w:t>
      </w:r>
      <w:bookmarkStart w:id="0" w:name="_GoBack"/>
      <w:bookmarkEnd w:id="0"/>
      <w:r w:rsidRPr="0023311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4188108" w14:textId="77777777" w:rsidR="0023311F" w:rsidRPr="0023311F" w:rsidRDefault="0023311F" w:rsidP="0023311F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1ADE95" w14:textId="77777777" w:rsidR="0023311F" w:rsidRPr="0023311F" w:rsidRDefault="0023311F" w:rsidP="0023311F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311F"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sz w:val="28"/>
          <w:szCs w:val="28"/>
        </w:rPr>
        <w:t>вопросов для текущего контроля</w:t>
      </w:r>
    </w:p>
    <w:p w14:paraId="40D9C954" w14:textId="77777777" w:rsidR="0023311F" w:rsidRP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E0D7520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1. Категории протоколов идентификации </w:t>
      </w:r>
    </w:p>
    <w:p w14:paraId="6553561E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2. Угрозы схеме идентификации с фиксированным паролем </w:t>
      </w:r>
    </w:p>
    <w:p w14:paraId="491BA2BA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3. Методы хранения паролей в системе </w:t>
      </w:r>
    </w:p>
    <w:p w14:paraId="443E8DA4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4. Угрозы при хранении пароля в системе в шифрованном виде </w:t>
      </w:r>
    </w:p>
    <w:p w14:paraId="2ECC9EC7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5. Правила составления паролей </w:t>
      </w:r>
    </w:p>
    <w:p w14:paraId="7AF3F5BB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6. Усложнение процедуры проверки ключей </w:t>
      </w:r>
    </w:p>
    <w:p w14:paraId="7C270509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7. «Подсоленные» ключи </w:t>
      </w:r>
    </w:p>
    <w:p w14:paraId="7FF91F14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8. Парольные фразы, как они хранятся в системе </w:t>
      </w:r>
    </w:p>
    <w:p w14:paraId="132A495D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9. Тотальный перебор ключей </w:t>
      </w:r>
    </w:p>
    <w:p w14:paraId="584D3B71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10. Атака со словарем </w:t>
      </w:r>
    </w:p>
    <w:p w14:paraId="25EE42E8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11. Личные идентификационные номера </w:t>
      </w:r>
    </w:p>
    <w:p w14:paraId="4089847D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12. Использование PIN для пластиковой карты </w:t>
      </w:r>
    </w:p>
    <w:p w14:paraId="76AC90D0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13. 3 схемы использования одноразовых ключей </w:t>
      </w:r>
    </w:p>
    <w:p w14:paraId="553C80DC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14. Одноразовые пароли на основе однонаправленной функции </w:t>
      </w:r>
    </w:p>
    <w:p w14:paraId="0D285729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15. Понятие «сильной» идентификации </w:t>
      </w:r>
    </w:p>
    <w:p w14:paraId="5FA46E33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16. Уникальная метка сообщения в протоколах аутентификации </w:t>
      </w:r>
    </w:p>
    <w:p w14:paraId="42247E1B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17. Цель использования метки времени в протоколах аутентификации </w:t>
      </w:r>
    </w:p>
    <w:p w14:paraId="0D06BB03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18. Проблемы, связанные с использованием метки времени </w:t>
      </w:r>
    </w:p>
    <w:p w14:paraId="56411677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19. Односторонняя идентификация с использованием временной метки </w:t>
      </w:r>
    </w:p>
    <w:p w14:paraId="1A07ABCC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20. Односторонняя идентификация с использованием случайных чисел </w:t>
      </w:r>
    </w:p>
    <w:p w14:paraId="33567F69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21. Взаимная идентификация с использованием случайных чисел </w:t>
      </w:r>
    </w:p>
    <w:p w14:paraId="1862B1DE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22. 2 способа доказательства владения секретным ключом с использованием асимметричных алгоритмов </w:t>
      </w:r>
    </w:p>
    <w:p w14:paraId="1D4E5982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23. Идентификация на основе асимметричного шифрования </w:t>
      </w:r>
    </w:p>
    <w:p w14:paraId="61CC8B1E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24. Односторонняя идентификация с использованием ЦП и временных меток </w:t>
      </w:r>
    </w:p>
    <w:p w14:paraId="7F01F541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25. Односторонняя идентификация с использованием ЦП и случайных чисел </w:t>
      </w:r>
    </w:p>
    <w:p w14:paraId="092ACC62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26. Взаимная идентификация с использованием ЦП и случайных чисел </w:t>
      </w:r>
    </w:p>
    <w:p w14:paraId="49EF7230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27. Протоколы с нулевым разглашением </w:t>
      </w:r>
    </w:p>
    <w:p w14:paraId="01FC8A30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28. На чем основан протокол Фиата-Шамира </w:t>
      </w:r>
    </w:p>
    <w:p w14:paraId="504DF262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lastRenderedPageBreak/>
        <w:t xml:space="preserve">29. Параметры, вырабатываемые доверенным центром в протоколе Ф-Шамира </w:t>
      </w:r>
    </w:p>
    <w:p w14:paraId="5958741E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30. Открытый и секретный ключ в протоколе Ф-Шамира </w:t>
      </w:r>
    </w:p>
    <w:p w14:paraId="316B7D90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31. 3 шага протокола Ф-Шамира </w:t>
      </w:r>
    </w:p>
    <w:p w14:paraId="03BCCEEA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32. Вероятность обмана в протоколе Ф-Шамира </w:t>
      </w:r>
    </w:p>
    <w:p w14:paraId="7D5A9310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33. Идеи, лежащие в основе протоколов с нулевым разглашением </w:t>
      </w:r>
    </w:p>
    <w:p w14:paraId="16C8C586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34. Подмена и повторение </w:t>
      </w:r>
    </w:p>
    <w:p w14:paraId="2F4E7122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35. Атака отражением </w:t>
      </w:r>
    </w:p>
    <w:p w14:paraId="6F56FBD1" w14:textId="77777777" w:rsid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 xml:space="preserve">36. Задержка передачи сообщения </w:t>
      </w:r>
    </w:p>
    <w:p w14:paraId="7707724A" w14:textId="77777777" w:rsidR="00353FA5" w:rsidRPr="0023311F" w:rsidRDefault="0023311F" w:rsidP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3311F">
        <w:rPr>
          <w:rFonts w:ascii="Times New Roman" w:hAnsi="Times New Roman" w:cs="Times New Roman"/>
          <w:sz w:val="28"/>
        </w:rPr>
        <w:t>37. Атака с использованием подобранных текстов</w:t>
      </w:r>
    </w:p>
    <w:p w14:paraId="73B87A57" w14:textId="77777777" w:rsidR="0023311F" w:rsidRPr="0023311F" w:rsidRDefault="0023311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23311F" w:rsidRPr="00233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B11"/>
    <w:rsid w:val="0023311F"/>
    <w:rsid w:val="00353FA5"/>
    <w:rsid w:val="008E049A"/>
    <w:rsid w:val="00E57C7F"/>
    <w:rsid w:val="00EB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CAEE"/>
  <w15:docId w15:val="{76AC3B05-90AC-467A-902F-592BF65C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Company>МИИТ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6</cp:revision>
  <dcterms:created xsi:type="dcterms:W3CDTF">2022-10-07T10:07:00Z</dcterms:created>
  <dcterms:modified xsi:type="dcterms:W3CDTF">2026-02-14T14:02:00Z</dcterms:modified>
</cp:coreProperties>
</file>