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5A" w:rsidRPr="00F07734" w:rsidRDefault="000C295A" w:rsidP="000C29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F07734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 «Логистический и клиентский сервис в международных цепях поставок»</w:t>
      </w:r>
    </w:p>
    <w:p w:rsidR="000C295A" w:rsidRPr="00F07734" w:rsidRDefault="000C295A" w:rsidP="000C29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CD1A31" w:rsidRPr="00F07734" w:rsidRDefault="00CD1A31" w:rsidP="00CD1A31">
      <w:pPr>
        <w:shd w:val="clear" w:color="auto" w:fill="FFFFFF"/>
        <w:spacing w:after="0" w:line="240" w:lineRule="auto"/>
        <w:rPr>
          <w:rFonts w:ascii="Times New Roman" w:hAnsi="Times New Roman"/>
          <w:i/>
          <w:color w:val="2C2D2E"/>
          <w:sz w:val="24"/>
          <w:szCs w:val="24"/>
          <w:lang w:eastAsia="ru-RU"/>
        </w:rPr>
      </w:pPr>
      <w:r w:rsidRPr="00F07734">
        <w:rPr>
          <w:rFonts w:ascii="Times New Roman" w:hAnsi="Times New Roman"/>
          <w:i/>
          <w:color w:val="2C2D2E"/>
          <w:sz w:val="24"/>
          <w:szCs w:val="24"/>
          <w:lang w:eastAsia="ru-RU"/>
        </w:rPr>
        <w:t>Для успешного прохождения промежуточной аттестации студенту необходимо верно ответить на 2 вопроса</w:t>
      </w:r>
      <w:r w:rsidR="00F07734" w:rsidRPr="00F07734">
        <w:rPr>
          <w:rFonts w:ascii="Times New Roman" w:hAnsi="Times New Roman"/>
          <w:i/>
          <w:color w:val="2C2D2E"/>
          <w:sz w:val="24"/>
          <w:szCs w:val="24"/>
          <w:lang w:eastAsia="ru-RU"/>
        </w:rPr>
        <w:t>/</w:t>
      </w:r>
    </w:p>
    <w:p w:rsidR="00CD1A31" w:rsidRPr="00F07734" w:rsidRDefault="00CD1A31" w:rsidP="00F07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F07734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Примерные Вопросы к зачету:</w:t>
      </w:r>
    </w:p>
    <w:p w:rsidR="00CD1A31" w:rsidRPr="00F07734" w:rsidRDefault="00CD1A31" w:rsidP="00CD1A3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пригородных и междугородных пассажирских перевозок.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Логистический сервис на международных пассажирских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Логистические методы организации движения пассажирского транспорта при междугородных перевозках.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Экипировка водителей пассажирского транспорта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пассажиров легковыми таксомоторами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характеристика обслуживания населения пассажирским транспортом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системы управления на пассажирском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логистические принципы управления автобусными пассажирскими перевозками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клиентского сервиса – качество перевозок пассажиров на междугородных маршрутах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обоснование пассажирских маршрутов. Порядок их открытия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способы оплаты проезда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международных транспортных компаний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безопасности цепи поставок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в цепях поставок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звенья в построении цепей поставок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цепей поставок. Их характеристики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принципы логистики пассажирских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клиентского сервиса на пассажирских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продажи билетов для пассажиров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логистического сервиса на воздушном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автомобильных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и клиентский сервис в международных пассажирских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доставки грузов беспилотным транспортом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грузовых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беспилотных технологий на автомобильном и воздушном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сервиса в международных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международных грузовых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агломерация и роль сити-логистики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Сервисная логистика – составная часть сити-логистики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опыт в транспортной сити-логистике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логистического сервиса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пути трансформации логистических услуг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операторов сервиса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эффективности логистических систем от уровня сервисного обслуживания потребительских услуг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рисков логистических систем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«первой» и «последней» мили в логистике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тенденции в логистике «последней мили»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онлайновых цифровых платформ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цифровые платформы для грузоперевозок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цифровые платформы для пассажирских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Логистические цифровые платформы на основе технологии </w:t>
      </w:r>
      <w:proofErr w:type="spellStart"/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смарт-контракта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ГЛОНАСС в транспортной логистике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беспилотного рельсового транспорта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беспилотного автотранспорта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беспилотных летательных аппаратов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потребности в пассажирском транспорте. Интервал, частота движения пассажирского транспорта</w:t>
      </w:r>
    </w:p>
    <w:p w:rsidR="002E7D06" w:rsidRPr="002E7D06" w:rsidRDefault="002E7D06" w:rsidP="00CD1A3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F07734" w:rsidRDefault="00F07734">
      <w:pPr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br w:type="page"/>
      </w:r>
    </w:p>
    <w:p w:rsidR="00CD1A31" w:rsidRPr="00F07734" w:rsidRDefault="00CD1A31" w:rsidP="00CD1A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F07734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 «Логистический и клиентский сервис в международных цепях поставок»</w:t>
      </w:r>
    </w:p>
    <w:p w:rsidR="002E7D06" w:rsidRPr="00F07734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b/>
          <w:i/>
          <w:iCs/>
          <w:noProof/>
          <w:color w:val="C00000"/>
          <w:sz w:val="24"/>
          <w:szCs w:val="24"/>
        </w:rPr>
      </w:pPr>
    </w:p>
    <w:p w:rsidR="002E7D06" w:rsidRPr="002E7D06" w:rsidRDefault="00DA1696" w:rsidP="00F07734">
      <w:pPr>
        <w:spacing w:after="160" w:line="240" w:lineRule="atLeast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Примерные </w:t>
      </w:r>
      <w:r w:rsidR="002E7D06" w:rsidRPr="002E7D06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Тестовые задания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ТЕСТ  №1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1. Не существует такого фоомата взаимоотношений между участниками цепи поставок как  …  контракт: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трансакцмонный;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б)долгосрочный;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краткосрочный.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2. Механизмом координации взаимодействия участников цепи поставок не является … механизм: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рыночный;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иерархический;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смешанный.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3. Что обеспечивает надежность логистической услуги?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соблюдение сроков доставки;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ритмичность перевозки;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соблюдение порядка предоставления услуги;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информирование грузополучателя о процессе перевозки.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4. Что означает принцип адаптивности логистического обслуживания клиентов?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быструю приспособляемость цепей поставок и предприятий логистического обслуживания клиентов к меняющимся условиям по мере развития структур и стратегий рынка;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согласованность интересов всех предприятий, входящих в цепь поставок и быструю приспособляемость цепей поставок и предприятий логистического обслуживания клиентов к меняющимся условиям по мере развития структур и стратегий рынка 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согласованность интересов всех предприятий, входящих в цепь поставок.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5. Что понимают под системным подходом в логистическом обслуживании клиентов?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интеграцию различных видов деятельности внутри ослуживающей компании, а также работу логистического провайдера в тесной взаимосвязи с другими участниками цепи поставок и ориентацию на общий конечный результат работы всей системы;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б) интеграцию различных видов деятельности внутри обслуживающей компании и создание равных условий в организации логистического обслуживания клиентов для всех участников цепочек поставок;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создание равных условий в организации логистического обслуживания клиентов для всех участников цепочек поставок.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6. Осуществление таможенной очистки импортного груза представляет собой … вид логистического сервиса: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предпродажный 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логистический;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послепродажный.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Что понимают под эластичностью логистического сервиса?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процентное изменение спроса на сервисную услугу в результае изменения цены;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предложение сервисных услуг с учетом индивидуальных особенностей клиента;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комплексное предоставление услуг;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сезонные изменения тарифов на перевозку.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Транспортабельность груза зависит от качества: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упаковки;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маркировки;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дорожного покрытия;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погодных условий.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Для доставки груза на «последней миле» используют: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железнодорожный транспорт;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автомобильный транспорт;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интермодальную перевозку.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1. Логистические затраты состоят из затрат на: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управление цепями поставок;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собеседование;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складские операции;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переговоры;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выполнение логистических операций.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 xml:space="preserve">2. Ключевыми логистическими функциями являются: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клиентоориентированность;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высокое чувство ответственности;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зависимости от требований, предъявляемых к логистике;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управление закупками материальных ресурсов;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стратегии организации.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3. SCOR модель охватывает сферы: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материального производства;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управления движением транспортных средств;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образовательной сферы;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управления отношениями с потребителями товаров.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4. Основные бизнес-процессы – это те, которые генерируют доходы компании. К ним относятся: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усиление конкуренции и появление новых форм конкурентной борьбы;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координация потоков материалов и готовой продукции;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передача информации;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все перечисленное.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5. Критерий качества транспортного сервиса  в цепях поставок является комплексным критерием, включающим в себя …: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качество погрузки;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доступность и уровень сервиса;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обеспечение сохранности перевозимых товаров;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скорость, своевременность и безопасность перевозки.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6. Основные виды перевозок в цепи поставок с низкой добавленной стоимостью: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а) перевозки грузов «от двери до двери»;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перевозки грузов по прямому маршруту;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перевозки с применением  процесса автоматизации;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г) перевозки с использованием новых технологий;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перевозки морем с максималь</w:t>
      </w:r>
      <w:r w:rsidR="00F07734">
        <w:rPr>
          <w:rFonts w:ascii="Times New Roman" w:eastAsia="Times New Roman" w:hAnsi="Times New Roman" w:cs="Times New Roman"/>
          <w:iCs/>
          <w:noProof/>
          <w:sz w:val="24"/>
          <w:szCs w:val="24"/>
        </w:rPr>
        <w:t>но возможной грузоподъемностью.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К поддерживающим логистическим функциям в цепи поставок относятся: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клиентоориентированность получателя;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все сопутствующие процессы;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в) складирование;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функция поддержки стандартов качества.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Какая форма международной системы управления поставками соответствует ее современному эволюционному этапу развития: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переходная;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интегрированная;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базовая;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  инновационная.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Основная задача управленияцепями поставок заключается в…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транспортном обслуживании;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управлении запасами;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разработке задач и стратегий в области управления материалами и распределения;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все ответы верны.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10. Какой показатель является основным для анализа систем интегрированного планирования цепей поставок?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 предельные издержки транспорта;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общие издержки;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производственные издержки;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 постоянные издержки складского хозяйства.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Тест № 2 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Какие действия включает в себя координация в цепи поставок между её участниками?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согласование систем и методов планирования;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согласование уровней запасов;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обмен информацией;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правильного ответа нет.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Термин «управление цепями поставок» появился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1970-е гг.;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1980-е гг.;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1990-е гг.;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в 2000-е гг.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Коммерческие посредники в цепи поставок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перевозчики;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стивидорная компания;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дилеры и дистрибьюторы;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страховая компания;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агенты и брокеры.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Все участники цепи поставок делятся на ключевых и вспомогательных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зависимости от того, как тот или иной участник цепи влияет на ценность, предоставляемую конечным потребителям или другим заинтересованным лицам;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зависимости от того, на каком уровне находится тот или иной поставщик или покупатель;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зависимости от того, является ли поставщик или покупатель участником цепи поставок;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нет правильного ответа.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Типы связей между участниками цепей поставок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управляемые связи, неуправляемые связи, не входящие в цепь поставок;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управляемые связи, отслеживаемые связи, связи с объектами, не входящими в цепь поставок;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управляемые связи, неуправляемые связи, отслеживаемые связи, связи с объектами, не входящими в цепь поставок;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управляемые связи, неуправляемые связи, отслеживаемые связи.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6. Отслеживаемые связи между участниками цепей поставок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связи, которыми фокусная компания не может или считает нецелесообразным управлять, ио осуществляет мониторинг за ними по мере необходимости;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связи, которыми фокусная компания не может или считает нецелесообразным управлять или осуществлять мониторинг за ними;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 между фокусной компанией и наиболее важными объектами, которые она выделяет для интегрирования и управления;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 между всеми участниками цепи поставки.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Первозки пассажиров городским общественным транспортом относятся к сферам: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сити-логистики;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грузовой логистики;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транспортной логистики;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пассажирской логистики.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Критерием «готовности в произвольный момент времени» и «минимум риска несвоевременной доставки» в наименьшей степени отвечает: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автомобильный;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железнодорожный;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водный;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воздушный.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Оборудование зон погрузки/разгрузки автоматизированными погрузчиками: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возможно;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возможно в рамках макросистемы;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невозможно.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 Какие датчики не применяют в рамках технического оснащения беспилотного транспорта?: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лидары;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радары;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в) термисторы.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 Отметьте отличия международной логистики от национальной: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несопоставимость при расчете затрат;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более сложная в оформлении документация;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сложности при выборе вида транспорта;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ставка налога.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 … вида международных грузовых авиарейсов не существует: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комплексного;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чартерного;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регулярного.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13. Стандартами 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  <w:lang w:val="en-US"/>
        </w:rPr>
        <w:t>SAE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определено … уровней автономности автомобильного транспорта: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6 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5;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7;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8.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 Что не входит в перечень проблем международной логистики?: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транзакционные издержки;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колебания стоимости валют;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различные стандарты контейнеров;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языковый барьер.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CD1A31" w:rsidRDefault="00CD1A31">
      <w:pP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br w:type="page"/>
      </w:r>
    </w:p>
    <w:p w:rsidR="002E7D06" w:rsidRPr="002E7D06" w:rsidRDefault="00DA1696" w:rsidP="00F07734">
      <w:pPr>
        <w:spacing w:after="160" w:line="240" w:lineRule="atLeast"/>
        <w:jc w:val="center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lastRenderedPageBreak/>
        <w:t xml:space="preserve">Примерный </w:t>
      </w:r>
      <w:r w:rsidR="002E7D06"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Перечень вопросов для устного опроса на практических занятиях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1) В чем разница между понятиями «логистика» и «управление цепями поставок»?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2) Каковы цель и задачи управления цепями поставок?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3)  Что включено в понятие «первой» и «последей» мили?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4) Какие тенденции характерны дя логистики «последней» мили?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5) Какие варианты доставки существуют на этапе «последняя» миля?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6) Каковы виды логистического сервиса?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7) К какому уровню опреатора относится «виртуальная» логистика?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8) Как называется единый транспортный документ, оформляемый при международных интермодальных перевозках?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9) В чем заключается необходимость сотрудничества между участниками цепи поставок? Каковы особенности этого сотрудничества?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10) Какие риски возникают при стратегическом планировании цепей поставок?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11) Какие проблемы возникают при межорганизационной координации участников цепей поставок?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12) Как улучшить логистический и клиентский сервис в международных цепях поставо?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13) Дайте определение логистики пассажирских перевозок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14) Какие системы используются в логистике пассажирских перевозок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15) Охарактеризуйте принципы логистики пассажирских перевозок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16) Перечислите виды и типы грузов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17) Каковы составляющие сити-логистики?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18) Какие новые виды транспорта гачинают использовать в городах?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19) Перечислите виды и типы грузов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DA1696" w:rsidP="00F077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 xml:space="preserve">Примерный </w:t>
      </w:r>
      <w:r w:rsidR="002E7D06"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Кейс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CASE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интервью ( Логистика, дистрибуция и клиентский сервис)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Задание: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Работодатель проверяет вашу способность к анализу проблемы логическим путем. Часто, обсуждаемые ситуации будут из тех областей, в которых у вас не было опыта ранее. Ожидается, что вы будете думать сразу, на месте, и продемонстрируете свои аналитические способности.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069"/>
        <w:gridCol w:w="4066"/>
      </w:tblGrid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</w:pPr>
            <w:bookmarkStart w:id="0" w:name="cutid1"/>
            <w:bookmarkEnd w:id="0"/>
            <w:r w:rsidRPr="002E7D06">
              <w:rPr>
                <w:rFonts w:ascii="Garamond" w:hAnsi="Garamond"/>
                <w:color w:val="000000"/>
                <w:sz w:val="21"/>
                <w:szCs w:val="21"/>
              </w:rPr>
              <w:t> 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CASE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Что оценивается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1. Представьте основные обоснования преимуществ работы через дистрибьюторов и приведите примеры товаров (рынков, условий), где подобная система работы является оптимальной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Знание различных схем дистрибуции и их преимуществ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2. Представьте основные обоснования преимуществ прямых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поставок со склада в России и приведите примеры товаров (рынков, условий), где подобная система работы является оптимальной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lastRenderedPageBreak/>
              <w:t>То же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 Представьте основные обоснования преимуществ работы через дистрибьюторов и прямых импортеров, которые осуществляют поставки из материнской компании, и приведите примеры товаров (рынков, условий), где подобная система работы является оптимальной.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Каковы обязательные юридические условия подобной ситуации?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То же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4. Представьте себе, что из 30 Ваших клиентов Вам надо выбрать максимум 10 дистрибьюторов. Определите от 5 до 10 критериев.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Обоснуйте их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Критерии выбора дистрибьюторов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5. Один из Ваших клиентов просит предоставить ему право на приобретение продукции в кредит (по отсрочке платежа). Ваши действия? Обоснуйте критерии, на основании которых Вы будете принимать решение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Знание правил предоставления кредитов, определения кредитных лимитов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6. Ваша задача построить максимально гибкую систему скидок для дистрибьюторов. Предложите возможные скидки и обоснуйте эффективность каждой из них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Знание системы скидок и умение их обосновать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7. Представьте себе, что Вам необходимо сделать прогноз продаж на следующий год.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Какие данные Вы запросите, каким образом будете их учитывать?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Умение прогнозировать объем продаж.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8. Ваши коллеги из коммерческого отдела настаивают, чтобы на складе был максимально возможный товарный запас. Ваша задача  обосновать, почему такая ситуация может быть невыгодна с точки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зрения бизнеса в целом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 xml:space="preserve">Понимание значимости для бизнеса правильного планирования товарного запаса.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Представление об управлении запасами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9. Ваша задача  обосновать, зачем необходимы определенные лимиты по минимальному заказу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Понимание рентабельности ведения бизнеса с точки зрения затрат на дистрибуцию и транспортировку</w:t>
            </w:r>
          </w:p>
        </w:tc>
      </w:tr>
    </w:tbl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Выбрать правильный ответ и обосновать: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Правильный ответ / логика ответа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1. Преимущества: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 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более широкий охват территории; использование большого штата продавцов; продвижение товара в разноуровневых сетях; возможность делить затраты на продвижение; возможность делить на риски; совместные инвестиции в развитие бизнеса. Оптимально на рынках потребительских товаров, где важен широкий охват и большое количество каналов продвижения, но при этом нет очень жестких требований к технологиям. Также актуально для больших территорий.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2. Преимущества: максимизация прибыли за счет уменьшения числа посредников; возможное уменьшение цены для потребителя за счет уменьшения числа посредников, что делает покупку более привлекательной; более четкое соблюдение технологий работы; контроль непосредственной работы с клиентами; владение информацией “из первых уст”. Актуально при точечной дистрибуции, при продвижении дорогостоящей и/или сложной продукции, которая будет строгого соблюдения технологий продвижения и работы с клиентами.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4. Критерии выбора дистрибьюторов, их соответствие специфике вашего бизнеса. Всегда должны входить следующие факторы: объем/оборот; платежная дисциплина/репутация на рынке; наличие необходимого штата торгового и/или сервисного персонала; наличие склада, логистической системы; готовность соблюдать технологии продвижения и работы компании-производителя. Остальные критерии могут варьироваться в зависимости от ситуации.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5.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 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Знание правил предоставления кредитов, определения кредитных лимитов. Только при наличии позитивной кредитной истории, т.е. при опыте работы по предоплате от какого-то срока, и/или при наличии рекомендаций значимых бизнес-партнеров сумма кредитной поставки должна не превышать определенный коэффициент от среднего оборота компании по данной продукции (коэффициент может различаться в зависимости от специфики бизнеса). Учитываются репутации на рынке, известность и срок существования компании. В зависимости от специфики бизнеса могут появляться дополнительные критерии или видоизменяться данные.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6. Знание систем скидок и умение их обосновать. Хорошо, если кандидат назовет 4-5 с обоснованием каждой. Это могут быть различные варианты, но должны быть названы скидки за объем, за предоплату, за самовывоз. Могут быть включены также ассортиментная скидка, скидки на промоушн-акции, сезонные скидки и др. Ключевая идея состоит в том, что, создавая систему скидок, мы должны исходить из того, какие именно действия покупателей/дистрибьюторов мы хотим поощрять.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7. Умение прогнозировать объем продаж: история продаж; динамика продаж (тенденция скорости изменений); продакт микс; прогноз отдела продаж (включая изменение доли рынка). Возможны дополнительные факторы.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8.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 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Представление об управлении запасами. Возможны два основных варианта развития событий: при меньшем, чем необходимо, запасе в целом или отдельных продуктовых групп встанут продажи, основная задача – как можно скорее пополнить товарный запас или попытаться переключиться на преимущественные продажи имеющегося товара; второй вариант состоит в том, что склад затоварен. Эта ситуация чревата замороженные средства, риск истечения срока годности товара, а также невозможность пополнения запаса другим товаром, более востребованным в данный момент. В этом случае оптимально принять меры по активизации продвижения имеющегося товара; могут быть использованы специальные скидки, промоушны, проведена активизация клиентов.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9. Понимание рентабельности ведения бизнеса с точки зрения затрат на дистрибуцию и транспортировку. Обслуживание заказа, включающее целый ряд этапов, которые несколько различаются в разных организациях, имеет определенную стоимость, которая оправданно может быть включена только в заказы не менее определенного уровня. Именно таким образом и рассчитывается минимальный заказ.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Практическое занятие 7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Задача №1</w:t>
      </w:r>
    </w:p>
    <w:p w:rsidR="002E7D06" w:rsidRPr="002E7D06" w:rsidRDefault="002E7D06" w:rsidP="002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Автопредприятие добилось увеличения скорости сообщения автобусов с 20 до 25 км/ч. Время работы на маршруте 20 часов. Длина маршрута 10 км. Время простоя на конечной остановке 4 минут.</w:t>
      </w:r>
    </w:p>
    <w:p w:rsidR="002E7D06" w:rsidRPr="002E7D06" w:rsidRDefault="002E7D06" w:rsidP="002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Определить: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1. На сколько сократится время каждого рейса.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2. На сколько рейсов больше будет делать автобус за день.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Практическое занятие 8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Задача№2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Для повышения качества обслуживания пассажиров на городском тангенциальном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footnoteReference w:id="1"/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маршруте ввели экспрессные маршруты. Время простоя на промежуточных остановках 1 мин., а на конечных 4 мин. Длина маршрута 11 км, тех. скорость 25 км/ ч, количество промежуточных остановок 10.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Определить на сколько сократится время рейса.</w:t>
      </w: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2E7D06" w:rsidRPr="002E7D06" w:rsidSect="00FF582E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61" w:rsidRDefault="008C5D61" w:rsidP="002E7D06">
      <w:pPr>
        <w:spacing w:after="0" w:line="240" w:lineRule="auto"/>
      </w:pPr>
      <w:r>
        <w:separator/>
      </w:r>
    </w:p>
  </w:endnote>
  <w:endnote w:type="continuationSeparator" w:id="0">
    <w:p w:rsidR="008C5D61" w:rsidRDefault="008C5D61" w:rsidP="002E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61" w:rsidRDefault="008C5D61" w:rsidP="002E7D06">
      <w:pPr>
        <w:spacing w:after="0" w:line="240" w:lineRule="auto"/>
      </w:pPr>
      <w:r>
        <w:separator/>
      </w:r>
    </w:p>
  </w:footnote>
  <w:footnote w:type="continuationSeparator" w:id="0">
    <w:p w:rsidR="008C5D61" w:rsidRDefault="008C5D61" w:rsidP="002E7D06">
      <w:pPr>
        <w:spacing w:after="0" w:line="240" w:lineRule="auto"/>
      </w:pPr>
      <w:r>
        <w:continuationSeparator/>
      </w:r>
    </w:p>
  </w:footnote>
  <w:footnote w:id="1">
    <w:p w:rsidR="002E7D06" w:rsidRDefault="002E7D06" w:rsidP="002E7D0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85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81F5A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C5A04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97324"/>
    <w:multiLevelType w:val="hybridMultilevel"/>
    <w:tmpl w:val="ED821EBA"/>
    <w:lvl w:ilvl="0" w:tplc="FB6E2F1E">
      <w:start w:val="1"/>
      <w:numFmt w:val="decimal"/>
      <w:lvlText w:val="%1."/>
      <w:lvlJc w:val="left"/>
      <w:pPr>
        <w:ind w:left="1065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B46DAC"/>
    <w:multiLevelType w:val="hybridMultilevel"/>
    <w:tmpl w:val="67602968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A45E0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9245F2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D1"/>
    <w:rsid w:val="00085AFF"/>
    <w:rsid w:val="000C295A"/>
    <w:rsid w:val="002E7D06"/>
    <w:rsid w:val="00377E71"/>
    <w:rsid w:val="008C5D61"/>
    <w:rsid w:val="00931F42"/>
    <w:rsid w:val="00A84DD1"/>
    <w:rsid w:val="00B7390F"/>
    <w:rsid w:val="00CA2C57"/>
    <w:rsid w:val="00CD1A31"/>
    <w:rsid w:val="00DA1696"/>
    <w:rsid w:val="00F0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EA3E"/>
  <w15:docId w15:val="{0DCEE898-9D25-45E9-9917-75353C4C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06"/>
    <w:pPr>
      <w:spacing w:after="160" w:line="252" w:lineRule="auto"/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39"/>
    <w:rsid w:val="002E7D0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E7D0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7D06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2836</Words>
  <Characters>16169</Characters>
  <Application>Microsoft Office Word</Application>
  <DocSecurity>0</DocSecurity>
  <Lines>134</Lines>
  <Paragraphs>37</Paragraphs>
  <ScaleCrop>false</ScaleCrop>
  <Company>МИИТ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8</cp:revision>
  <dcterms:created xsi:type="dcterms:W3CDTF">2022-05-16T18:38:00Z</dcterms:created>
  <dcterms:modified xsi:type="dcterms:W3CDTF">2026-02-25T10:42:00Z</dcterms:modified>
</cp:coreProperties>
</file>