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>«</w:t>
      </w:r>
      <w:r w:rsidR="00740DD0" w:rsidRPr="00740DD0">
        <w:rPr>
          <w:rFonts w:ascii="Times New Roman" w:eastAsia="Times New Roman" w:hAnsi="Times New Roman" w:cs="Times New Roman"/>
          <w:b/>
          <w:bCs/>
          <w:caps/>
        </w:rPr>
        <w:t>Методы исследования защищенности объектов информатизации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критерии оценивания: «отлично»  – 9-10 правильных ответов, «хорошо»  – 7-8 правильных ответов, «удовлетворительно» 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B10011" w:rsidRPr="00CB624E" w:rsidRDefault="007112EE" w:rsidP="00CB624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E0170C">
        <w:rPr>
          <w:rFonts w:ascii="Times New Roman" w:hAnsi="Times New Roman"/>
          <w:b/>
          <w:bCs/>
        </w:rPr>
        <w:t>9</w:t>
      </w: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</w:t>
      </w:r>
      <w:r w:rsidR="00C834F4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</w:rPr>
        <w:t xml:space="preserve"> - </w:t>
      </w:r>
      <w:r w:rsidR="00197CDD" w:rsidRPr="00197CDD">
        <w:rPr>
          <w:rFonts w:ascii="Times New Roman" w:hAnsi="Times New Roman"/>
        </w:rPr>
        <w:t>Способность анализировать и оценивать защищенность программно-аппаратных средств защиты информации</w:t>
      </w:r>
      <w:r>
        <w:rPr>
          <w:rFonts w:ascii="Times New Roman" w:hAnsi="Times New Roman"/>
        </w:rPr>
        <w:t>;</w:t>
      </w: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0E3EBE" w:rsidRDefault="000E3EBE" w:rsidP="000E3EB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Знает:</w:t>
      </w:r>
      <w:r w:rsidR="00C6510C" w:rsidRPr="00C6510C">
        <w:t xml:space="preserve"> </w:t>
      </w:r>
      <w:r w:rsidR="00C6510C" w:rsidRPr="00C6510C">
        <w:rPr>
          <w:rFonts w:ascii="Times New Roman" w:hAnsi="Times New Roman"/>
        </w:rPr>
        <w:t>методы анализа защищенности информации от внешних и внутренних нарушителей, защищенности веб-приложений и баз данных</w:t>
      </w:r>
      <w:r>
        <w:rPr>
          <w:rFonts w:ascii="Times New Roman" w:hAnsi="Times New Roman"/>
        </w:rPr>
        <w:t>.</w:t>
      </w:r>
    </w:p>
    <w:p w:rsidR="000E3EBE" w:rsidRPr="005D4282" w:rsidRDefault="000E3EBE" w:rsidP="005D4282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Умеет:</w:t>
      </w:r>
      <w:r w:rsidR="005D4282" w:rsidRPr="005D4282">
        <w:t xml:space="preserve"> </w:t>
      </w:r>
      <w:r w:rsidR="005D4282" w:rsidRPr="005D4282">
        <w:rPr>
          <w:rFonts w:ascii="Times New Roman" w:hAnsi="Times New Roman"/>
        </w:rPr>
        <w:t>определять актуальные угрозы и уязвимости;</w:t>
      </w:r>
      <w:r w:rsidR="005D4282">
        <w:rPr>
          <w:rFonts w:ascii="Times New Roman" w:hAnsi="Times New Roman"/>
        </w:rPr>
        <w:t xml:space="preserve"> </w:t>
      </w:r>
      <w:r w:rsidR="005D4282" w:rsidRPr="005D4282">
        <w:rPr>
          <w:rFonts w:ascii="Times New Roman" w:hAnsi="Times New Roman"/>
        </w:rPr>
        <w:t>использовать сканеры безопасности для поиска уязвимостей объектов информатизации.</w:t>
      </w:r>
    </w:p>
    <w:p w:rsidR="000E3EBE" w:rsidRDefault="000E3EBE" w:rsidP="000E3EB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Владеет:</w:t>
      </w:r>
      <w:r w:rsidR="00FD4078" w:rsidRPr="00FD4078">
        <w:t xml:space="preserve"> </w:t>
      </w:r>
      <w:r w:rsidR="00FD4078" w:rsidRPr="00FD4078">
        <w:rPr>
          <w:rFonts w:ascii="Times New Roman" w:hAnsi="Times New Roman"/>
        </w:rPr>
        <w:t>достаточными знаниями в теории тестирования системы защиты информации</w:t>
      </w:r>
      <w:r>
        <w:rPr>
          <w:rFonts w:ascii="Times New Roman" w:hAnsi="Times New Roman"/>
        </w:rPr>
        <w:t>.</w:t>
      </w:r>
    </w:p>
    <w:p w:rsidR="00A819C7" w:rsidRDefault="00A819C7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197CDD" w:rsidRDefault="00197CDD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tbl>
      <w:tblPr>
        <w:tblStyle w:val="TableNormal"/>
        <w:tblW w:w="927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844"/>
      </w:tblGrid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bookmarkStart w:id="0" w:name="_Hlk222497284"/>
            <w:r w:rsidRPr="007E5B2F">
              <w:rPr>
                <w:rFonts w:cs="Times New Roman"/>
                <w:lang w:val="ru-RU"/>
              </w:rPr>
              <w:t>N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Текст задания</w:t>
            </w:r>
          </w:p>
        </w:tc>
      </w:tr>
      <w:bookmarkEnd w:id="0"/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информационная безопасность?</w:t>
            </w:r>
          </w:p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Состояние защищенности информации, которое обеспечивает конфиденциальность, доступность и целостность данных</w:t>
            </w:r>
            <w:r w:rsidRPr="007E5B2F">
              <w:rPr>
                <w:rFonts w:cs="Times New Roman"/>
                <w:lang w:val="ru-RU"/>
              </w:rPr>
              <w:br/>
              <w:t>2. Безопасность базы данных и использующих ее программных средств</w:t>
            </w:r>
            <w:r w:rsidRPr="007E5B2F">
              <w:rPr>
                <w:rFonts w:cs="Times New Roman"/>
                <w:lang w:val="ru-RU"/>
              </w:rPr>
              <w:br/>
              <w:t>3. Состояние информации, при котором субъекты, имеющие определенные права доступа, могут работать с этой информацией в соответствии со своими правами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2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доступность информации?</w:t>
            </w:r>
          </w:p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Необходимость предотвращения разглашения информации</w:t>
            </w:r>
            <w:r w:rsidRPr="007E5B2F">
              <w:rPr>
                <w:rFonts w:cs="Times New Roman"/>
                <w:lang w:val="ru-RU"/>
              </w:rPr>
              <w:br/>
              <w:t>2. Состояние информации, при котором субъекты, имеющие определенные права доступа (чтение, корректировка, копирование, удаление), могут работать с этой информацией в соответствии со своими правами</w:t>
            </w:r>
            <w:r w:rsidRPr="007E5B2F">
              <w:rPr>
                <w:rFonts w:cs="Times New Roman"/>
                <w:lang w:val="ru-RU"/>
              </w:rPr>
              <w:br/>
              <w:t>3. Свойство информации сохранять свою структуру и содержание в процессе ее передачи, хранения и представления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3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конфиденциальность информации?</w:t>
            </w:r>
          </w:p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Необходимость предотвращения разглашения информации</w:t>
            </w:r>
            <w:r w:rsidRPr="007E5B2F">
              <w:rPr>
                <w:rFonts w:cs="Times New Roman"/>
                <w:lang w:val="ru-RU"/>
              </w:rPr>
              <w:br/>
              <w:t>2. Состояние информации, при котором субъекты, имеющие определенные права доступа (чтение, корректировка, копирование, удаление), могут работать с этой информацией в соответствии со своими правами</w:t>
            </w:r>
            <w:r w:rsidRPr="007E5B2F">
              <w:rPr>
                <w:rFonts w:cs="Times New Roman"/>
                <w:lang w:val="ru-RU"/>
              </w:rPr>
              <w:br/>
              <w:t>3. Свойство информации сохранять свою структуру и содержание в процессе ее передачи, хранения и представления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4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целостность информации?</w:t>
            </w:r>
          </w:p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Необходимость предотвращения разглашения информации</w:t>
            </w:r>
            <w:r w:rsidRPr="007E5B2F">
              <w:rPr>
                <w:rFonts w:cs="Times New Roman"/>
                <w:lang w:val="ru-RU"/>
              </w:rPr>
              <w:br/>
              <w:t>2. Состояние информации, при котором субъекты, имеющие определенные права доступа (чтение, корректировка, копирование, удаление), могут работать с этой информацией в соответствии со своими правами</w:t>
            </w:r>
            <w:r w:rsidRPr="007E5B2F">
              <w:rPr>
                <w:rFonts w:cs="Times New Roman"/>
                <w:lang w:val="ru-RU"/>
              </w:rPr>
              <w:br/>
              <w:t>3. Свойство информации сохранять свою структуру и содержание в процессе ее передачи, хранения и представления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5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достоверность информации?</w:t>
            </w:r>
          </w:p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Свойство, определяющее соответствие информации реальному источнику</w:t>
            </w:r>
            <w:r w:rsidRPr="007E5B2F">
              <w:rPr>
                <w:rFonts w:cs="Times New Roman"/>
                <w:lang w:val="ru-RU"/>
              </w:rPr>
              <w:br/>
              <w:t>2. Способность информации или ресурса быть доступным для конечного пользователя в соответствии с его оперативными потребностями</w:t>
            </w:r>
            <w:r w:rsidRPr="007E5B2F">
              <w:rPr>
                <w:rFonts w:cs="Times New Roman"/>
                <w:lang w:val="ru-RU"/>
              </w:rPr>
              <w:br/>
              <w:t>3. Совокупность правил доступа к информации, установленных правовыми документами или собственником, или владельцем информации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6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Какие существуют виды защиты информации?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Правовая защита</w:t>
            </w:r>
            <w:r w:rsidRPr="007E5B2F">
              <w:rPr>
                <w:rFonts w:cs="Times New Roman"/>
                <w:lang w:val="ru-RU"/>
              </w:rPr>
              <w:br/>
              <w:t>2. Техническая защита</w:t>
            </w:r>
            <w:r w:rsidRPr="007E5B2F">
              <w:rPr>
                <w:rFonts w:cs="Times New Roman"/>
                <w:lang w:val="ru-RU"/>
              </w:rPr>
              <w:br/>
              <w:t>3. Криптографическая защита</w:t>
            </w:r>
            <w:r w:rsidRPr="007E5B2F">
              <w:rPr>
                <w:rFonts w:cs="Times New Roman"/>
                <w:lang w:val="ru-RU"/>
              </w:rPr>
              <w:br/>
              <w:t>4. Физическая защита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7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Каковы основные угрозы информационной системы?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Нарушение конфиденциальности информации</w:t>
            </w:r>
            <w:r w:rsidRPr="007E5B2F">
              <w:rPr>
                <w:rFonts w:cs="Times New Roman"/>
                <w:lang w:val="ru-RU"/>
              </w:rPr>
              <w:br/>
              <w:t>2. Нарушение целостности информации</w:t>
            </w:r>
            <w:r w:rsidRPr="007E5B2F">
              <w:rPr>
                <w:rFonts w:cs="Times New Roman"/>
                <w:lang w:val="ru-RU"/>
              </w:rPr>
              <w:br/>
              <w:t>3. Нарушение работоспособности информационной системы</w:t>
            </w:r>
            <w:r w:rsidRPr="007E5B2F">
              <w:rPr>
                <w:rFonts w:cs="Times New Roman"/>
                <w:lang w:val="ru-RU"/>
              </w:rPr>
              <w:br/>
              <w:t>4. Раскрытие параметров информационной системы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8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уязвимость?</w:t>
            </w:r>
          </w:p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Недостаток в системе, используя который, можно намеренно нарушить её целостность и вызвать неправильную работу</w:t>
            </w:r>
            <w:r w:rsidRPr="007E5B2F">
              <w:rPr>
                <w:rFonts w:cs="Times New Roman"/>
                <w:lang w:val="ru-RU"/>
              </w:rPr>
              <w:br/>
              <w:t>2. Ошибка в программе, которую использует вирус</w:t>
            </w:r>
            <w:r w:rsidRPr="007E5B2F">
              <w:rPr>
                <w:rFonts w:cs="Times New Roman"/>
                <w:lang w:val="ru-RU"/>
              </w:rPr>
              <w:br/>
              <w:t>3. Наличие в системе недокументированных возможностей, позволяющих подключаться к системе, минуя авторизацию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9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eastAsia="Times New Roman" w:cs="Times New Roman"/>
              </w:rPr>
            </w:pPr>
            <w:r w:rsidRPr="007E5B2F">
              <w:rPr>
                <w:rFonts w:cs="Times New Roman"/>
                <w:lang w:val="ru-RU"/>
              </w:rPr>
              <w:t>Для</w:t>
            </w:r>
            <w:r w:rsidRPr="00BE3649">
              <w:rPr>
                <w:rFonts w:cs="Times New Roman"/>
              </w:rPr>
              <w:t xml:space="preserve"> </w:t>
            </w:r>
            <w:r w:rsidRPr="007E5B2F">
              <w:rPr>
                <w:rFonts w:cs="Times New Roman"/>
                <w:lang w:val="ru-RU"/>
              </w:rPr>
              <w:t>каких</w:t>
            </w:r>
            <w:r w:rsidRPr="00BE3649">
              <w:rPr>
                <w:rFonts w:cs="Times New Roman"/>
              </w:rPr>
              <w:t xml:space="preserve"> </w:t>
            </w:r>
            <w:r w:rsidRPr="007E5B2F">
              <w:rPr>
                <w:rFonts w:cs="Times New Roman"/>
                <w:lang w:val="ru-RU"/>
              </w:rPr>
              <w:t>целей</w:t>
            </w:r>
            <w:r w:rsidRPr="00BE3649">
              <w:rPr>
                <w:rFonts w:cs="Times New Roman"/>
              </w:rPr>
              <w:t xml:space="preserve"> </w:t>
            </w:r>
            <w:r w:rsidRPr="007E5B2F">
              <w:rPr>
                <w:rFonts w:cs="Times New Roman"/>
                <w:lang w:val="ru-RU"/>
              </w:rPr>
              <w:t>используется</w:t>
            </w:r>
            <w:r w:rsidRPr="00BE3649">
              <w:rPr>
                <w:rFonts w:cs="Times New Roman"/>
              </w:rPr>
              <w:t xml:space="preserve"> </w:t>
            </w:r>
            <w:r w:rsidRPr="007E5B2F">
              <w:rPr>
                <w:rFonts w:cs="Times New Roman"/>
                <w:lang w:val="ru-RU"/>
              </w:rPr>
              <w:t>стандарт</w:t>
            </w:r>
            <w:r w:rsidRPr="00BE3649">
              <w:rPr>
                <w:rFonts w:cs="Times New Roman"/>
              </w:rPr>
              <w:t xml:space="preserve"> CVSS (Common Vulnerability Scoring System)?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BE3649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Для расчета степени опасности уязвимостей</w:t>
            </w:r>
            <w:r w:rsidRPr="007E5B2F">
              <w:rPr>
                <w:rFonts w:cs="Times New Roman"/>
                <w:lang w:val="ru-RU"/>
              </w:rPr>
              <w:br/>
              <w:t>2. Для расчета степени нарушения конфиденциальности информации</w:t>
            </w:r>
            <w:r w:rsidRPr="007E5B2F">
              <w:rPr>
                <w:rFonts w:cs="Times New Roman"/>
                <w:lang w:val="ru-RU"/>
              </w:rPr>
              <w:br/>
              <w:t>3. Для расчета степени нарушения целостности информации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10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Какие существуют базы уязвимостей?</w:t>
            </w:r>
          </w:p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</w:rPr>
              <w:t>1. National Vulnerability Database (NVD)</w:t>
            </w:r>
            <w:r w:rsidRPr="007E5B2F">
              <w:rPr>
                <w:rFonts w:eastAsia="Times New Roman" w:cs="Times New Roman"/>
              </w:rPr>
              <w:br/>
            </w:r>
            <w:r w:rsidRPr="007E5B2F">
              <w:rPr>
                <w:rFonts w:cs="Times New Roman"/>
              </w:rPr>
              <w:t>2. Common Vulnerabilities and Exposures (CVE)</w:t>
            </w:r>
            <w:r w:rsidRPr="007E5B2F">
              <w:rPr>
                <w:rFonts w:eastAsia="Times New Roman" w:cs="Times New Roman"/>
              </w:rPr>
              <w:br/>
            </w:r>
            <w:r w:rsidRPr="007E5B2F">
              <w:rPr>
                <w:rFonts w:cs="Times New Roman"/>
              </w:rPr>
              <w:t xml:space="preserve">3. </w:t>
            </w:r>
            <w:r w:rsidRPr="007E5B2F">
              <w:rPr>
                <w:rFonts w:cs="Times New Roman"/>
                <w:lang w:val="ru-RU"/>
              </w:rPr>
              <w:t>Банк данных угроз безопасности информации (БДУ) ФСТЭК России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11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базовые метрики, используемые в стандарте CVSS?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Метрики, которые отражают серьезность уязвимости в соответствии с ее внутренними характеристиками и не изменяются со временем, а также не зависят от вычислительной среды</w:t>
            </w:r>
            <w:r w:rsidRPr="007E5B2F">
              <w:rPr>
                <w:rFonts w:cs="Times New Roman"/>
                <w:lang w:val="ru-RU"/>
              </w:rPr>
              <w:br/>
              <w:t>2. Метрики, значения которых могут меняться со временем, но не зависят от вычислительной среды</w:t>
            </w:r>
            <w:r w:rsidRPr="007E5B2F">
              <w:rPr>
                <w:rFonts w:cs="Times New Roman"/>
                <w:lang w:val="ru-RU"/>
              </w:rPr>
              <w:br/>
              <w:t>3. Метрики, которые описывают конкретную среду, в которой происходит исполнение программного обеспечения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12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Какие существуют методы исследования защищенности информационной системы?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Изучение исходных данных ИС</w:t>
            </w:r>
            <w:r w:rsidRPr="007E5B2F">
              <w:rPr>
                <w:rFonts w:cs="Times New Roman"/>
                <w:lang w:val="ru-RU"/>
              </w:rPr>
              <w:br/>
              <w:t>2. Оценка рисков, связанных с осуществлением угроз безопасности в отношении ресурсов ИС</w:t>
            </w:r>
            <w:r w:rsidRPr="007E5B2F">
              <w:rPr>
                <w:rFonts w:cs="Times New Roman"/>
                <w:lang w:val="ru-RU"/>
              </w:rPr>
              <w:br/>
              <w:t>3. Анализ механизмов безопасности организационного уровня</w:t>
            </w:r>
            <w:r w:rsidRPr="007E5B2F">
              <w:rPr>
                <w:rFonts w:cs="Times New Roman"/>
                <w:lang w:val="ru-RU"/>
              </w:rPr>
              <w:br/>
              <w:t>4. Ручной анализ конфигурационных файлов критических элементов сетевой инфраструктуры</w:t>
            </w:r>
            <w:r w:rsidRPr="007E5B2F">
              <w:rPr>
                <w:rFonts w:cs="Times New Roman"/>
                <w:lang w:val="ru-RU"/>
              </w:rPr>
              <w:br/>
              <w:t>5. Сканирование сетевых адресов сети предприятия из сети Интернет и изнутри сети предприятия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13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Какой этап работ по анализу защищенности предшествует этапу анализа полученных данных и уязвимостей?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BE3649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Инициирование и планирование</w:t>
            </w:r>
            <w:r w:rsidRPr="007E5B2F">
              <w:rPr>
                <w:rFonts w:cs="Times New Roman"/>
                <w:lang w:val="ru-RU"/>
              </w:rPr>
              <w:br/>
              <w:t>2. Обследование, документирование и сбор информации</w:t>
            </w:r>
            <w:r w:rsidRPr="007E5B2F">
              <w:rPr>
                <w:rFonts w:cs="Times New Roman"/>
                <w:lang w:val="ru-RU"/>
              </w:rPr>
              <w:br/>
              <w:t>3. Выработка рекомендаций</w:t>
            </w:r>
            <w:r w:rsidRPr="007E5B2F">
              <w:rPr>
                <w:rFonts w:cs="Times New Roman"/>
                <w:lang w:val="ru-RU"/>
              </w:rPr>
              <w:br/>
              <w:t>4. Подготовка отчетных документов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14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Какие существуют типы методов тестирования защищенности информационной системы?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071D86" w:rsidRPr="00BE3649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Метод "черного ящика"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2. Метод "белого ящика"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3. Метод "среднего ящика"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15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Какой из методов тестирования защищенности информационной системы предполагает отсутствие у тестирующей стороны знаний о внутренней структуре объекта испытаний?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Метод "черного ящика"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2. Метод "белого ящика"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3. Метод "серого ящика"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</w:t>
            </w:r>
            <w:r w:rsidRPr="007E5B2F">
              <w:rPr>
                <w:rFonts w:cs="Times New Roman"/>
              </w:rPr>
              <w:t>6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представляет собой угроза безопасности «A01:2025 — Broken Access Control»?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E3649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Предоставление неавторизованному пользователю доступа к административным функциям системы</w:t>
            </w:r>
            <w:r w:rsidRPr="007E5B2F">
              <w:rPr>
                <w:rFonts w:cs="Times New Roman"/>
                <w:lang w:val="ru-RU"/>
              </w:rPr>
              <w:br/>
              <w:t>2. Использование стандартных паролей по умолчанию в продакшен-среде</w:t>
            </w:r>
            <w:r w:rsidRPr="007E5B2F">
              <w:rPr>
                <w:rFonts w:cs="Times New Roman"/>
                <w:lang w:val="ru-RU"/>
              </w:rPr>
              <w:br/>
              <w:t>3. Возможность доступа к данным другого пользователя через изменение параметра запроса (например, user_id)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4. Отсутствие проверки прав доступа на стороне сервера при выполнении операций</w:t>
            </w:r>
          </w:p>
        </w:tc>
      </w:tr>
      <w:tr w:rsidR="00071D86" w:rsidRPr="007E5B2F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</w:rPr>
              <w:t>17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Какие уязвимости относятся к категории «A01:2025 — Broken Access Control»?</w:t>
            </w:r>
          </w:p>
          <w:p w:rsidR="00071D86" w:rsidRPr="007E5B2F" w:rsidRDefault="00071D86" w:rsidP="006362C5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071D86" w:rsidRPr="00197CDD" w:rsidTr="006362C5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7E5B2F" w:rsidRDefault="00071D86" w:rsidP="006362C5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86" w:rsidRPr="00BB5023" w:rsidRDefault="00071D86" w:rsidP="006362C5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</w:rPr>
              <w:t>1. SSRF (Server-Side Request Forgery)</w:t>
            </w:r>
            <w:r w:rsidRPr="007E5B2F">
              <w:rPr>
                <w:rFonts w:eastAsia="Times New Roman" w:cs="Times New Roman"/>
              </w:rPr>
              <w:br/>
            </w:r>
            <w:r w:rsidRPr="007E5B2F">
              <w:rPr>
                <w:rFonts w:cs="Times New Roman"/>
              </w:rPr>
              <w:t>2. IDOR (Insecure Direct Object References)</w:t>
            </w:r>
            <w:r w:rsidRPr="007E5B2F">
              <w:rPr>
                <w:rFonts w:eastAsia="Times New Roman" w:cs="Times New Roman"/>
              </w:rPr>
              <w:br/>
            </w:r>
            <w:r w:rsidRPr="007E5B2F">
              <w:rPr>
                <w:rFonts w:cs="Times New Roman"/>
              </w:rPr>
              <w:t xml:space="preserve">3. </w:t>
            </w:r>
            <w:r w:rsidRPr="007E5B2F">
              <w:rPr>
                <w:rFonts w:cs="Times New Roman"/>
                <w:lang w:val="ru-RU"/>
              </w:rPr>
              <w:t>Отсутствие проверки ролей пользователя при вызове привилегированных методов API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4. SQL-инъекции</w:t>
            </w:r>
          </w:p>
        </w:tc>
      </w:tr>
    </w:tbl>
    <w:p w:rsidR="00071D86" w:rsidRDefault="00071D86" w:rsidP="00071D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0170C" w:rsidRDefault="00E0170C" w:rsidP="00E0170C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E0170C" w:rsidRDefault="00E0170C" w:rsidP="00E0170C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Перечень заданий </w:t>
      </w:r>
      <w:r>
        <w:rPr>
          <w:rFonts w:ascii="Times New Roman" w:hAnsi="Times New Roman"/>
          <w:b/>
          <w:bCs/>
        </w:rPr>
        <w:t>открытого</w:t>
      </w:r>
      <w:r>
        <w:rPr>
          <w:rFonts w:ascii="Times New Roman" w:hAnsi="Times New Roman"/>
          <w:b/>
          <w:bCs/>
        </w:rPr>
        <w:t xml:space="preserve"> типа:</w:t>
      </w:r>
    </w:p>
    <w:p w:rsidR="00E87E03" w:rsidRDefault="00E87E03" w:rsidP="00071D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87E03" w:rsidRDefault="00E87E03" w:rsidP="00071D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9214" w:type="dxa"/>
        <w:tblInd w:w="2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5"/>
        <w:gridCol w:w="8789"/>
      </w:tblGrid>
      <w:tr w:rsidR="00EB7C67" w:rsidTr="004C173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C1538B" w:rsidRDefault="00EB7C67" w:rsidP="004C1730">
            <w:r>
              <w:t>N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C1538B" w:rsidRDefault="00EB7C67" w:rsidP="004C1730">
            <w:pPr>
              <w:rPr>
                <w:lang w:val="ru-RU"/>
              </w:rPr>
            </w:pPr>
            <w:r>
              <w:t>Текст задания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методы тестирования используются для выявления уязвимостей категории «A01:2025 — Broken Access Control»?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меры защиты рекомендуются для предотвращения уязвимостей «A01:2025 — Broken Access Control»?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3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инструменты используются для автоматического обнаружения уязвимостей категории «A02:2025 — Security Misconfiguration»?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последствия может иметь некорректная конфигурация безопасности для организации?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5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этапы включает процесс управления рисками в цепочке поставок программного обеспечения (Software Supply Chain)?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6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инструменты помогают контролировать безопасность цепочки поставок ПО?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7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алгоритмы шифрования считаются устаревшими и небезопасными в 2025 году?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8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ошибки при реализации криптографии чаще всего приводят к уязвимостям категории «A04:2025»?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9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методы используются для защиты от атак типа «Injection»?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10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инструменты автоматического тестирования помогают выявить уязвимости категории «A05:2025 — Injection»?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11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принципы безопасного проектирования (Secure by Design) рекомендуется применять при разработке приложений?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12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методологии используются для анализа угроз на этапе проектирования (Threat Modeling)?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13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атаки на аутентификацию наиболее распространены в 2025 году?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14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современные методы аутентификации рекомендуется использовать для повышения безопасности?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15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последствия может иметь небезопасная десериализация для приложения?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16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меры защиты рекомендуется применять для предотвращения уязвимостей категории «A08:2025»?</w:t>
            </w:r>
          </w:p>
        </w:tc>
      </w:tr>
      <w:tr w:rsidR="00EB7C67" w:rsidRPr="00197CDD" w:rsidTr="004C173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Default="00EB7C67" w:rsidP="004C1730">
            <w:r>
              <w:rPr>
                <w:lang w:val="ru-RU"/>
              </w:rPr>
              <w:t>17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C67" w:rsidRPr="00B10011" w:rsidRDefault="00EB7C67" w:rsidP="004C1730">
            <w:pPr>
              <w:rPr>
                <w:lang w:val="ru-RU"/>
              </w:rPr>
            </w:pPr>
            <w:r>
              <w:rPr>
                <w:lang w:val="ru-RU"/>
              </w:rPr>
              <w:t>Какие события безопасности обязательно должны быть зафиксированы в журналах?</w:t>
            </w:r>
          </w:p>
        </w:tc>
      </w:tr>
    </w:tbl>
    <w:p w:rsidR="00EB7C67" w:rsidRDefault="00EB7C67" w:rsidP="00071D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642C5" w:rsidRDefault="008642C5" w:rsidP="008642C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8642C5" w:rsidRDefault="008642C5" w:rsidP="008642C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ПК-6</w:t>
      </w:r>
      <w:r>
        <w:rPr>
          <w:rFonts w:ascii="Times New Roman" w:hAnsi="Times New Roman"/>
        </w:rPr>
        <w:t xml:space="preserve"> - </w:t>
      </w:r>
      <w:r w:rsidRPr="00DC6028">
        <w:rPr>
          <w:rFonts w:ascii="Times New Roman" w:hAnsi="Times New Roman"/>
        </w:rPr>
        <w:t>Способность анализировать архитектуру, компоненты и характеристики телекоммуникационных и автоматизированных систем, выявлять потенциальные уязвимости и оценивать информационные риски</w:t>
      </w:r>
      <w:r>
        <w:rPr>
          <w:rFonts w:ascii="Times New Roman" w:hAnsi="Times New Roman"/>
        </w:rPr>
        <w:t>;</w:t>
      </w:r>
    </w:p>
    <w:p w:rsidR="008642C5" w:rsidRDefault="008642C5" w:rsidP="008642C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8642C5" w:rsidRPr="002F5BF7" w:rsidRDefault="008642C5" w:rsidP="008642C5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Знает:</w:t>
      </w:r>
      <w:r w:rsidRPr="00C6510C">
        <w:t xml:space="preserve"> </w:t>
      </w:r>
      <w:r>
        <w:rPr>
          <w:rFonts w:ascii="Times New Roman" w:hAnsi="Times New Roman"/>
        </w:rPr>
        <w:t xml:space="preserve">методы оценки степени опасности уязвимостей, базы данных уязвимостей, классы уязвимостей стандарта </w:t>
      </w:r>
      <w:r>
        <w:rPr>
          <w:rFonts w:ascii="Times New Roman" w:hAnsi="Times New Roman"/>
          <w:lang w:val="en-US"/>
        </w:rPr>
        <w:t>OWASP</w:t>
      </w:r>
      <w:r>
        <w:rPr>
          <w:rFonts w:ascii="Times New Roman" w:hAnsi="Times New Roman"/>
        </w:rPr>
        <w:t>, методы защиты от уязвимостей разных классов.</w:t>
      </w:r>
    </w:p>
    <w:p w:rsidR="008642C5" w:rsidRDefault="008642C5" w:rsidP="008642C5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</w:p>
    <w:p w:rsidR="008642C5" w:rsidRPr="002F5BF7" w:rsidRDefault="008642C5" w:rsidP="008642C5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Умеет:</w:t>
      </w:r>
      <w:r w:rsidRPr="005D4282">
        <w:t xml:space="preserve"> </w:t>
      </w:r>
      <w:r>
        <w:rPr>
          <w:rFonts w:ascii="Times New Roman" w:hAnsi="Times New Roman"/>
        </w:rPr>
        <w:t xml:space="preserve">рассчитывать оценку серьезности уязвимости по стандарту </w:t>
      </w:r>
      <w:r>
        <w:rPr>
          <w:rFonts w:ascii="Times New Roman" w:hAnsi="Times New Roman"/>
          <w:lang w:val="en-US"/>
        </w:rPr>
        <w:t>CVSS</w:t>
      </w:r>
      <w:r w:rsidRPr="002F5BF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разрабатывать программы, защищенные от уязвимостей.</w:t>
      </w:r>
    </w:p>
    <w:p w:rsidR="008642C5" w:rsidRDefault="008642C5" w:rsidP="008642C5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Владеет:</w:t>
      </w:r>
      <w:r w:rsidRPr="00FD4078">
        <w:t xml:space="preserve"> </w:t>
      </w:r>
      <w:r>
        <w:rPr>
          <w:rFonts w:ascii="Times New Roman" w:hAnsi="Times New Roman"/>
        </w:rPr>
        <w:t>программными средствами, позволяющими разрабатывать защищенные веб-приложений.</w:t>
      </w:r>
    </w:p>
    <w:p w:rsidR="008642C5" w:rsidRDefault="008642C5" w:rsidP="008642C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8642C5" w:rsidRDefault="008642C5" w:rsidP="008642C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8642C5" w:rsidRDefault="008642C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27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844"/>
      </w:tblGrid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lastRenderedPageBreak/>
              <w:t>N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Текст задания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18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«A02:2025 — Security Misconfiguration»?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Использование стандартных паролей по умолчанию в продакшен-среде</w:t>
            </w:r>
            <w:r>
              <w:rPr>
                <w:lang w:val="ru-RU"/>
              </w:rPr>
              <w:br/>
              <w:t>2. Незашифрованная передача конфиденциальных данных по сети</w:t>
            </w:r>
            <w:r>
              <w:rPr>
                <w:lang w:val="ru-RU"/>
              </w:rPr>
              <w:br/>
              <w:t>3. Открытые облачные хранилища с доступом для всех пользователей Интернета</w:t>
            </w:r>
            <w:r>
              <w:rPr>
                <w:lang w:val="ru-RU"/>
              </w:rPr>
              <w:br/>
              <w:t>4. Отсутствие обработки ошибок при выполнении запросов к базе данных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19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некорректной конфигурации относятся к категории «A02:2025»?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BE3649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Включение режима отладки (debug mode) на продакшен-сервере с выводом стека вызовов ошибок в ответе клиенту</w:t>
            </w:r>
            <w:r>
              <w:rPr>
                <w:lang w:val="ru-RU"/>
              </w:rPr>
              <w:br/>
              <w:t>2. Отсутствие заголовков безопасности (Content-Security-Policy, X-Frame-Options) в HTTP-ответах</w:t>
            </w:r>
            <w:r>
              <w:rPr>
                <w:lang w:val="ru-RU"/>
              </w:rPr>
              <w:br/>
              <w:t>3. Использование устаревших версий библиотек с известными уязвимостями в проекте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20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«A03:2025 — Software Supply Chain Failures»?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BE3649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Использование сторонних зависимостей (библиотек) с известными уязвимостями без их обновления</w:t>
            </w:r>
            <w:r>
              <w:rPr>
                <w:lang w:val="ru-RU"/>
              </w:rPr>
              <w:br/>
              <w:t>2. Отсутствие цифровой подписи при загрузке компонентов из внешних репозиториев</w:t>
            </w:r>
            <w:r>
              <w:rPr>
                <w:lang w:val="ru-RU"/>
              </w:rPr>
              <w:br/>
              <w:t>3. Внедрение вредоносного кода в публичные пакеты (например, через npm, PyPI)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Некорректная обработка исключительных ситуаций в приложении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21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меры помогают предотвратить угрозы из категории «A03:2025 — Software Supply Chain Failures»?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197CDD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Регулярное обновление зависимостей до последних версий с исправлением уязвимостей</w:t>
            </w:r>
            <w:r>
              <w:rPr>
                <w:lang w:val="ru-RU"/>
              </w:rPr>
              <w:br/>
              <w:t>2. Использование системы управления зависимостями с проверкой цифровых подписей пакетов</w:t>
            </w:r>
            <w:r>
              <w:rPr>
                <w:lang w:val="ru-RU"/>
              </w:rPr>
              <w:br/>
              <w:t>3. Проведение аудита кода сторонних библиотек перед их использованием в проекте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22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«A04:2025 — Cryptographic Failures»?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Хранение паролей пользователей в открытом виде в базе данных без хеширования и соли</w:t>
            </w:r>
            <w:r>
              <w:rPr>
                <w:lang w:val="ru-RU"/>
              </w:rPr>
              <w:br/>
              <w:t>2. Использование устаревших алгоритмов шифрования (например, MD5, SHA-1) для защиты конфиденциальных данных</w:t>
            </w:r>
            <w:r>
              <w:rPr>
                <w:lang w:val="ru-RU"/>
              </w:rPr>
              <w:br/>
              <w:t>3. Отсутствие защиты заголовков безопасности в веб-приложении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23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криптографических сбоев относятся к категории «A04:2025»?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197CDD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Передача конфиденциальных данных (например, номеров кредитных карт) по незашифрованному каналу связи (HTTP вместо HTTPS)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Использование слабых ключей шифрования (короткая длина, предсказуемые значения)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проверки прав доступа к административным функциям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24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«A05:2025 — Injection»?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Внедрение вредоносного кода в запрос к базе данных через непроверенные пользовательские данные (например, параметры формы)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Использование устаревших версий библиотек с известными уязвимостями в проекте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25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виды инъекций относятся к категории «A05:2025»?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197CDD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SQL-инъекции — внедрение вредоносных команд языка структурированных запросов в запрос к базе данных.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OS Command Injection — выполнение произвольных команд операционной системы через параметры приложения.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XSS (Cross-Site Scripting) — внедрение вредоносного сценария на языке программирования в веб-страницу, которая затем выполняется в браузере пользователя.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LDAP Injection — внедрение вредоносных команд в запросы к службе каталогов LDAP.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26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«A06:2025 — Insecure Design»?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197CDD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многофакторной аутентификации для доступа к критически важным функциям системы.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Непроверенные пользовательские данные используются для формирования запроса к базе данных.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восстановления пароля с использованием одноразовых токенов.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Некорректная обработка ошибок при выполнении запросов к базе данных.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27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небезопасного проектирования относятся к категории «A06:2025»?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Отсутствие ограничения количества попыток входа в систему (брутфорс-атаки).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проверки прав доступа к административным функциям.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подтверждения критических операций (например, перевод денег) с использованием дополнительных факторов аутентификации.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Использование устаревших версий библиотек с известными уязвимостями в проекте.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28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«A07:2025 — Authentication Failures»?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197CDD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ограничения количества попыток входа в систему, что позволяет проводить атаки методом перебора (брутфорс).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Использование стандартных паролей по умолчанию в продакшен-среде.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 xml:space="preserve">3. Отсутствие многофакторной аутентификации для доступа к критически важным </w:t>
            </w:r>
            <w:r>
              <w:rPr>
                <w:lang w:val="ru-RU"/>
              </w:rPr>
              <w:lastRenderedPageBreak/>
              <w:t>функциям системы.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Хранение паролей пользователей в открытом виде в базе данных без хеширования и соли.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lastRenderedPageBreak/>
              <w:t>29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сбоев аутентификации относятся к категории «A07:2025»?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197CDD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проверки прав доступа к административным функциям.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Использование слабых паролей (короткая длина, предсказуемые значения) без проверки их надежности при регистрации пользователя.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восстановления пароля с использованием одноразовых токенов.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Отсутствие проверки прав доступа на стороне сервера при выполнении операций.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30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«A08:2025 — Software or Data Integrity Failures»?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197CDD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Небезопасная десериализация данных, позволяющая выполнить произвольный код при обработке сериализованных объектов.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проверки цифровой подписи при загрузке и выполнении внешних компонентов или библиотек.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Использование устаревших версий библиотек с известными уязвимостями в проекте.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Отсутствие проверки прав доступа к административным функциям.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31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нарушения целостности относятся к категории «A08:2025»?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Загрузка и выполнение кода из ненадежных источников без проверки его подлинности.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проверки прав доступа на стороне сервера при выполнении операций.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Использование уязвимых форматов сериализации данных (например, pickle в Python) без дополнительной проверки.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Отсутствие логики восстановления пароля с использованием одноразовых токенов.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32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«A09:2025 — Security Logging &amp; Alerting Failures»?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197CDD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журналирования критических событий безопасности (неудачные попытки входа, доступ к конфиденциальным данным).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настройки оповещений о подозрительной активности в системе (например, множественные неудачные попытки входа).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Использование устаревших версий библиотек с известными уязвимостями в проекте.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Хранение паролей пользователей в открытом виде в базе данных без хеширования и соли.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33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сбоев журналирования и оповещения относятся к категории «A09:2025»?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197CDD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проверки прав доступа к административным функциям.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Журналы безопасности не защищены от несанкционированного доступа и модификации.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восстановления пароля с использованием одноразовых токенов.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Журналы событий не хранятся достаточно долго для проведения расследования инцидентов безопасности.</w:t>
            </w:r>
          </w:p>
        </w:tc>
      </w:tr>
      <w:tr w:rsidR="00DA72FB" w:rsidRPr="00197CDD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34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представляет собой угроза безопасности «A10:2025 — Mishandling of Exceptional Conditions»?</w:t>
            </w:r>
          </w:p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Некорректная обработка ошибок, приводящая к раскрытию внутренней структуры приложения (например, вывод стека вызовов в ответе клиенту).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проверки прав доступа к административным функциям.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Логические ошибки в коде, которые позволяют обойти проверки безопасности при определенных условиях.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Использование устаревших версий библиотек с известными уязвимостями в проекте.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35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некорректной обработки исключительных ситуаций относятся к категории «A10:2025»?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197CDD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проверки прав доступа на стороне сервера при выполнении операций.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Состояние «отказ в открытом состоянии» (fail-open), когда при возникновении ошибки система предоставляет доступ вместо его блокировки.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восстановления пароля с использованием одноразовых токенов.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Неполная обработка всех возможных путей выполнения кода, что приводит к уязвимостям при определенных входных данных.</w:t>
            </w:r>
          </w:p>
        </w:tc>
      </w:tr>
    </w:tbl>
    <w:p w:rsidR="00D75EF5" w:rsidRDefault="00D75EF5" w:rsidP="00D75EF5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CB1757" w:rsidRPr="00CB1757" w:rsidRDefault="00CB1757" w:rsidP="00CB175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   </w:t>
      </w:r>
    </w:p>
    <w:p w:rsidR="00CB1757" w:rsidRPr="00CB1757" w:rsidRDefault="00CB1757" w:rsidP="00CB175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</w:rPr>
      </w:pPr>
    </w:p>
    <w:p w:rsidR="003B4D00" w:rsidRDefault="003B4D00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9214" w:type="dxa"/>
        <w:tblInd w:w="2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5"/>
        <w:gridCol w:w="8789"/>
      </w:tblGrid>
      <w:tr w:rsidR="00701B80" w:rsidRPr="007C411C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E5B2F" w:rsidRDefault="00701B80" w:rsidP="00512068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N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E5B2F" w:rsidRDefault="00701B80" w:rsidP="00512068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Текст задания</w:t>
            </w:r>
          </w:p>
        </w:tc>
      </w:tr>
      <w:tr w:rsidR="00701B80" w:rsidRPr="00197CDD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18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требования предъявляются к системам журналирования и мониторинга безопасности?</w:t>
            </w:r>
          </w:p>
        </w:tc>
      </w:tr>
      <w:tr w:rsidR="00701B80" w:rsidRPr="00197CDD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19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типы логических ошибок в коде могут привести к уязвимостям категории «A10:2025»?</w:t>
            </w:r>
          </w:p>
        </w:tc>
      </w:tr>
      <w:tr w:rsidR="00701B80" w:rsidRPr="00197CDD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20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методы используются для выявления ошибок обработки исключительных ситуаций на этапе тестирования?</w:t>
            </w:r>
          </w:p>
        </w:tc>
      </w:tr>
      <w:tr w:rsidR="00701B80" w:rsidRPr="00197CDD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инструменты и методы используются для тестирования уязвимостей «A01:2025 — Broken Access Control» в реальных условиях?</w:t>
            </w:r>
          </w:p>
        </w:tc>
      </w:tr>
      <w:tr w:rsidR="00701B80" w:rsidRPr="00197CDD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стандарты и рекомендации помогают предотвратить уязвимости «A02:2025 — Security Misconfiguration»?</w:t>
            </w:r>
          </w:p>
        </w:tc>
      </w:tr>
      <w:tr w:rsidR="00701B80" w:rsidRPr="00197CDD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lastRenderedPageBreak/>
              <w:t>23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инциденты безопасности в 2024-2025 годах продемонстрировали критичность уязвимостей «A03:2025 — Software Supply Chain Failures»?</w:t>
            </w:r>
          </w:p>
        </w:tc>
      </w:tr>
      <w:tr w:rsidR="00701B80" w:rsidRPr="00197CDD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24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стандарты шифрования рекомендуются для защиты данных в 2025 году согласно требованиям регуляторов?</w:t>
            </w:r>
          </w:p>
        </w:tc>
      </w:tr>
      <w:tr w:rsidR="00701B80" w:rsidRPr="00197CDD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25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методы защиты от инъекций реализованы в современных фреймворках веб-разработки?</w:t>
            </w:r>
          </w:p>
        </w:tc>
      </w:tr>
      <w:tr w:rsidR="00701B80" w:rsidRPr="00197CDD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26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методы и инструменты используются для анализа угроз на этапе проектирования приложений?</w:t>
            </w:r>
          </w:p>
        </w:tc>
      </w:tr>
      <w:tr w:rsidR="00701B80" w:rsidRPr="00197CDD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27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стандарты и протоколы аутентификации рекомендуются для современных веб-приложений в 2025 году?</w:t>
            </w:r>
          </w:p>
        </w:tc>
      </w:tr>
      <w:tr w:rsidR="00701B80" w:rsidRPr="00197CDD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28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последствия могут возникнуть при компрометации целостности программного обеспечения в критически важных системах?</w:t>
            </w:r>
          </w:p>
        </w:tc>
      </w:tr>
      <w:tr w:rsidR="00701B80" w:rsidRPr="00197CDD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29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требования предъявляют регуляторы к системам журналирования и мониторинга в 2025 году?</w:t>
            </w:r>
          </w:p>
        </w:tc>
      </w:tr>
      <w:tr w:rsidR="00701B80" w:rsidRPr="00197CDD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30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методы и инструменты используются для тестирования обработки исключительных ситуаций в приложениях?</w:t>
            </w:r>
          </w:p>
        </w:tc>
      </w:tr>
    </w:tbl>
    <w:p w:rsidR="009F2350" w:rsidRDefault="009F2350" w:rsidP="00E94E3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sectPr w:rsidR="009F2350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73E8" w:rsidRDefault="00A773E8">
      <w:r>
        <w:separator/>
      </w:r>
    </w:p>
  </w:endnote>
  <w:endnote w:type="continuationSeparator" w:id="0">
    <w:p w:rsidR="00A773E8" w:rsidRDefault="00A7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82FBC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73E8" w:rsidRDefault="00A773E8">
      <w:r>
        <w:separator/>
      </w:r>
    </w:p>
  </w:footnote>
  <w:footnote w:type="continuationSeparator" w:id="0">
    <w:p w:rsidR="00A773E8" w:rsidRDefault="00A7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57"/>
    <w:multiLevelType w:val="hybridMultilevel"/>
    <w:tmpl w:val="72967AD0"/>
    <w:lvl w:ilvl="0" w:tplc="DD8268A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20D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6B4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E2B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EE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760A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96E9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2CA9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2B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668E0"/>
    <w:multiLevelType w:val="hybridMultilevel"/>
    <w:tmpl w:val="412A619E"/>
    <w:lvl w:ilvl="0" w:tplc="72DE516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019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E4BF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3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E75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7EB8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001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AA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3287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C61134"/>
    <w:multiLevelType w:val="hybridMultilevel"/>
    <w:tmpl w:val="76D0707E"/>
    <w:lvl w:ilvl="0" w:tplc="18BAF9A6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4AD2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2BA0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6A758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CC0588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86CF4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0F74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5F1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C7D66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F94686"/>
    <w:multiLevelType w:val="hybridMultilevel"/>
    <w:tmpl w:val="8AE264EC"/>
    <w:lvl w:ilvl="0" w:tplc="0BC6226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24931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258E0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0BED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B46132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277E6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2AA02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2B440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A179E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5E47A2"/>
    <w:multiLevelType w:val="hybridMultilevel"/>
    <w:tmpl w:val="92E8307A"/>
    <w:lvl w:ilvl="0" w:tplc="23D4D05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2864A6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6E210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8E00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4DFA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2EA56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8E61A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A4F82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8644EE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2F06B4"/>
    <w:multiLevelType w:val="hybridMultilevel"/>
    <w:tmpl w:val="CF4AEE70"/>
    <w:lvl w:ilvl="0" w:tplc="E7C295C0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81E4E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E0316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3AC518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0BFDC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A3B70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825E6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FF06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02E14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A63814"/>
    <w:multiLevelType w:val="hybridMultilevel"/>
    <w:tmpl w:val="4E06AABA"/>
    <w:lvl w:ilvl="0" w:tplc="4450455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C0D60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AD514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8707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AC80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00748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2B90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EF6CC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C37E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E042C7"/>
    <w:multiLevelType w:val="hybridMultilevel"/>
    <w:tmpl w:val="3196A680"/>
    <w:lvl w:ilvl="0" w:tplc="FAEE1FD4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76F2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8CE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0AE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624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DD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028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A07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6BB2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4F6E7D"/>
    <w:multiLevelType w:val="hybridMultilevel"/>
    <w:tmpl w:val="E94C95A4"/>
    <w:lvl w:ilvl="0" w:tplc="36D25F9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4AF50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1004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44706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F4CB4C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A0E76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C335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8EB6A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24DF0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A05BF7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D1BA9"/>
    <w:multiLevelType w:val="hybridMultilevel"/>
    <w:tmpl w:val="C92E614E"/>
    <w:lvl w:ilvl="0" w:tplc="5868FF8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C72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611F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25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3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86A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DF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0468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0E8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6559D8"/>
    <w:multiLevelType w:val="hybridMultilevel"/>
    <w:tmpl w:val="FD50B18E"/>
    <w:lvl w:ilvl="0" w:tplc="08FAB02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871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8CE2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EE72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9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ECC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099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26A7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4000FA"/>
    <w:multiLevelType w:val="hybridMultilevel"/>
    <w:tmpl w:val="41048E3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1757C"/>
    <w:multiLevelType w:val="hybridMultilevel"/>
    <w:tmpl w:val="BAEC722C"/>
    <w:lvl w:ilvl="0" w:tplc="7C8A598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8489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E6DEA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2F9BC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4614A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C980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6E4DE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3ACAAA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A04AD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575277"/>
    <w:multiLevelType w:val="hybridMultilevel"/>
    <w:tmpl w:val="DCE61DF2"/>
    <w:lvl w:ilvl="0" w:tplc="3A36839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08B17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645D6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49DDC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AE16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0DD5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ADE78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AAF97C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042C5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E5023B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D278B"/>
    <w:multiLevelType w:val="hybridMultilevel"/>
    <w:tmpl w:val="85F6BA02"/>
    <w:lvl w:ilvl="0" w:tplc="777C509E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41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8C33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D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023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68F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E3C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6A2D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63D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5649E1"/>
    <w:multiLevelType w:val="hybridMultilevel"/>
    <w:tmpl w:val="17489900"/>
    <w:lvl w:ilvl="0" w:tplc="0D3C234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AEE86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0D89A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F16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6BD08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9ECE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8FA6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C15A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E467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8574B3"/>
    <w:multiLevelType w:val="hybridMultilevel"/>
    <w:tmpl w:val="AAC615A4"/>
    <w:lvl w:ilvl="0" w:tplc="82380708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EC2A2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0897C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5CBDF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A4E56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48848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6B6A4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89CCC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781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5041C7D"/>
    <w:multiLevelType w:val="hybridMultilevel"/>
    <w:tmpl w:val="4628EC6E"/>
    <w:lvl w:ilvl="0" w:tplc="F5988958">
      <w:start w:val="1"/>
      <w:numFmt w:val="decimal"/>
      <w:lvlText w:val="%1."/>
      <w:lvlJc w:val="left"/>
      <w:pPr>
        <w:tabs>
          <w:tab w:val="left" w:pos="176"/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285CC">
      <w:start w:val="1"/>
      <w:numFmt w:val="lowerLetter"/>
      <w:lvlText w:val="%2."/>
      <w:lvlJc w:val="left"/>
      <w:pPr>
        <w:tabs>
          <w:tab w:val="left" w:pos="176"/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65882">
      <w:start w:val="1"/>
      <w:numFmt w:val="lowerRoman"/>
      <w:lvlText w:val="%3."/>
      <w:lvlJc w:val="left"/>
      <w:pPr>
        <w:tabs>
          <w:tab w:val="left" w:pos="176"/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48F8C">
      <w:start w:val="1"/>
      <w:numFmt w:val="decimal"/>
      <w:lvlText w:val="%4."/>
      <w:lvlJc w:val="left"/>
      <w:pPr>
        <w:tabs>
          <w:tab w:val="left" w:pos="176"/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47BB4">
      <w:start w:val="1"/>
      <w:numFmt w:val="lowerLetter"/>
      <w:lvlText w:val="%5."/>
      <w:lvlJc w:val="left"/>
      <w:pPr>
        <w:tabs>
          <w:tab w:val="left" w:pos="176"/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26E5C">
      <w:start w:val="1"/>
      <w:numFmt w:val="lowerRoman"/>
      <w:lvlText w:val="%6."/>
      <w:lvlJc w:val="left"/>
      <w:pPr>
        <w:tabs>
          <w:tab w:val="left" w:pos="176"/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C08172">
      <w:start w:val="1"/>
      <w:numFmt w:val="decimal"/>
      <w:lvlText w:val="%7."/>
      <w:lvlJc w:val="left"/>
      <w:pPr>
        <w:tabs>
          <w:tab w:val="left" w:pos="176"/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8C388">
      <w:start w:val="1"/>
      <w:numFmt w:val="lowerLetter"/>
      <w:lvlText w:val="%8."/>
      <w:lvlJc w:val="left"/>
      <w:pPr>
        <w:tabs>
          <w:tab w:val="left" w:pos="176"/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7025D0">
      <w:start w:val="1"/>
      <w:numFmt w:val="lowerRoman"/>
      <w:lvlText w:val="%9."/>
      <w:lvlJc w:val="left"/>
      <w:pPr>
        <w:tabs>
          <w:tab w:val="left" w:pos="176"/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280FDD"/>
    <w:multiLevelType w:val="hybridMultilevel"/>
    <w:tmpl w:val="E93645B4"/>
    <w:numStyleLink w:val="37"/>
  </w:abstractNum>
  <w:abstractNum w:abstractNumId="22" w15:restartNumberingAfterBreak="0">
    <w:nsid w:val="3614592C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F1B9B"/>
    <w:multiLevelType w:val="hybridMultilevel"/>
    <w:tmpl w:val="22904C2E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B4E69"/>
    <w:multiLevelType w:val="hybridMultilevel"/>
    <w:tmpl w:val="C39A5E36"/>
    <w:lvl w:ilvl="0" w:tplc="9AB0C4F0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4B544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6C632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EC958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44556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CB624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A013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6D3B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C480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B46988"/>
    <w:multiLevelType w:val="hybridMultilevel"/>
    <w:tmpl w:val="A0185540"/>
    <w:lvl w:ilvl="0" w:tplc="27846D88">
      <w:start w:val="1"/>
      <w:numFmt w:val="decimal"/>
      <w:lvlText w:val="%1."/>
      <w:lvlJc w:val="left"/>
      <w:pPr>
        <w:tabs>
          <w:tab w:val="num" w:pos="577"/>
        </w:tabs>
        <w:ind w:left="577" w:hanging="436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31CDD"/>
    <w:multiLevelType w:val="hybridMultilevel"/>
    <w:tmpl w:val="EA346C6A"/>
    <w:lvl w:ilvl="0" w:tplc="8E143DA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0BC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CD0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24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CF4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69A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EB7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679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4E87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6F566A6"/>
    <w:multiLevelType w:val="hybridMultilevel"/>
    <w:tmpl w:val="9C0E4CD8"/>
    <w:lvl w:ilvl="0" w:tplc="92A0A7D8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ED2D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9C3B08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34600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4DA5C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2A026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C1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419F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EBAC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1C535D"/>
    <w:multiLevelType w:val="hybridMultilevel"/>
    <w:tmpl w:val="B07AB69A"/>
    <w:lvl w:ilvl="0" w:tplc="D9841D0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26616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09D1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6FC3E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0F04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0BC7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06268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E279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A573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A06160F"/>
    <w:multiLevelType w:val="hybridMultilevel"/>
    <w:tmpl w:val="E02C865A"/>
    <w:lvl w:ilvl="0" w:tplc="A91AB598">
      <w:start w:val="1"/>
      <w:numFmt w:val="decimal"/>
      <w:lvlText w:val="%1."/>
      <w:lvlJc w:val="left"/>
      <w:pPr>
        <w:tabs>
          <w:tab w:val="left" w:pos="360"/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D080">
      <w:start w:val="1"/>
      <w:numFmt w:val="lowerLetter"/>
      <w:lvlText w:val="%2."/>
      <w:lvlJc w:val="left"/>
      <w:pPr>
        <w:tabs>
          <w:tab w:val="left" w:pos="360"/>
          <w:tab w:val="left" w:pos="626"/>
          <w:tab w:val="left" w:pos="720"/>
        </w:tabs>
        <w:ind w:left="14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C6260C">
      <w:start w:val="1"/>
      <w:numFmt w:val="lowerRoman"/>
      <w:lvlText w:val="%3."/>
      <w:lvlJc w:val="left"/>
      <w:pPr>
        <w:tabs>
          <w:tab w:val="left" w:pos="360"/>
          <w:tab w:val="left" w:pos="626"/>
          <w:tab w:val="left" w:pos="720"/>
        </w:tabs>
        <w:ind w:left="216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A6944">
      <w:start w:val="1"/>
      <w:numFmt w:val="decimal"/>
      <w:lvlText w:val="%4."/>
      <w:lvlJc w:val="left"/>
      <w:pPr>
        <w:tabs>
          <w:tab w:val="left" w:pos="360"/>
          <w:tab w:val="left" w:pos="626"/>
          <w:tab w:val="left" w:pos="720"/>
        </w:tabs>
        <w:ind w:left="288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E8EBE">
      <w:start w:val="1"/>
      <w:numFmt w:val="lowerLetter"/>
      <w:lvlText w:val="%5."/>
      <w:lvlJc w:val="left"/>
      <w:pPr>
        <w:tabs>
          <w:tab w:val="left" w:pos="360"/>
          <w:tab w:val="left" w:pos="626"/>
          <w:tab w:val="left" w:pos="720"/>
        </w:tabs>
        <w:ind w:left="360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0EF50">
      <w:start w:val="1"/>
      <w:numFmt w:val="lowerRoman"/>
      <w:lvlText w:val="%6."/>
      <w:lvlJc w:val="left"/>
      <w:pPr>
        <w:tabs>
          <w:tab w:val="left" w:pos="360"/>
          <w:tab w:val="left" w:pos="626"/>
          <w:tab w:val="left" w:pos="720"/>
        </w:tabs>
        <w:ind w:left="432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E2DDE">
      <w:start w:val="1"/>
      <w:numFmt w:val="decimal"/>
      <w:lvlText w:val="%7."/>
      <w:lvlJc w:val="left"/>
      <w:pPr>
        <w:tabs>
          <w:tab w:val="left" w:pos="360"/>
          <w:tab w:val="left" w:pos="626"/>
          <w:tab w:val="left" w:pos="720"/>
        </w:tabs>
        <w:ind w:left="50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684C2">
      <w:start w:val="1"/>
      <w:numFmt w:val="lowerLetter"/>
      <w:lvlText w:val="%8."/>
      <w:lvlJc w:val="left"/>
      <w:pPr>
        <w:tabs>
          <w:tab w:val="left" w:pos="360"/>
          <w:tab w:val="left" w:pos="626"/>
          <w:tab w:val="left" w:pos="720"/>
        </w:tabs>
        <w:ind w:left="576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C1EF8">
      <w:start w:val="1"/>
      <w:numFmt w:val="lowerRoman"/>
      <w:lvlText w:val="%9."/>
      <w:lvlJc w:val="left"/>
      <w:pPr>
        <w:tabs>
          <w:tab w:val="left" w:pos="360"/>
          <w:tab w:val="left" w:pos="626"/>
          <w:tab w:val="left" w:pos="720"/>
        </w:tabs>
        <w:ind w:left="648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A304A74"/>
    <w:multiLevelType w:val="hybridMultilevel"/>
    <w:tmpl w:val="F9968F80"/>
    <w:lvl w:ilvl="0" w:tplc="922054EA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AA0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C152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FE5B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22D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C9F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AA2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3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8EF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A8B6E2D"/>
    <w:multiLevelType w:val="hybridMultilevel"/>
    <w:tmpl w:val="050E4F94"/>
    <w:lvl w:ilvl="0" w:tplc="7652C3C2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E24D8">
      <w:start w:val="1"/>
      <w:numFmt w:val="lowerLetter"/>
      <w:lvlText w:val="%2."/>
      <w:lvlJc w:val="left"/>
      <w:pPr>
        <w:tabs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86B7E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38D84A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23204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2873A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D66734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C8AAC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68AF38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C5A4C12"/>
    <w:multiLevelType w:val="hybridMultilevel"/>
    <w:tmpl w:val="1E029B34"/>
    <w:lvl w:ilvl="0" w:tplc="9E5A5C7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449F2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4881E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8E230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06E3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C2F18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E901C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8D804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6692FA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D93501A"/>
    <w:multiLevelType w:val="hybridMultilevel"/>
    <w:tmpl w:val="9A8C7C38"/>
    <w:lvl w:ilvl="0" w:tplc="DD963CC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289A8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8207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ADCA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A3A5E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5AAAB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8C19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6E2164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4E11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1A27296"/>
    <w:multiLevelType w:val="hybridMultilevel"/>
    <w:tmpl w:val="79A8C2A2"/>
    <w:lvl w:ilvl="0" w:tplc="532C302C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6433C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251E2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6440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2AEC8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AAE780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848A72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00CFC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8FE5C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A2C108D"/>
    <w:multiLevelType w:val="hybridMultilevel"/>
    <w:tmpl w:val="4A48016C"/>
    <w:lvl w:ilvl="0" w:tplc="DD3A910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3A3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A0A2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E1E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CEB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4EBF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644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E6F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01FA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A901562"/>
    <w:multiLevelType w:val="hybridMultilevel"/>
    <w:tmpl w:val="F3EC4F04"/>
    <w:lvl w:ilvl="0" w:tplc="A36CE6E8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B9BC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253BC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27104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000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FADC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4B290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E65EA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9CD382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42F68"/>
    <w:multiLevelType w:val="hybridMultilevel"/>
    <w:tmpl w:val="B26C80D8"/>
    <w:lvl w:ilvl="0" w:tplc="82D0C3B2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8AB04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4E390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400B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4111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AF64E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CFE7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4A2C8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AD168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38D6D49"/>
    <w:multiLevelType w:val="hybridMultilevel"/>
    <w:tmpl w:val="CAE8CAA2"/>
    <w:lvl w:ilvl="0" w:tplc="5030B6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4A3666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209CA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46B7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A6542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E503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E0290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450E6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0C980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50C39CD"/>
    <w:multiLevelType w:val="hybridMultilevel"/>
    <w:tmpl w:val="660AF50C"/>
    <w:lvl w:ilvl="0" w:tplc="8BAA5A50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C5A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87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CE58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C9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AC3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2C1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48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A94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96462C1"/>
    <w:multiLevelType w:val="hybridMultilevel"/>
    <w:tmpl w:val="C48A9EEA"/>
    <w:lvl w:ilvl="0" w:tplc="10644B0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AD46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892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522C2E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C6387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2B4F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286B80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8039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2708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FB712DF"/>
    <w:multiLevelType w:val="hybridMultilevel"/>
    <w:tmpl w:val="5B2873EA"/>
    <w:lvl w:ilvl="0" w:tplc="79FAD49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659DE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E79A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575A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27FCA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062F5E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70F6CE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C7BE8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2B0B8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69A4035"/>
    <w:multiLevelType w:val="hybridMultilevel"/>
    <w:tmpl w:val="CA9E8402"/>
    <w:lvl w:ilvl="0" w:tplc="CC06B588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A9662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A5278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969B04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2E6E4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1CE7CA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AA3FC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C17C6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8C49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8838E3"/>
    <w:multiLevelType w:val="hybridMultilevel"/>
    <w:tmpl w:val="5322C08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B120D"/>
    <w:multiLevelType w:val="hybridMultilevel"/>
    <w:tmpl w:val="609EE166"/>
    <w:lvl w:ilvl="0" w:tplc="AC70BA4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42998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6860C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CB1F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0447E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4E9212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60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C66944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6DAAC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8484899">
    <w:abstractNumId w:val="36"/>
  </w:num>
  <w:num w:numId="2" w16cid:durableId="1304314607">
    <w:abstractNumId w:val="5"/>
  </w:num>
  <w:num w:numId="3" w16cid:durableId="1039280201">
    <w:abstractNumId w:val="35"/>
  </w:num>
  <w:num w:numId="4" w16cid:durableId="1643077141">
    <w:abstractNumId w:val="29"/>
  </w:num>
  <w:num w:numId="5" w16cid:durableId="1628271176">
    <w:abstractNumId w:val="15"/>
  </w:num>
  <w:num w:numId="6" w16cid:durableId="670570784">
    <w:abstractNumId w:val="41"/>
  </w:num>
  <w:num w:numId="7" w16cid:durableId="1375040157">
    <w:abstractNumId w:val="33"/>
  </w:num>
  <w:num w:numId="8" w16cid:durableId="2093431509">
    <w:abstractNumId w:val="40"/>
  </w:num>
  <w:num w:numId="9" w16cid:durableId="1883323972">
    <w:abstractNumId w:val="42"/>
  </w:num>
  <w:num w:numId="10" w16cid:durableId="97720485">
    <w:abstractNumId w:val="2"/>
  </w:num>
  <w:num w:numId="11" w16cid:durableId="453445818">
    <w:abstractNumId w:val="19"/>
  </w:num>
  <w:num w:numId="12" w16cid:durableId="2116826805">
    <w:abstractNumId w:val="18"/>
  </w:num>
  <w:num w:numId="13" w16cid:durableId="660888106">
    <w:abstractNumId w:val="3"/>
  </w:num>
  <w:num w:numId="14" w16cid:durableId="1868566972">
    <w:abstractNumId w:val="31"/>
  </w:num>
  <w:num w:numId="15" w16cid:durableId="1410884197">
    <w:abstractNumId w:val="20"/>
  </w:num>
  <w:num w:numId="16" w16cid:durableId="1649894806">
    <w:abstractNumId w:val="28"/>
  </w:num>
  <w:num w:numId="17" w16cid:durableId="794562071">
    <w:abstractNumId w:val="24"/>
  </w:num>
  <w:num w:numId="18" w16cid:durableId="567889220">
    <w:abstractNumId w:val="44"/>
  </w:num>
  <w:num w:numId="19" w16cid:durableId="124931337">
    <w:abstractNumId w:val="14"/>
  </w:num>
  <w:num w:numId="20" w16cid:durableId="1642155090">
    <w:abstractNumId w:val="4"/>
  </w:num>
  <w:num w:numId="21" w16cid:durableId="1458599950">
    <w:abstractNumId w:val="37"/>
  </w:num>
  <w:num w:numId="22" w16cid:durableId="98257068">
    <w:abstractNumId w:val="8"/>
  </w:num>
  <w:num w:numId="23" w16cid:durableId="1011373697">
    <w:abstractNumId w:val="27"/>
  </w:num>
  <w:num w:numId="24" w16cid:durableId="1638801731">
    <w:abstractNumId w:val="6"/>
  </w:num>
  <w:num w:numId="25" w16cid:durableId="1937131165">
    <w:abstractNumId w:val="32"/>
  </w:num>
  <w:num w:numId="26" w16cid:durableId="1923487841">
    <w:abstractNumId w:val="34"/>
  </w:num>
  <w:num w:numId="27" w16cid:durableId="11885532">
    <w:abstractNumId w:val="11"/>
  </w:num>
  <w:num w:numId="28" w16cid:durableId="1914658168">
    <w:abstractNumId w:val="26"/>
  </w:num>
  <w:num w:numId="29" w16cid:durableId="352464271">
    <w:abstractNumId w:val="39"/>
  </w:num>
  <w:num w:numId="30" w16cid:durableId="1070690157">
    <w:abstractNumId w:val="38"/>
  </w:num>
  <w:num w:numId="31" w16cid:durableId="1069573414">
    <w:abstractNumId w:val="30"/>
  </w:num>
  <w:num w:numId="32" w16cid:durableId="841580398">
    <w:abstractNumId w:val="0"/>
  </w:num>
  <w:num w:numId="33" w16cid:durableId="2057310508">
    <w:abstractNumId w:val="10"/>
  </w:num>
  <w:num w:numId="34" w16cid:durableId="995910980">
    <w:abstractNumId w:val="17"/>
  </w:num>
  <w:num w:numId="35" w16cid:durableId="1196502745">
    <w:abstractNumId w:val="7"/>
  </w:num>
  <w:num w:numId="36" w16cid:durableId="399255154">
    <w:abstractNumId w:val="1"/>
  </w:num>
  <w:num w:numId="37" w16cid:durableId="1554272403">
    <w:abstractNumId w:val="12"/>
  </w:num>
  <w:num w:numId="38" w16cid:durableId="1285036104">
    <w:abstractNumId w:val="21"/>
  </w:num>
  <w:num w:numId="39" w16cid:durableId="1755589770">
    <w:abstractNumId w:val="13"/>
  </w:num>
  <w:num w:numId="40" w16cid:durableId="1159463959">
    <w:abstractNumId w:val="23"/>
  </w:num>
  <w:num w:numId="41" w16cid:durableId="1891186046">
    <w:abstractNumId w:val="9"/>
  </w:num>
  <w:num w:numId="42" w16cid:durableId="1522233103">
    <w:abstractNumId w:val="16"/>
  </w:num>
  <w:num w:numId="43" w16cid:durableId="1221406232">
    <w:abstractNumId w:val="25"/>
  </w:num>
  <w:num w:numId="44" w16cid:durableId="1636451835">
    <w:abstractNumId w:val="22"/>
  </w:num>
  <w:num w:numId="45" w16cid:durableId="207850436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23"/>
    <w:rsid w:val="00060AA7"/>
    <w:rsid w:val="00071D86"/>
    <w:rsid w:val="000726E0"/>
    <w:rsid w:val="0008790D"/>
    <w:rsid w:val="000C1EF8"/>
    <w:rsid w:val="000E3EBE"/>
    <w:rsid w:val="00136701"/>
    <w:rsid w:val="00197CDD"/>
    <w:rsid w:val="001F28B9"/>
    <w:rsid w:val="002176F1"/>
    <w:rsid w:val="00232B7A"/>
    <w:rsid w:val="00254223"/>
    <w:rsid w:val="002744BC"/>
    <w:rsid w:val="00285027"/>
    <w:rsid w:val="002B2DA7"/>
    <w:rsid w:val="002F5BF7"/>
    <w:rsid w:val="0030642E"/>
    <w:rsid w:val="00322823"/>
    <w:rsid w:val="00382FBC"/>
    <w:rsid w:val="00384FCE"/>
    <w:rsid w:val="003B4D00"/>
    <w:rsid w:val="003D601B"/>
    <w:rsid w:val="004273E3"/>
    <w:rsid w:val="00582B24"/>
    <w:rsid w:val="005A0266"/>
    <w:rsid w:val="005A76DE"/>
    <w:rsid w:val="005D4282"/>
    <w:rsid w:val="00657CC1"/>
    <w:rsid w:val="006B0F5A"/>
    <w:rsid w:val="00701B80"/>
    <w:rsid w:val="007112EE"/>
    <w:rsid w:val="00740DD0"/>
    <w:rsid w:val="007A1B1E"/>
    <w:rsid w:val="007C411C"/>
    <w:rsid w:val="00822016"/>
    <w:rsid w:val="008642C5"/>
    <w:rsid w:val="008661E7"/>
    <w:rsid w:val="00876B6D"/>
    <w:rsid w:val="009309EF"/>
    <w:rsid w:val="009F2350"/>
    <w:rsid w:val="009F2937"/>
    <w:rsid w:val="009F63C0"/>
    <w:rsid w:val="00A00267"/>
    <w:rsid w:val="00A773E8"/>
    <w:rsid w:val="00A819C7"/>
    <w:rsid w:val="00A918BC"/>
    <w:rsid w:val="00B10011"/>
    <w:rsid w:val="00BB5023"/>
    <w:rsid w:val="00BE3649"/>
    <w:rsid w:val="00BE761A"/>
    <w:rsid w:val="00C0096B"/>
    <w:rsid w:val="00C20FDE"/>
    <w:rsid w:val="00C6510C"/>
    <w:rsid w:val="00C834F4"/>
    <w:rsid w:val="00CB1757"/>
    <w:rsid w:val="00CB624E"/>
    <w:rsid w:val="00CB7405"/>
    <w:rsid w:val="00CE3435"/>
    <w:rsid w:val="00D04E2C"/>
    <w:rsid w:val="00D228EE"/>
    <w:rsid w:val="00D40DF5"/>
    <w:rsid w:val="00D75EF5"/>
    <w:rsid w:val="00DA2A80"/>
    <w:rsid w:val="00DA72FB"/>
    <w:rsid w:val="00DC6028"/>
    <w:rsid w:val="00E0170C"/>
    <w:rsid w:val="00E87E03"/>
    <w:rsid w:val="00E94E3F"/>
    <w:rsid w:val="00EB7C67"/>
    <w:rsid w:val="00EC370E"/>
    <w:rsid w:val="00EE300B"/>
    <w:rsid w:val="00EE4341"/>
    <w:rsid w:val="00F25A88"/>
    <w:rsid w:val="00FD4078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F4B8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37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10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Давыдовский Михаил Альбинович</cp:lastModifiedBy>
  <cp:revision>62</cp:revision>
  <dcterms:created xsi:type="dcterms:W3CDTF">2026-01-27T12:30:00Z</dcterms:created>
  <dcterms:modified xsi:type="dcterms:W3CDTF">2026-06-09T12:52:00Z</dcterms:modified>
</cp:coreProperties>
</file>