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D1" w:rsidRDefault="0097561C" w:rsidP="00537F4B">
      <w:pPr>
        <w:spacing w:line="360" w:lineRule="auto"/>
        <w:rPr>
          <w:lang w:val="ru-RU"/>
        </w:rPr>
      </w:pPr>
      <w:r>
        <w:rPr>
          <w:lang w:val="ru-RU"/>
        </w:rPr>
        <w:t xml:space="preserve">Примерные оценочные материалы, применяемые при проведении промежуточной аттестации по дисциплине (модулю) «Микропроцессорные информационно-управляющие системы» </w:t>
      </w:r>
      <w:bookmarkStart w:id="0" w:name="_GoBack"/>
      <w:bookmarkEnd w:id="0"/>
    </w:p>
    <w:p w:rsidR="00537F4B" w:rsidRDefault="00537F4B" w:rsidP="00537F4B">
      <w:pPr>
        <w:spacing w:line="360" w:lineRule="auto"/>
        <w:rPr>
          <w:lang w:val="ru-RU"/>
        </w:rPr>
      </w:pP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Отличие микропроцессорной техники от техники с аналоговой элементной базой. Преимущества и недостатки.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Характеристики систем управления ответственными технологическими процессами.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Задачи решаемые МИУС.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Микропроцессорный комплекс. Характеристика.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Принципы проектирования МИУС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Понятие магистраль в микропроцессорных устройствах.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Выбор микропроцессорных систем по весовым коэффициентам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Классификация систем телемеханики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Обобщенная структурная схема канала передачи данных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Структуры телемеханических сетей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Протоколы обмена данных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Показатели систем телемеханики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Виды кодов в системах передачи данных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Избыточные </w:t>
      </w:r>
      <w:proofErr w:type="spellStart"/>
      <w:r>
        <w:rPr>
          <w:lang w:val="ru-RU"/>
        </w:rPr>
        <w:t>неизбыточные</w:t>
      </w:r>
      <w:proofErr w:type="spellEnd"/>
      <w:r>
        <w:rPr>
          <w:lang w:val="ru-RU"/>
        </w:rPr>
        <w:t xml:space="preserve"> коды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Понятия: кодовая комбинация и кодовое расстояние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Понятия: равномерные, неравномерные коды; разделимые, неразделимые; непрерывные, блочные; несистематические, систематические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Характеристики кодов, скорость передачи кодовых комбинаций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Примеры </w:t>
      </w:r>
      <w:proofErr w:type="spellStart"/>
      <w:r>
        <w:rPr>
          <w:lang w:val="ru-RU"/>
        </w:rPr>
        <w:t>неизбыточных</w:t>
      </w:r>
      <w:proofErr w:type="spellEnd"/>
      <w:r>
        <w:rPr>
          <w:lang w:val="ru-RU"/>
        </w:rPr>
        <w:t xml:space="preserve"> и избыточных кодов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Избыточные коды.  Код с проверкой по четности. Код с простым повторением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Избыточные коды.  Корреляционный код. Инверсный код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Избыточные коды. Код Бауэра.  Модифицированный код Бауэра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Избыточные коды. Коды Бауэра. Код с постоянным весом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Избыточные коды. Код Хемминга. Итерационные коды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Способы разделения сигналов телемеханики</w:t>
      </w:r>
    </w:p>
    <w:p w:rsid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Модель </w:t>
      </w:r>
      <w:r>
        <w:t>ISO</w:t>
      </w:r>
      <w:r w:rsidRPr="00537F4B">
        <w:rPr>
          <w:lang w:val="ru-RU"/>
        </w:rPr>
        <w:t>/</w:t>
      </w:r>
      <w:r>
        <w:t>OSI</w:t>
      </w:r>
      <w:r>
        <w:rPr>
          <w:lang w:val="ru-RU"/>
        </w:rPr>
        <w:t>. Краткое описание уровней.</w:t>
      </w:r>
    </w:p>
    <w:p w:rsidR="00537F4B" w:rsidRP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Физический, канальный, сетевой уровни модели </w:t>
      </w:r>
      <w:r>
        <w:t>ISO</w:t>
      </w:r>
      <w:r w:rsidRPr="00537F4B">
        <w:rPr>
          <w:lang w:val="ru-RU"/>
        </w:rPr>
        <w:t>/</w:t>
      </w:r>
      <w:r>
        <w:t>OSI</w:t>
      </w:r>
    </w:p>
    <w:p w:rsidR="00537F4B" w:rsidRP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Канальный, сетевой, транспортный уровни модели </w:t>
      </w:r>
      <w:r>
        <w:t>ISO</w:t>
      </w:r>
      <w:r w:rsidRPr="00537F4B">
        <w:rPr>
          <w:lang w:val="ru-RU"/>
        </w:rPr>
        <w:t>/</w:t>
      </w:r>
      <w:r>
        <w:t>OSI</w:t>
      </w:r>
    </w:p>
    <w:p w:rsidR="00537F4B" w:rsidRPr="00537F4B" w:rsidRDefault="00537F4B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 w:rsidRPr="00537F4B">
        <w:rPr>
          <w:lang w:val="ru-RU"/>
        </w:rPr>
        <w:lastRenderedPageBreak/>
        <w:t xml:space="preserve"> </w:t>
      </w:r>
      <w:r>
        <w:rPr>
          <w:lang w:val="ru-RU"/>
        </w:rPr>
        <w:t xml:space="preserve">Прикладной уровень, уровень представления данных, сеансовый уровень модели </w:t>
      </w:r>
      <w:r>
        <w:t>ISO</w:t>
      </w:r>
      <w:r w:rsidRPr="00537F4B">
        <w:rPr>
          <w:lang w:val="ru-RU"/>
        </w:rPr>
        <w:t>/</w:t>
      </w:r>
      <w:r>
        <w:t>OSI</w:t>
      </w:r>
    </w:p>
    <w:p w:rsidR="00537F4B" w:rsidRPr="00986CAF" w:rsidRDefault="00986CAF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Биты, кадры, пакеты. </w:t>
      </w:r>
      <w:r>
        <w:t>ISO/OSI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Понятие </w:t>
      </w:r>
      <w:r>
        <w:t>CSMA/CD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Технологии</w:t>
      </w:r>
      <w:r w:rsidRPr="00986CAF">
        <w:t xml:space="preserve"> </w:t>
      </w:r>
      <w:r>
        <w:t>Ethernet, Fast Ethernet, Gigabit Ethernet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Топологии сетей. Звезда, шина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Топологии сетей. Кольцо, звезда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Топологии сетей. Звезда, дерево</w:t>
      </w:r>
    </w:p>
    <w:p w:rsidR="00986CAF" w:rsidRPr="00986CAF" w:rsidRDefault="00986CAF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 xml:space="preserve">Топология сетей. Звезда, </w:t>
      </w:r>
      <w:proofErr w:type="spellStart"/>
      <w:r>
        <w:rPr>
          <w:lang w:val="ru-RU"/>
        </w:rPr>
        <w:t>полносвязная</w:t>
      </w:r>
      <w:proofErr w:type="spellEnd"/>
      <w:r>
        <w:rPr>
          <w:lang w:val="ru-RU"/>
        </w:rPr>
        <w:t xml:space="preserve"> топология</w:t>
      </w:r>
    </w:p>
    <w:p w:rsidR="00986CAF" w:rsidRDefault="000107E2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Топологии</w:t>
      </w:r>
      <w:r w:rsidRPr="000107E2">
        <w:t xml:space="preserve"> </w:t>
      </w:r>
      <w:r>
        <w:rPr>
          <w:lang w:val="ru-RU"/>
        </w:rPr>
        <w:t>сетей</w:t>
      </w:r>
      <w:r w:rsidRPr="000107E2">
        <w:t xml:space="preserve">: </w:t>
      </w:r>
      <w:r>
        <w:t>WAN, LAN, MAN, SAN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Оборудование сетей: пассивное. Инструменты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Активное оборудование сетей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Активное оборудование сетей. Маршрутизатор, коммутатор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</w:pPr>
      <w:r>
        <w:rPr>
          <w:lang w:val="ru-RU"/>
        </w:rPr>
        <w:t>Активное оборудование сетей. Концентратор, коммутатор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Активное оборудование сетей. Маршрутизатор, точка доступа</w:t>
      </w:r>
    </w:p>
    <w:p w:rsid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Активное оборудование сетей. Коммутатор, мост</w:t>
      </w:r>
    </w:p>
    <w:p w:rsid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Активное оборудование сетей. Управляемые и неуправляемые коммутаторы</w:t>
      </w:r>
    </w:p>
    <w:p w:rsid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t>IP</w:t>
      </w:r>
      <w:r>
        <w:rPr>
          <w:lang w:val="ru-RU"/>
        </w:rPr>
        <w:t>, маска подсети</w:t>
      </w:r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Стандарты </w:t>
      </w:r>
      <w:proofErr w:type="spellStart"/>
      <w:r>
        <w:t>WiFi</w:t>
      </w:r>
      <w:proofErr w:type="spellEnd"/>
    </w:p>
    <w:p w:rsidR="000107E2" w:rsidRPr="000107E2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Технология </w:t>
      </w:r>
      <w:proofErr w:type="spellStart"/>
      <w:r>
        <w:t>PoE</w:t>
      </w:r>
      <w:proofErr w:type="spellEnd"/>
    </w:p>
    <w:p w:rsidR="000107E2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t>VLAN</w:t>
      </w:r>
      <w:r>
        <w:rPr>
          <w:lang w:val="ru-RU"/>
        </w:rPr>
        <w:t>. Определение, организация, назначение</w:t>
      </w:r>
    </w:p>
    <w:p w:rsidR="00272EAD" w:rsidRPr="000107E2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t xml:space="preserve">VLAN. </w:t>
      </w:r>
      <w:r>
        <w:rPr>
          <w:lang w:val="ru-RU"/>
        </w:rPr>
        <w:t>Виды передаваемых кадров</w:t>
      </w:r>
    </w:p>
    <w:p w:rsidR="000107E2" w:rsidRPr="00272EAD" w:rsidRDefault="000107E2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 w:rsidR="00272EAD">
        <w:rPr>
          <w:lang w:val="ru-RU"/>
        </w:rPr>
        <w:t xml:space="preserve">Понятие </w:t>
      </w:r>
      <w:r w:rsidR="00272EAD">
        <w:t>NAT</w:t>
      </w:r>
    </w:p>
    <w:p w:rsidR="00272EAD" w:rsidRPr="002A471E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Виды </w:t>
      </w:r>
      <w:r>
        <w:t>NAT</w:t>
      </w:r>
    </w:p>
    <w:p w:rsidR="002A471E" w:rsidRPr="002A471E" w:rsidRDefault="002A471E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Технология </w:t>
      </w:r>
      <w:proofErr w:type="spellStart"/>
      <w:r>
        <w:t>PoE</w:t>
      </w:r>
      <w:proofErr w:type="spellEnd"/>
      <w:r>
        <w:t xml:space="preserve">, </w:t>
      </w:r>
      <w:proofErr w:type="spellStart"/>
      <w:r>
        <w:t>PPoE</w:t>
      </w:r>
      <w:proofErr w:type="spellEnd"/>
      <w:r>
        <w:t xml:space="preserve">, </w:t>
      </w:r>
      <w:proofErr w:type="spellStart"/>
      <w:r>
        <w:t>PoE</w:t>
      </w:r>
      <w:proofErr w:type="spellEnd"/>
      <w:r>
        <w:t>+</w:t>
      </w:r>
    </w:p>
    <w:p w:rsidR="002A471E" w:rsidRPr="002A471E" w:rsidRDefault="002A471E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Технология </w:t>
      </w:r>
      <w:proofErr w:type="spellStart"/>
      <w:r>
        <w:t>PoE</w:t>
      </w:r>
      <w:proofErr w:type="spellEnd"/>
      <w:r>
        <w:t xml:space="preserve">, </w:t>
      </w:r>
      <w:proofErr w:type="spellStart"/>
      <w:r>
        <w:t>LiFi</w:t>
      </w:r>
      <w:proofErr w:type="spellEnd"/>
    </w:p>
    <w:p w:rsidR="002A471E" w:rsidRPr="002A471E" w:rsidRDefault="002A471E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Технология </w:t>
      </w:r>
      <w:proofErr w:type="spellStart"/>
      <w:r>
        <w:t>LiFi</w:t>
      </w:r>
      <w:proofErr w:type="spellEnd"/>
      <w:r>
        <w:t>, PLC</w:t>
      </w:r>
    </w:p>
    <w:p w:rsidR="002A471E" w:rsidRPr="00272EAD" w:rsidRDefault="002A471E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Технология </w:t>
      </w:r>
      <w:proofErr w:type="spellStart"/>
      <w:r>
        <w:t>PoE</w:t>
      </w:r>
      <w:proofErr w:type="spellEnd"/>
      <w:r>
        <w:t>, PLC</w:t>
      </w:r>
    </w:p>
    <w:p w:rsid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Сетевые порты. Определение, назначение, применение.</w:t>
      </w:r>
    </w:p>
    <w:p w:rsid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Сетевые порты. </w:t>
      </w:r>
      <w:r>
        <w:t>Socket</w:t>
      </w:r>
    </w:p>
    <w:p w:rsidR="00272EAD" w:rsidRP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Протоколы </w:t>
      </w:r>
      <w:r>
        <w:t>TCP</w:t>
      </w:r>
      <w:r w:rsidRPr="002A471E">
        <w:rPr>
          <w:lang w:val="ru-RU"/>
        </w:rPr>
        <w:t xml:space="preserve"> /</w:t>
      </w:r>
      <w:r>
        <w:t>UDP</w:t>
      </w:r>
      <w:r>
        <w:rPr>
          <w:lang w:val="ru-RU"/>
        </w:rPr>
        <w:t xml:space="preserve">. </w:t>
      </w:r>
      <w:r>
        <w:t>MTU</w:t>
      </w:r>
    </w:p>
    <w:p w:rsid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proofErr w:type="spellStart"/>
      <w:r>
        <w:t>FireWall</w:t>
      </w:r>
      <w:proofErr w:type="spellEnd"/>
      <w:r>
        <w:rPr>
          <w:lang w:val="ru-RU"/>
        </w:rPr>
        <w:t>. Понятие, назначение, виды</w:t>
      </w:r>
    </w:p>
    <w:p w:rsidR="00272EAD" w:rsidRP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t>Proxy</w:t>
      </w:r>
      <w:r>
        <w:rPr>
          <w:lang w:val="ru-RU"/>
        </w:rPr>
        <w:t>. Понятие, назначение, виды</w:t>
      </w:r>
    </w:p>
    <w:p w:rsidR="00272EAD" w:rsidRP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t xml:space="preserve">VPN. </w:t>
      </w:r>
      <w:r>
        <w:rPr>
          <w:lang w:val="ru-RU"/>
        </w:rPr>
        <w:t>Понятие, назначение, виды</w:t>
      </w:r>
    </w:p>
    <w:p w:rsidR="00272EAD" w:rsidRDefault="00272EA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ЭЦП. Понятие, назначение, виды</w:t>
      </w:r>
    </w:p>
    <w:p w:rsidR="00344E8D" w:rsidRDefault="00344E8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lastRenderedPageBreak/>
        <w:t>Криптографические протоколы</w:t>
      </w:r>
    </w:p>
    <w:p w:rsidR="00344E8D" w:rsidRDefault="00344E8D" w:rsidP="00537F4B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 xml:space="preserve">ЭЦП, криптография, </w:t>
      </w:r>
      <w:proofErr w:type="spellStart"/>
      <w:r>
        <w:rPr>
          <w:lang w:val="ru-RU"/>
        </w:rPr>
        <w:t>тунеллирование</w:t>
      </w:r>
      <w:proofErr w:type="spellEnd"/>
    </w:p>
    <w:p w:rsidR="00D71D31" w:rsidRPr="004E31D6" w:rsidRDefault="00344E8D" w:rsidP="004E31D6">
      <w:pPr>
        <w:pStyle w:val="aa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ЭЦП. Закрытый, открытый ключи</w:t>
      </w:r>
    </w:p>
    <w:sectPr w:rsidR="00D71D31" w:rsidRPr="004E31D6" w:rsidSect="0042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5FDE"/>
    <w:multiLevelType w:val="hybridMultilevel"/>
    <w:tmpl w:val="CB028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7F35"/>
    <w:rsid w:val="00000625"/>
    <w:rsid w:val="000107E2"/>
    <w:rsid w:val="00255520"/>
    <w:rsid w:val="00272EAD"/>
    <w:rsid w:val="002A471E"/>
    <w:rsid w:val="00344E8D"/>
    <w:rsid w:val="003D714D"/>
    <w:rsid w:val="004237D1"/>
    <w:rsid w:val="004E31D6"/>
    <w:rsid w:val="00537F4B"/>
    <w:rsid w:val="007D3BBD"/>
    <w:rsid w:val="007D5EB6"/>
    <w:rsid w:val="007D7F35"/>
    <w:rsid w:val="0097561C"/>
    <w:rsid w:val="00986CAF"/>
    <w:rsid w:val="009904BF"/>
    <w:rsid w:val="00C345D8"/>
    <w:rsid w:val="00C96109"/>
    <w:rsid w:val="00D71D31"/>
    <w:rsid w:val="00DF3AB1"/>
    <w:rsid w:val="00E47D4D"/>
    <w:rsid w:val="00E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1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F3A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A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A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A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A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A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A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A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A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F3A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F3A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3A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F3A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F3AB1"/>
    <w:rPr>
      <w:b/>
      <w:bCs/>
    </w:rPr>
  </w:style>
  <w:style w:type="character" w:styleId="a8">
    <w:name w:val="Emphasis"/>
    <w:basedOn w:val="a0"/>
    <w:uiPriority w:val="20"/>
    <w:qFormat/>
    <w:rsid w:val="00DF3A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F3AB1"/>
    <w:rPr>
      <w:szCs w:val="32"/>
    </w:rPr>
  </w:style>
  <w:style w:type="paragraph" w:styleId="aa">
    <w:name w:val="List Paragraph"/>
    <w:basedOn w:val="a"/>
    <w:uiPriority w:val="34"/>
    <w:qFormat/>
    <w:rsid w:val="00DF3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3AB1"/>
    <w:rPr>
      <w:i/>
    </w:rPr>
  </w:style>
  <w:style w:type="character" w:customStyle="1" w:styleId="22">
    <w:name w:val="Цитата 2 Знак"/>
    <w:basedOn w:val="a0"/>
    <w:link w:val="21"/>
    <w:uiPriority w:val="29"/>
    <w:rsid w:val="00DF3A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3A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F3AB1"/>
    <w:rPr>
      <w:b/>
      <w:i/>
      <w:sz w:val="24"/>
    </w:rPr>
  </w:style>
  <w:style w:type="character" w:styleId="ad">
    <w:name w:val="Subtle Emphasis"/>
    <w:uiPriority w:val="19"/>
    <w:qFormat/>
    <w:rsid w:val="00DF3A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F3A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F3A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F3A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F3A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3A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Ковалева Татьяна Александровна</cp:lastModifiedBy>
  <cp:revision>8</cp:revision>
  <dcterms:created xsi:type="dcterms:W3CDTF">2016-12-22T09:42:00Z</dcterms:created>
  <dcterms:modified xsi:type="dcterms:W3CDTF">2022-10-06T14:18:00Z</dcterms:modified>
</cp:coreProperties>
</file>