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82E2" w14:textId="4E722871" w:rsidR="006E0D73" w:rsidRPr="00134B9D" w:rsidRDefault="00044426" w:rsidP="00044426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B9D">
        <w:rPr>
          <w:rFonts w:ascii="Times New Roman" w:hAnsi="Times New Roman" w:cs="Times New Roman"/>
          <w:sz w:val="28"/>
          <w:szCs w:val="28"/>
        </w:rPr>
        <w:t xml:space="preserve">«Примерные оценочные </w:t>
      </w:r>
      <w:r w:rsidR="00134B9D" w:rsidRPr="00134B9D">
        <w:rPr>
          <w:rFonts w:ascii="Times New Roman" w:hAnsi="Times New Roman" w:cs="Times New Roman"/>
          <w:sz w:val="28"/>
          <w:szCs w:val="28"/>
        </w:rPr>
        <w:t>материалы,</w:t>
      </w:r>
      <w:r w:rsidRPr="00134B9D">
        <w:rPr>
          <w:rFonts w:ascii="Times New Roman" w:hAnsi="Times New Roman" w:cs="Times New Roman"/>
          <w:sz w:val="28"/>
          <w:szCs w:val="28"/>
        </w:rPr>
        <w:t xml:space="preserve"> применяемые при проведении промежуточной аттестации по дисциплине (</w:t>
      </w: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торговля</w:t>
      </w:r>
      <w:r w:rsidRPr="00134B9D">
        <w:rPr>
          <w:rFonts w:ascii="Times New Roman" w:hAnsi="Times New Roman" w:cs="Times New Roman"/>
          <w:sz w:val="28"/>
          <w:szCs w:val="28"/>
        </w:rPr>
        <w:t>)»</w:t>
      </w:r>
    </w:p>
    <w:p w14:paraId="74C3CD13" w14:textId="77777777" w:rsidR="006E0D73" w:rsidRPr="00134B9D" w:rsidRDefault="006E0D73" w:rsidP="006E0D73">
      <w:pPr>
        <w:widowControl w:val="0"/>
        <w:spacing w:after="0"/>
        <w:ind w:firstLine="708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14:paraId="169F3BDB" w14:textId="77777777" w:rsidR="006E0D73" w:rsidRPr="00134B9D" w:rsidRDefault="006E0D73" w:rsidP="006E0D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При проведении промежуточной аттестации обучающемуся предлагается дать ответы на 10 тестовых заданий из нижеприведенного списка.</w:t>
      </w:r>
    </w:p>
    <w:p w14:paraId="75C7EE0A" w14:textId="77777777" w:rsidR="006E0D73" w:rsidRPr="00134B9D" w:rsidRDefault="006E0D73" w:rsidP="006E0D73">
      <w:pPr>
        <w:widowControl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03D94A" w14:textId="77777777" w:rsidR="006E0D73" w:rsidRPr="00134B9D" w:rsidRDefault="006E0D73" w:rsidP="006E0D73">
      <w:pPr>
        <w:widowControl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тестовых заданий</w:t>
      </w:r>
    </w:p>
    <w:p w14:paraId="38B3B5D6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Специализация производства – это:</w:t>
      </w:r>
    </w:p>
    <w:p w14:paraId="6153B74B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устойчивая ориентация экономики на производство продукции в соответствии с внутренними потребностями и для последующей реализации.</w:t>
      </w:r>
    </w:p>
    <w:p w14:paraId="63ABAF4E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устойчивая ориентация экономики на производство продукции определённого вида сверх внутренних потребностей с целью последующего обмена.</w:t>
      </w:r>
    </w:p>
    <w:p w14:paraId="4C71353A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устойчивая ориентация экономики на производство продукции в соответствии с внутренними потребностями и для последующей реализации на мировом рынке.</w:t>
      </w:r>
    </w:p>
    <w:p w14:paraId="2E13CF82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устойчивая ориентация экономики на производство продукции в соответствии с внутренними потребностями и для последующей реализации </w:t>
      </w:r>
      <w:proofErr w:type="gramStart"/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внутреннем и международным рынках</w:t>
      </w:r>
      <w:proofErr w:type="gramEnd"/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0C751C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Видами специализации производства являются:</w:t>
      </w:r>
    </w:p>
    <w:p w14:paraId="7DF58690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Территориальная специализация.</w:t>
      </w:r>
    </w:p>
    <w:p w14:paraId="4F3848E2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Региональная специализация.</w:t>
      </w:r>
    </w:p>
    <w:p w14:paraId="3D50E8A2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Межотраслевая специализация.</w:t>
      </w:r>
    </w:p>
    <w:p w14:paraId="63F96338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Производственная специализация.</w:t>
      </w:r>
    </w:p>
    <w:p w14:paraId="71604969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Неравномерность МРТ характеризуется следующими явлениями:</w:t>
      </w:r>
    </w:p>
    <w:p w14:paraId="15ED3AD5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Усиливается неравномерность МРТ между промышленно развитыми и развивающимися странами.</w:t>
      </w:r>
    </w:p>
    <w:p w14:paraId="48F6B041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Усиливается неравномерность социально-экономического развития между промышленно развитыми и развивающимися странами.</w:t>
      </w:r>
    </w:p>
    <w:p w14:paraId="3AD49444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ПРС специализируются на выпуске сложной наукоёмкой продукции, включая вооружение и энергетическое оборудование.</w:t>
      </w:r>
    </w:p>
    <w:p w14:paraId="0848C8B4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Страны с переходной экономикой специализируются на ресурсоёмких и трудоёмких отраслях, в частности нефтепереработка, </w:t>
      </w:r>
      <w:proofErr w:type="spellStart"/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газопереработка</w:t>
      </w:r>
      <w:proofErr w:type="spellEnd"/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металлургическая промышленность, химическая промышленность, деревообработка.</w:t>
      </w:r>
    </w:p>
    <w:p w14:paraId="6B484641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НИС занимают нишу поставщиков бытовой техники и электроники, а также конкурируют с ПРС за рынок автомобилей.</w:t>
      </w:r>
    </w:p>
    <w:p w14:paraId="4EBC138A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Развивающиеся страны в большинстве своём являются поставщиками сырья, энергоносителей, а также традиционного экспорта – текстиля, одежды, обуви, кожи.</w:t>
      </w:r>
    </w:p>
    <w:p w14:paraId="20466C94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ответы верны.</w:t>
      </w:r>
    </w:p>
    <w:p w14:paraId="48C01C44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Внутриотраслевая специализация в МРТ:</w:t>
      </w:r>
    </w:p>
    <w:p w14:paraId="0D0946E1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Достигла в настоящее время оптимальных пороговых значений.</w:t>
      </w:r>
    </w:p>
    <w:p w14:paraId="37F0E7FA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внутриотраслевой специализации наблюдается нисходящий тренд.</w:t>
      </w:r>
    </w:p>
    <w:p w14:paraId="30002B2D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Интенсивно развивается.</w:t>
      </w:r>
    </w:p>
    <w:p w14:paraId="11853085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Интенсивно развивается в развивающихся странах.</w:t>
      </w:r>
    </w:p>
    <w:p w14:paraId="3DA3299F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Интенсивно развивается в странах с переходной экономикой.</w:t>
      </w:r>
    </w:p>
    <w:p w14:paraId="3780814B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ИНКОТЕРМС – это …</w:t>
      </w:r>
    </w:p>
    <w:p w14:paraId="57ECED7E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международные правила толкования торговых терминов.</w:t>
      </w:r>
    </w:p>
    <w:p w14:paraId="375FCD0C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транспортирования грузов по морю.</w:t>
      </w:r>
    </w:p>
    <w:p w14:paraId="714A09C4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перевозки грузов самолетами.</w:t>
      </w:r>
    </w:p>
    <w:p w14:paraId="40659E30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базисные условия перевозки грузов на автомобильном транспорте</w:t>
      </w:r>
    </w:p>
    <w:p w14:paraId="15726631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Практика государственного регулирования развития национальных хозяйств должна быть направлена на …</w:t>
      </w:r>
    </w:p>
    <w:p w14:paraId="60C7159A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возвращение к состоянию равновесия.</w:t>
      </w:r>
    </w:p>
    <w:p w14:paraId="5094B0CD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сохранение равновесного состояния.</w:t>
      </w:r>
    </w:p>
    <w:p w14:paraId="734F8BFA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пресечение отклонений от состояния равновесия.</w:t>
      </w:r>
    </w:p>
    <w:p w14:paraId="4DB9D80D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недопущение сильных отклонений от равновесного состояния.</w:t>
      </w:r>
    </w:p>
    <w:p w14:paraId="6DA249A8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Специализация стран на производстве отдельных видов готовой продукции и услуг – это МРТ …</w:t>
      </w:r>
    </w:p>
    <w:p w14:paraId="05F09132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общее.</w:t>
      </w:r>
    </w:p>
    <w:p w14:paraId="78FED2A6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по–детальное.</w:t>
      </w:r>
    </w:p>
    <w:p w14:paraId="62E41FF1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частное.</w:t>
      </w:r>
    </w:p>
    <w:p w14:paraId="64AA4148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единичное.</w:t>
      </w:r>
    </w:p>
    <w:p w14:paraId="72975419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Главные функции международной кооперации – …</w:t>
      </w:r>
    </w:p>
    <w:p w14:paraId="32824755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получение безвозмездно от партнеров патентов и ноу-хау.</w:t>
      </w:r>
    </w:p>
    <w:p w14:paraId="4AF75248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укрепление дружбы между странами.</w:t>
      </w:r>
    </w:p>
    <w:p w14:paraId="0D1C7C29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углубление международного разделения труда.</w:t>
      </w:r>
    </w:p>
    <w:p w14:paraId="18D3E8DE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производительности труда и выпуска продукции.</w:t>
      </w:r>
    </w:p>
    <w:p w14:paraId="14995A6D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Главным внешним признаком функционирования мирового рынка является …</w:t>
      </w:r>
    </w:p>
    <w:p w14:paraId="5A2ECFE7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передвижение товаров и услуг между странами.</w:t>
      </w:r>
    </w:p>
    <w:p w14:paraId="50EAB59F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существование мирового экономического пространства.</w:t>
      </w:r>
    </w:p>
    <w:p w14:paraId="57467365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внешнего спроса и предложения.</w:t>
      </w:r>
    </w:p>
    <w:p w14:paraId="44C5D357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продавцов и покупателей.</w:t>
      </w:r>
    </w:p>
    <w:p w14:paraId="74498ECA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Экономический прогресс и социальные условия жизни людей в эпоху технологического развития цивилизации являются результатом …</w:t>
      </w:r>
    </w:p>
    <w:p w14:paraId="44F7C196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международного разделения труда.</w:t>
      </w:r>
    </w:p>
    <w:p w14:paraId="6FCA680A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социально-политического уровня развития общества.</w:t>
      </w:r>
    </w:p>
    <w:p w14:paraId="43062B96" w14:textId="77777777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природно-ресурсного потенциала общества.</w:t>
      </w:r>
    </w:p>
    <w:p w14:paraId="5EC2FF51" w14:textId="0C865E4E" w:rsidR="006E0D73" w:rsidRPr="00134B9D" w:rsidRDefault="006E0D73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технического развития и вооруженности труда.</w:t>
      </w:r>
    </w:p>
    <w:p w14:paraId="19DC955A" w14:textId="77777777" w:rsidR="00134B9D" w:rsidRPr="00134B9D" w:rsidRDefault="00134B9D" w:rsidP="006E0D73">
      <w:pPr>
        <w:widowControl w:val="0"/>
        <w:spacing w:after="0" w:line="293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9C0DB" w14:textId="14824D5F" w:rsidR="006E0D73" w:rsidRDefault="006E0D73" w:rsidP="008F7287">
      <w:pPr>
        <w:widowControl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  <w:r w:rsidR="00134B9D" w:rsidRPr="0013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8F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</w:t>
      </w:r>
      <w:r w:rsidRPr="0013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202DAA3" w14:textId="77777777" w:rsidR="00134B9D" w:rsidRPr="00134B9D" w:rsidRDefault="00134B9D" w:rsidP="006E0D73">
      <w:pPr>
        <w:widowControl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25A65" w14:textId="77777777" w:rsidR="001276A3" w:rsidRDefault="001276A3" w:rsidP="001276A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B16D6">
        <w:rPr>
          <w:b/>
          <w:bCs/>
          <w:color w:val="000000"/>
          <w:sz w:val="28"/>
          <w:szCs w:val="28"/>
        </w:rPr>
        <w:t xml:space="preserve">Вопросы к экзамену по дисциплине </w:t>
      </w:r>
    </w:p>
    <w:p w14:paraId="4CD29880" w14:textId="77777777" w:rsidR="001276A3" w:rsidRPr="00EB16D6" w:rsidRDefault="001276A3" w:rsidP="001276A3">
      <w:pPr>
        <w:pStyle w:val="a3"/>
        <w:jc w:val="center"/>
        <w:rPr>
          <w:color w:val="000000"/>
          <w:sz w:val="28"/>
          <w:szCs w:val="28"/>
        </w:rPr>
      </w:pPr>
      <w:r w:rsidRPr="00EB16D6">
        <w:rPr>
          <w:b/>
          <w:bCs/>
          <w:color w:val="000000"/>
          <w:sz w:val="28"/>
          <w:szCs w:val="28"/>
        </w:rPr>
        <w:t>«Международная торговля»</w:t>
      </w:r>
    </w:p>
    <w:p w14:paraId="46314F1A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Роль и значение международной торговли в развитии мирового хозяйства</w:t>
      </w:r>
    </w:p>
    <w:p w14:paraId="6CB461CC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Понятие международной торговли. Соотношение понятий мировой рынок и мировая торговля</w:t>
      </w:r>
    </w:p>
    <w:p w14:paraId="5F18C8A4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Классификация международного рынка</w:t>
      </w:r>
    </w:p>
    <w:p w14:paraId="54D62D65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Необходимость существования и развития международной торговли, ее проблемы</w:t>
      </w:r>
    </w:p>
    <w:p w14:paraId="37985229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Особенности и специфические черты международной торговли</w:t>
      </w:r>
    </w:p>
    <w:p w14:paraId="6994B9E5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Место международной торговли в системе мирохозяйственных связей. Функции международной торговли</w:t>
      </w:r>
    </w:p>
    <w:p w14:paraId="09AC7F94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Международное разделение труда – основа развития международной торговли</w:t>
      </w:r>
    </w:p>
    <w:p w14:paraId="39A70E22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Теория международной торговли: абсолютные и относительные преимущества</w:t>
      </w:r>
    </w:p>
    <w:p w14:paraId="58D5FF20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 xml:space="preserve">Современные теории международной торговли. Теория </w:t>
      </w:r>
      <w:proofErr w:type="spellStart"/>
      <w:r w:rsidRPr="00EB16D6">
        <w:rPr>
          <w:color w:val="000000"/>
          <w:sz w:val="28"/>
          <w:szCs w:val="28"/>
        </w:rPr>
        <w:t>Хекшера</w:t>
      </w:r>
      <w:proofErr w:type="spellEnd"/>
      <w:r w:rsidRPr="00EB16D6">
        <w:rPr>
          <w:color w:val="000000"/>
          <w:sz w:val="28"/>
          <w:szCs w:val="28"/>
        </w:rPr>
        <w:t>-Олина. Парадокс Леонтьева.</w:t>
      </w:r>
    </w:p>
    <w:p w14:paraId="24A9411F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Теория конкурентных преимуществ и современные новации в трактовке международной торговли</w:t>
      </w:r>
    </w:p>
    <w:p w14:paraId="0C341B94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Современное состояние и перспективы развития международной торговли</w:t>
      </w:r>
    </w:p>
    <w:p w14:paraId="4612C406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lastRenderedPageBreak/>
        <w:t>Основные тенденции в развитии и распределении товарных потоков в международной торговле</w:t>
      </w:r>
    </w:p>
    <w:p w14:paraId="58F6EA0D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Количественная и стоимостная оценка товаров во внешней торговле</w:t>
      </w:r>
    </w:p>
    <w:p w14:paraId="137DE6B1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Базисные условия поставки. Инкотермс-2010.</w:t>
      </w:r>
    </w:p>
    <w:p w14:paraId="6007D257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Понятие, сущность и показатели конъюнктуры мировых рынков.</w:t>
      </w:r>
    </w:p>
    <w:p w14:paraId="271D3CBB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Международная торговля промышленными товарами</w:t>
      </w:r>
    </w:p>
    <w:p w14:paraId="27AFA5B5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Международная торговля сырьем и сельскохозяйственными товарами</w:t>
      </w:r>
    </w:p>
    <w:p w14:paraId="1874C714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Особенности развития внешней торговли Республики Беларусь</w:t>
      </w:r>
    </w:p>
    <w:p w14:paraId="53061831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Показатели оценки степени развития и роли международной торговли в экономике страны</w:t>
      </w:r>
    </w:p>
    <w:p w14:paraId="2BDAE60B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Цель и общая направленность международной торговой политики. Виды торговой политики</w:t>
      </w:r>
    </w:p>
    <w:p w14:paraId="07B81076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Средства торговой политики, их классификация и характеристика</w:t>
      </w:r>
    </w:p>
    <w:p w14:paraId="3B5C37E3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Таможенные тарифы, их виды и особенности применения</w:t>
      </w:r>
    </w:p>
    <w:p w14:paraId="5BD8E212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Виды, функции и классификация таможенных пошлин</w:t>
      </w:r>
    </w:p>
    <w:p w14:paraId="2A65A7E1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Механизм влияния мировых цен и валютных курсов на уровень защиты рынка при использовании различных видов пошлин</w:t>
      </w:r>
    </w:p>
    <w:p w14:paraId="18E62654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Тарифная эскалация. Номинальный и эффективный уровень защиты рынка</w:t>
      </w:r>
    </w:p>
    <w:p w14:paraId="505911D9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Таможенно-тарифная система РБ в условиях Таможенного союза и ЕЭП.</w:t>
      </w:r>
    </w:p>
    <w:p w14:paraId="040E878E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Проведение многосторонних торговых переговоров по снижению уровня таможенной защиты. Показатели оценки результатов переговоров для различных стран.</w:t>
      </w:r>
    </w:p>
    <w:p w14:paraId="3C72FE45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Формы экономической интеграции в целях либерализации международной торговли. Интеграционные процессы в РБ</w:t>
      </w:r>
    </w:p>
    <w:p w14:paraId="229172F0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Особенности Единого таможенного тарифа стран таможенного союза РБ, РК и РФ.</w:t>
      </w:r>
    </w:p>
    <w:p w14:paraId="40F31ACF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Международная товарная классификация таможенных тарифов. Особенности классификации в РБ (ТН ВЭД ТС)</w:t>
      </w:r>
    </w:p>
    <w:p w14:paraId="495844D3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Таможенные процедуры, действующие в рамках Таможенного союза и их характеристика</w:t>
      </w:r>
    </w:p>
    <w:p w14:paraId="5A553362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Методы определения таможенной стоимости товаров</w:t>
      </w:r>
    </w:p>
    <w:p w14:paraId="11A1238D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Определение страны происхождения товара: методика и документальное подтверждение</w:t>
      </w:r>
    </w:p>
    <w:p w14:paraId="6DDD8FBE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Виды и особенности применения в международной торговой политике нетарифных ограничений</w:t>
      </w:r>
    </w:p>
    <w:p w14:paraId="67E05CB7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Экономические меры нетарифного регулирования</w:t>
      </w:r>
    </w:p>
    <w:p w14:paraId="2551B984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Административные меры нетарифного регулирования</w:t>
      </w:r>
    </w:p>
    <w:p w14:paraId="4B46B90C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Технические меры нетарифного регулирования</w:t>
      </w:r>
    </w:p>
    <w:p w14:paraId="7335CEC2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Количественные ограничения в международной торговле. Условия их введения</w:t>
      </w:r>
    </w:p>
    <w:p w14:paraId="7249DAAA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Средства стимулирования экспорта в торговой политике и в РБ</w:t>
      </w:r>
    </w:p>
    <w:p w14:paraId="1656A512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lastRenderedPageBreak/>
        <w:t>Особенности нетарифного регулирования в РБ в условиях действия Таможенного союза.</w:t>
      </w:r>
    </w:p>
    <w:p w14:paraId="15075A04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Экономические последствия и эквивалентность содержания отдельных видов тарифных и нетарифных ограничений</w:t>
      </w:r>
    </w:p>
    <w:p w14:paraId="561500F3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Демпинг и антидемпинговая защита как средства торговой политики: международные и национальные особенности</w:t>
      </w:r>
    </w:p>
    <w:p w14:paraId="7ED25EA3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Структура и механизм функционирования антидемпинговых законодательств различных стран</w:t>
      </w:r>
    </w:p>
    <w:p w14:paraId="678596C9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Этапы антидемпингового расследования. Методика расчета основных показателей</w:t>
      </w:r>
    </w:p>
    <w:p w14:paraId="0AF69BBA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Защитные меры в РБ</w:t>
      </w:r>
    </w:p>
    <w:p w14:paraId="31C0E7F7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Компенсационные меры в международной практике</w:t>
      </w:r>
    </w:p>
    <w:p w14:paraId="508FCDD0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Проблемы демпинга и антидемпинговых процедур для стран Таможенного союза и стран СНГ</w:t>
      </w:r>
    </w:p>
    <w:p w14:paraId="37D791A9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ВТО: этапы создания и реорганизации. Принципы и механизм функционирования</w:t>
      </w:r>
    </w:p>
    <w:p w14:paraId="63FBC5DA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Торговые режимы: понятие, отличительные черты, порядок предоставления</w:t>
      </w:r>
    </w:p>
    <w:p w14:paraId="4CE224A5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Режим наибольшего благоприятствования и исключения из него. Всеобщая и национальные системы преференций</w:t>
      </w:r>
    </w:p>
    <w:p w14:paraId="1AA4AFBA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Преференциальные режимы в международной торговле, их виды и порядок предоставления. Торговые преференции в РБ в условиях функционирования Таможенного союза.</w:t>
      </w:r>
    </w:p>
    <w:p w14:paraId="3AF6279F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Условия и перспективы участия РБ в ВТО</w:t>
      </w:r>
    </w:p>
    <w:p w14:paraId="105AC952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Формы международной торговли и их характеристика</w:t>
      </w:r>
    </w:p>
    <w:p w14:paraId="05E9F801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Международная торговля услугами. Понятие, специфические черты и перспективы развития</w:t>
      </w:r>
    </w:p>
    <w:p w14:paraId="7BDBEE17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Принципы правила и классификация международной торговли услугами в соответствии с ГАТС</w:t>
      </w:r>
    </w:p>
    <w:p w14:paraId="3F49DD3E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Торговые режимы в регулировании международной торговли услугами. Условия доступа на рынок</w:t>
      </w:r>
    </w:p>
    <w:p w14:paraId="0FB97B27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Способы оказания услуг в соответствии с ГАТС. Международное и национальное регулирование</w:t>
      </w:r>
    </w:p>
    <w:p w14:paraId="59B642A9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Состояние и перспективы развития международной торговли объектами интеллектуальной собственности</w:t>
      </w:r>
    </w:p>
    <w:p w14:paraId="40282FC7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Понятие, виды и формы лицензионных соглашений</w:t>
      </w:r>
    </w:p>
    <w:p w14:paraId="60BDABB9" w14:textId="77777777" w:rsidR="001276A3" w:rsidRPr="00EB16D6" w:rsidRDefault="001276A3" w:rsidP="001276A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B16D6">
        <w:rPr>
          <w:color w:val="000000"/>
          <w:sz w:val="28"/>
          <w:szCs w:val="28"/>
        </w:rPr>
        <w:t>Виды, условия и экономическая целесообразность лицензионных платежей</w:t>
      </w:r>
    </w:p>
    <w:p w14:paraId="6771CE84" w14:textId="77777777" w:rsidR="001276A3" w:rsidRPr="00EB16D6" w:rsidRDefault="001276A3" w:rsidP="001276A3">
      <w:pPr>
        <w:rPr>
          <w:rFonts w:ascii="Times New Roman" w:hAnsi="Times New Roman" w:cs="Times New Roman"/>
          <w:sz w:val="28"/>
          <w:szCs w:val="28"/>
        </w:rPr>
      </w:pPr>
    </w:p>
    <w:p w14:paraId="35C552BC" w14:textId="07ED8134" w:rsidR="006E0D73" w:rsidRPr="00134B9D" w:rsidRDefault="006E0D73" w:rsidP="001276A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E0D73" w:rsidRPr="00134B9D" w:rsidSect="00B3467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5F"/>
    <w:multiLevelType w:val="multilevel"/>
    <w:tmpl w:val="75F2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34A15"/>
    <w:multiLevelType w:val="hybridMultilevel"/>
    <w:tmpl w:val="996A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5"/>
    <w:rsid w:val="00044426"/>
    <w:rsid w:val="001276A3"/>
    <w:rsid w:val="00134B9D"/>
    <w:rsid w:val="006E0D73"/>
    <w:rsid w:val="00751045"/>
    <w:rsid w:val="008F7287"/>
    <w:rsid w:val="00D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1A0E"/>
  <w15:docId w15:val="{7E1AB7BF-EFB6-45B0-9D17-70C155D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 Оксана Николаевна</dc:creator>
  <cp:keywords/>
  <dc:description/>
  <cp:lastModifiedBy>Кострецов Антон Андреевич</cp:lastModifiedBy>
  <cp:revision>6</cp:revision>
  <dcterms:created xsi:type="dcterms:W3CDTF">2023-06-09T05:01:00Z</dcterms:created>
  <dcterms:modified xsi:type="dcterms:W3CDTF">2024-03-25T08:25:00Z</dcterms:modified>
</cp:coreProperties>
</file>