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8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528B">
        <w:rPr>
          <w:rFonts w:ascii="Times New Roman" w:hAnsi="Times New Roman" w:cs="Times New Roman"/>
          <w:sz w:val="28"/>
          <w:szCs w:val="28"/>
        </w:rPr>
        <w:t>Математическое программирование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нижеприведённого списка.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1673C1">
        <w:rPr>
          <w:rFonts w:ascii="Times New Roman" w:hAnsi="Times New Roman" w:cs="Times New Roman"/>
          <w:b/>
          <w:sz w:val="28"/>
          <w:szCs w:val="28"/>
        </w:rPr>
        <w:t>зачёт</w:t>
      </w:r>
      <w:r w:rsidRPr="00212DBB"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7062F0" w:rsidRPr="007062F0" w:rsidRDefault="00E77606" w:rsidP="007062F0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Теоретические основы математического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Предмет математического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Создание математических моделей экономических задач.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Методы решения задач математического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Целесообразность и области применения математического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Теоретические основы нелинейного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Постановка задач не</w:t>
      </w:r>
      <w:r w:rsidR="007062F0">
        <w:rPr>
          <w:rFonts w:ascii="Times New Roman" w:hAnsi="Times New Roman" w:cs="Times New Roman"/>
          <w:sz w:val="28"/>
          <w:szCs w:val="28"/>
        </w:rPr>
        <w:t>линейного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Теоретические основы динамического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Постановка задач динамического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Теория и методы решения итерационных задач оптимизации планирования и управления.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Теоретические основы стохастического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Постановка задач стохастического программирования.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Теория и методы решения условных экстремальных задач при неполной информации о целях и ограничениях.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Программирование с ограничением вероятности.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Двухэтапное стохастическое программирование.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 xml:space="preserve">Стохастические </w:t>
      </w:r>
      <w:proofErr w:type="spellStart"/>
      <w:r w:rsidRPr="007062F0">
        <w:rPr>
          <w:rFonts w:ascii="Times New Roman" w:hAnsi="Times New Roman" w:cs="Times New Roman"/>
          <w:sz w:val="28"/>
          <w:szCs w:val="28"/>
        </w:rPr>
        <w:t>квазиградиентные</w:t>
      </w:r>
      <w:proofErr w:type="spellEnd"/>
      <w:r w:rsidRPr="007062F0">
        <w:rPr>
          <w:rFonts w:ascii="Times New Roman" w:hAnsi="Times New Roman" w:cs="Times New Roman"/>
          <w:sz w:val="28"/>
          <w:szCs w:val="28"/>
        </w:rPr>
        <w:t xml:space="preserve"> методы.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Теоретические основы теории массового обслуживания.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Постановка задач теории массового обслуживания.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Теоретические основы математической теории игр.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Постановка задач математической теории игр.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Концепции управления запасами.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Методы анализа в управлении запасами.</w:t>
      </w:r>
    </w:p>
    <w:p w:rsid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Методы оптимизации управления запасами.</w:t>
      </w:r>
    </w:p>
    <w:p w:rsidR="00FC7163" w:rsidRPr="007062F0" w:rsidRDefault="00E77606" w:rsidP="00E77606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62F0">
        <w:rPr>
          <w:rFonts w:ascii="Times New Roman" w:hAnsi="Times New Roman" w:cs="Times New Roman"/>
          <w:sz w:val="28"/>
          <w:szCs w:val="28"/>
        </w:rPr>
        <w:t>Методы регулирования запасов.</w:t>
      </w: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для проведения текущего и промежуточного контроля (зачёт)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31A79" w:rsidRPr="0077760D" w:rsidRDefault="00E31A79" w:rsidP="0077760D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 w:rsidR="0077760D" w:rsidRPr="0077760D">
        <w:rPr>
          <w:rFonts w:eastAsia="Arial Unicode MS"/>
          <w:sz w:val="28"/>
          <w:szCs w:val="28"/>
          <w:u w:val="single"/>
        </w:rPr>
        <w:t>№ 1</w:t>
      </w:r>
    </w:p>
    <w:p w:rsidR="00E67D09" w:rsidRDefault="00E67D09">
      <w:pPr>
        <w:rPr>
          <w:rFonts w:ascii="Times New Roman" w:hAnsi="Times New Roman" w:cs="Times New Roman"/>
          <w:sz w:val="28"/>
          <w:szCs w:val="28"/>
        </w:rPr>
      </w:pP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является отличительной особенностью нелинейного программирования?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Наличие хотя бы одной нелинейной функции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Только линейные функции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Отсутствие ограничений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Только целочисленные переменные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метод используется для решения задач нелинейного программирования без ограничений?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Метод множителей Лагранжа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Симплекс-метод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Метод потенциалов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Метод ветвей и границ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такое локальный экстремум в нелинейном программировании?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Наибольшее (наименьшее) значение функции в некоторой окрестности точки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Наибольшее значение функции на всей области определения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Наименьшее значение функции на всей области определения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Среднее значение функции на заданном интервале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критерий используется для определения характера стационарной точки?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Критерий Сильвестра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 xml:space="preserve">б) Критерий </w:t>
      </w:r>
      <w:proofErr w:type="spellStart"/>
      <w:r w:rsidRPr="00DA7D95">
        <w:rPr>
          <w:rFonts w:eastAsia="Arial Unicode MS"/>
          <w:sz w:val="28"/>
          <w:szCs w:val="28"/>
        </w:rPr>
        <w:t>Вальда</w:t>
      </w:r>
      <w:proofErr w:type="spellEnd"/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 xml:space="preserve">в) Критерий </w:t>
      </w:r>
      <w:proofErr w:type="spellStart"/>
      <w:r w:rsidRPr="00DA7D95">
        <w:rPr>
          <w:rFonts w:eastAsia="Arial Unicode MS"/>
          <w:sz w:val="28"/>
          <w:szCs w:val="28"/>
        </w:rPr>
        <w:t>Сэвиджа</w:t>
      </w:r>
      <w:proofErr w:type="spellEnd"/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Критерий Гурвица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такое выпуклая функция?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Функция, у которой любая хорда лежит не ниже графика функции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Функция, у которой любая хорда лежит не выше графика функции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Функция, график которой представляет собой прямую линию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Функция, принимающая только положительные значения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метод применяется для решения задач нелинейного программирования с ограничениями в виде равенств?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Метод подстановки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Метод множителей Лагранжа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Симплекс-метод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Метод искусственного базиса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 xml:space="preserve">Что такое </w:t>
      </w:r>
      <w:proofErr w:type="spellStart"/>
      <w:r w:rsidRPr="00DA7D95">
        <w:rPr>
          <w:rFonts w:eastAsia="Arial Unicode MS"/>
          <w:sz w:val="28"/>
          <w:szCs w:val="28"/>
        </w:rPr>
        <w:t>седловая</w:t>
      </w:r>
      <w:proofErr w:type="spellEnd"/>
      <w:r w:rsidRPr="00DA7D95">
        <w:rPr>
          <w:rFonts w:eastAsia="Arial Unicode MS"/>
          <w:sz w:val="28"/>
          <w:szCs w:val="28"/>
        </w:rPr>
        <w:t xml:space="preserve"> точка функции Лагранжа?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lastRenderedPageBreak/>
        <w:t>а) Точка, где функция достигает минимума по одним переменным и максимума по другим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Точка локального минимума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Точка локального максимума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Точка перегиба функции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метод используется для решения задач выпуклого программирования?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Градиентный метод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Симплекс-метод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Метод Монте-Карло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Метод случайного поиска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такое условный экстремум?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Экстремум функции при наличии ограничений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Экстремум функции без ограничений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Среднее значение функции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Максимальное значение функции</w:t>
      </w:r>
    </w:p>
    <w:p w:rsidR="00DA7D95" w:rsidRDefault="006B66B2" w:rsidP="006B66B2">
      <w:pPr>
        <w:pStyle w:val="a9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метод является итеративным при решении задач нелинейного программирования?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Метод Ньютона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Симплекс-метод</w:t>
      </w:r>
    </w:p>
    <w:p w:rsid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Метод потенциалов</w:t>
      </w: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Метод подстановки</w:t>
      </w:r>
    </w:p>
    <w:p w:rsidR="00DA7D95" w:rsidRDefault="00DA7D95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</w:p>
    <w:p w:rsidR="006B66B2" w:rsidRPr="00DA7D95" w:rsidRDefault="006B66B2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Правильные ответы:</w:t>
      </w:r>
      <w:r w:rsidR="00DA7D95">
        <w:rPr>
          <w:rFonts w:eastAsia="Arial Unicode MS"/>
          <w:sz w:val="28"/>
          <w:szCs w:val="28"/>
        </w:rPr>
        <w:t xml:space="preserve"> </w:t>
      </w:r>
      <w:r w:rsidRPr="00DA7D95">
        <w:rPr>
          <w:rFonts w:eastAsia="Arial Unicode MS"/>
          <w:sz w:val="28"/>
          <w:szCs w:val="28"/>
        </w:rPr>
        <w:t>1-а, 2-а, 3-а, 4-а, 5-а, 6-б, 7-а, 8-а, 9-а, 10-а</w:t>
      </w:r>
    </w:p>
    <w:p w:rsidR="007762FA" w:rsidRPr="00DA7D95" w:rsidRDefault="007762FA">
      <w:pPr>
        <w:rPr>
          <w:rFonts w:ascii="Times New Roman" w:hAnsi="Times New Roman" w:cs="Times New Roman"/>
          <w:sz w:val="28"/>
          <w:szCs w:val="28"/>
        </w:rPr>
      </w:pPr>
    </w:p>
    <w:p w:rsidR="006B66B2" w:rsidRPr="00DA7D95" w:rsidRDefault="006B66B2" w:rsidP="00DA7D95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 w:rsidRPr="00DA7D95">
        <w:rPr>
          <w:rFonts w:eastAsia="Arial Unicode MS"/>
          <w:sz w:val="28"/>
          <w:szCs w:val="28"/>
          <w:u w:val="single"/>
        </w:rPr>
        <w:t xml:space="preserve">Тест </w:t>
      </w:r>
      <w:r w:rsidR="00DA7D95" w:rsidRPr="00DA7D95">
        <w:rPr>
          <w:rFonts w:eastAsia="Arial Unicode MS"/>
          <w:sz w:val="28"/>
          <w:szCs w:val="28"/>
          <w:u w:val="single"/>
        </w:rPr>
        <w:t>№ 2</w:t>
      </w:r>
    </w:p>
    <w:p w:rsidR="00DA7D95" w:rsidRPr="00DA7D95" w:rsidRDefault="00DA7D95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является основным элементом системы массового обслуживания (СМО)?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Поток заявок, канал обслуживания, очередь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Только поток заявок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Только каналы обслуживания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Только система ожидания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параметр характеризует интенсивность входного потока?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Среднее число заявок, поступающих в единицу времени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Среднее время между поступлениями заявок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Среднее время обслуживания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Количество каналов обслуживания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Какая дисциплина обслуживания является наиболее распространенной?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“Первым пришел - первым обслужен” (FIFO)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lastRenderedPageBreak/>
        <w:t>б) “Последним пришел - первым обслужен” (LIFO)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“Срочное обслуживание”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“Случайный выбор”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такое многоканальная СМО?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Система с несколькими каналами обслуживания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Система с одним каналом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Система с бесконечной очередью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Система с ограниченным временем ожидания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параметр определяет эффективность СМО?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Вероятность отказа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Среднее время обслуживания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Интенсивность входного потока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Количество каналов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такое “пропускная способность” СМО?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Среднее число обслуженных заявок за единицу времени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Максимальное количество каналов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Среднее время ожидания в очереди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Вероятность занятости всех каналов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метод используется для анализа СМО с очередями?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Марковские процессы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Линейное программирование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Метод Монте-Карло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Теория игр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Что такое “стационарный режим” СМО?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Режим, при котором вероятности состояний не зависят от времени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Режим максимальной загрузки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Режим минимального времени обслуживания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Режим с постоянной длиной очереди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 определяется вероятность отказа в СМО с отказами?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Как вероятность того, что все каналы заняты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Как среднее время ожидания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Как интенсивность входного потока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Как количество обслуженных заявок</w:t>
      </w:r>
    </w:p>
    <w:p w:rsidR="00FB01F7" w:rsidRDefault="006B66B2" w:rsidP="006B66B2">
      <w:pPr>
        <w:pStyle w:val="a9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Какой параметр влияет на среднее время пребывания заявки в СМО?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а) Интенсивность входного потока и скорость обслуживания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б) Только интенсивность входного потока</w:t>
      </w:r>
    </w:p>
    <w:p w:rsidR="00FB01F7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в) Только скорость обслуживания</w:t>
      </w:r>
    </w:p>
    <w:p w:rsidR="006B66B2" w:rsidRPr="00DA7D95" w:rsidRDefault="006B66B2" w:rsidP="00FB01F7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г) Только длина очереди</w:t>
      </w:r>
    </w:p>
    <w:p w:rsidR="00FB01F7" w:rsidRDefault="00FB01F7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</w:p>
    <w:p w:rsidR="006B66B2" w:rsidRPr="00DA7D95" w:rsidRDefault="006B66B2" w:rsidP="006B66B2">
      <w:pPr>
        <w:pStyle w:val="a9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  <w:r w:rsidRPr="00DA7D95">
        <w:rPr>
          <w:rFonts w:eastAsia="Arial Unicode MS"/>
          <w:sz w:val="28"/>
          <w:szCs w:val="28"/>
        </w:rPr>
        <w:t>Правильные ответы:</w:t>
      </w:r>
      <w:r w:rsidR="00FB01F7">
        <w:rPr>
          <w:rFonts w:eastAsia="Arial Unicode MS"/>
          <w:sz w:val="28"/>
          <w:szCs w:val="28"/>
        </w:rPr>
        <w:t xml:space="preserve"> </w:t>
      </w:r>
      <w:r w:rsidRPr="00DA7D95">
        <w:rPr>
          <w:rFonts w:eastAsia="Arial Unicode MS"/>
          <w:sz w:val="28"/>
          <w:szCs w:val="28"/>
        </w:rPr>
        <w:t>1-а, 2-а, 3-а, 4-а, 5-а, 6-а, 7-а, 8-а, 9-а, 10-а</w:t>
      </w:r>
      <w:bookmarkStart w:id="0" w:name="_GoBack"/>
      <w:bookmarkEnd w:id="0"/>
    </w:p>
    <w:sectPr w:rsidR="006B66B2" w:rsidRPr="00DA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12A1"/>
    <w:multiLevelType w:val="multilevel"/>
    <w:tmpl w:val="C19E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67B3E"/>
    <w:multiLevelType w:val="hybridMultilevel"/>
    <w:tmpl w:val="F76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C0EEE"/>
    <w:multiLevelType w:val="hybridMultilevel"/>
    <w:tmpl w:val="92F40D76"/>
    <w:lvl w:ilvl="0" w:tplc="1DF6C7D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4B8C"/>
    <w:multiLevelType w:val="multilevel"/>
    <w:tmpl w:val="1B2C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11C14"/>
    <w:multiLevelType w:val="hybridMultilevel"/>
    <w:tmpl w:val="605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5ECE"/>
    <w:multiLevelType w:val="multilevel"/>
    <w:tmpl w:val="8F8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3708A"/>
    <w:multiLevelType w:val="multilevel"/>
    <w:tmpl w:val="4BD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D2FE8"/>
    <w:multiLevelType w:val="hybridMultilevel"/>
    <w:tmpl w:val="B46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119E"/>
    <w:multiLevelType w:val="multilevel"/>
    <w:tmpl w:val="1A0456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B91E53"/>
    <w:multiLevelType w:val="hybridMultilevel"/>
    <w:tmpl w:val="CB3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70876"/>
    <w:multiLevelType w:val="multilevel"/>
    <w:tmpl w:val="745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F21DD"/>
    <w:multiLevelType w:val="multilevel"/>
    <w:tmpl w:val="8F3C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22AB6"/>
    <w:multiLevelType w:val="hybridMultilevel"/>
    <w:tmpl w:val="8E0CD2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20"/>
    <w:rsid w:val="001673C1"/>
    <w:rsid w:val="0018412E"/>
    <w:rsid w:val="00212DBB"/>
    <w:rsid w:val="004040E0"/>
    <w:rsid w:val="006B66B2"/>
    <w:rsid w:val="007062F0"/>
    <w:rsid w:val="007762FA"/>
    <w:rsid w:val="0077760D"/>
    <w:rsid w:val="0078528B"/>
    <w:rsid w:val="00945F58"/>
    <w:rsid w:val="009A5415"/>
    <w:rsid w:val="009E2715"/>
    <w:rsid w:val="00A033AE"/>
    <w:rsid w:val="00A74984"/>
    <w:rsid w:val="00AF1420"/>
    <w:rsid w:val="00B774FC"/>
    <w:rsid w:val="00C07E73"/>
    <w:rsid w:val="00C80CEE"/>
    <w:rsid w:val="00D32882"/>
    <w:rsid w:val="00DA7D95"/>
    <w:rsid w:val="00DF0B78"/>
    <w:rsid w:val="00E31A79"/>
    <w:rsid w:val="00E67D09"/>
    <w:rsid w:val="00E77606"/>
    <w:rsid w:val="00FB01F7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8C0B-B9B5-445B-A665-E7FCE69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CEE"/>
    <w:rPr>
      <w:b/>
      <w:bCs/>
    </w:rPr>
  </w:style>
  <w:style w:type="paragraph" w:styleId="a4">
    <w:name w:val="List Paragraph"/>
    <w:basedOn w:val="a"/>
    <w:uiPriority w:val="34"/>
    <w:qFormat/>
    <w:rsid w:val="004040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040E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E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F0B7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3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</dc:creator>
  <cp:keywords/>
  <dc:description/>
  <cp:lastModifiedBy>User</cp:lastModifiedBy>
  <cp:revision>9</cp:revision>
  <dcterms:created xsi:type="dcterms:W3CDTF">2025-03-12T16:44:00Z</dcterms:created>
  <dcterms:modified xsi:type="dcterms:W3CDTF">2025-03-12T17:16:00Z</dcterms:modified>
</cp:coreProperties>
</file>