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6" w:rsidRPr="00A60423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A60423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01399" w:rsidRDefault="000F5A0D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FA3E76" w:rsidRPr="00A60423">
        <w:rPr>
          <w:b/>
          <w:sz w:val="28"/>
          <w:szCs w:val="28"/>
        </w:rPr>
        <w:t xml:space="preserve"> по дисциплине (модулю)</w:t>
      </w:r>
    </w:p>
    <w:p w:rsidR="0005390B" w:rsidRPr="00A60423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br/>
      </w:r>
    </w:p>
    <w:p w:rsidR="0005390B" w:rsidRPr="00A60423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t>«</w:t>
      </w:r>
      <w:r w:rsidR="00A60423" w:rsidRPr="00A60423">
        <w:rPr>
          <w:b/>
          <w:sz w:val="28"/>
          <w:szCs w:val="28"/>
        </w:rPr>
        <w:t>Международные стандарты финансовой отчетности</w:t>
      </w:r>
      <w:r w:rsidRPr="00A60423">
        <w:rPr>
          <w:b/>
          <w:sz w:val="28"/>
          <w:szCs w:val="28"/>
        </w:rPr>
        <w:t>»</w:t>
      </w:r>
    </w:p>
    <w:p w:rsidR="00EE6FB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A60423">
        <w:rPr>
          <w:sz w:val="28"/>
          <w:szCs w:val="28"/>
        </w:rPr>
        <w:tab/>
      </w:r>
    </w:p>
    <w:p w:rsidR="00FA3E76" w:rsidRPr="00A60423" w:rsidRDefault="00FA3E76" w:rsidP="00EE6FB6">
      <w:pPr>
        <w:spacing w:line="276" w:lineRule="auto"/>
        <w:contextualSpacing/>
        <w:jc w:val="center"/>
        <w:rPr>
          <w:sz w:val="28"/>
          <w:szCs w:val="28"/>
        </w:rPr>
      </w:pPr>
      <w:r w:rsidRPr="00A60423">
        <w:rPr>
          <w:sz w:val="28"/>
          <w:szCs w:val="28"/>
        </w:rPr>
        <w:t xml:space="preserve">При проведении </w:t>
      </w:r>
      <w:r w:rsidR="000F5A0D">
        <w:rPr>
          <w:sz w:val="28"/>
          <w:szCs w:val="28"/>
        </w:rPr>
        <w:t>промежуточной аттестации</w:t>
      </w:r>
      <w:r w:rsidRPr="00A60423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A3E76" w:rsidRPr="00A60423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A60423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A60423">
        <w:rPr>
          <w:sz w:val="28"/>
          <w:szCs w:val="28"/>
        </w:rPr>
        <w:t>Примерный перечень вопросов</w:t>
      </w:r>
    </w:p>
    <w:p w:rsidR="0005390B" w:rsidRPr="00A60423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</w:pPr>
      <w:r w:rsidRPr="00A60423">
        <w:rPr>
          <w:sz w:val="28"/>
          <w:szCs w:val="28"/>
        </w:rPr>
        <w:t>Каковы причины появления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означает «гармонизация» систем бухгалтерского учета, принятых в мировой практике?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Каковы основные различия в форматах российской бухгалтерской отчетности и отчетности по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Покажите связь развития бухгалтерского учета в России с МСФО.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Назовите качественные характеристики бухгалтерской отчетности, предусмотренные МСФО.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Раскройте схему построения бухгалтерского баланса в соответствии с МСФО (IAS) 1.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Каковы предпосылки появления Международных стандартов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Чем занимается некоммерческая международная организация Фонд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Какова организационная структура Фонда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 осуществляется разработка и принятие Международных стандартов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Какую роль МСФО сыграло при реформировании бухгалтерского учета в России?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 применяются МСФО в России сегодня?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такое Концептуальные основы МСФО, и какую роль они играют при разработке Международных стандартов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Какова цель составления финансовой отчетности согласно Концептуальным основам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является качественными характеристиками полезной финансовой информации?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основополагающие допущения заложены в Концептуальных основах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критерии признания элементов финансовой отчетности определены в Концептуальных основах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виды оценок могут быть использованы для надежной оценки элементов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МСФО регулируется порядок представления и состав финансовой отчетности?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lastRenderedPageBreak/>
        <w:t>Какова цель формирования финансовой отчетности в соответствии с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Каких принципов следует придерживаться при составлении финансовой отчетности в соответствии с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отчеты включает полный комплект финансовой отчетности в соответствии с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 xml:space="preserve">Каким МСФО регулируется формирование отчета о движении денежных средств? 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Какой МСФО определяет подходы к оценке справедливой стоимости?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понимается под справедливой стоимостью согласно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 xml:space="preserve">Какой рынок согласно </w:t>
      </w:r>
      <w:proofErr w:type="gramStart"/>
      <w:r w:rsidRPr="00A60423">
        <w:rPr>
          <w:sz w:val="28"/>
          <w:szCs w:val="28"/>
        </w:rPr>
        <w:t>МСФО</w:t>
      </w:r>
      <w:proofErr w:type="gramEnd"/>
      <w:r w:rsidRPr="00A60423">
        <w:rPr>
          <w:sz w:val="28"/>
          <w:szCs w:val="28"/>
        </w:rPr>
        <w:t xml:space="preserve"> считается активным?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На какие три уровня согласно МСФО делятся исходные данные для определения справедливой стоимости актива или обязательства?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методы оценки справедливой стоимости определены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Дайте определение учетной политики согласно МСФО.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Какая информация считается надежной согласно МСФО?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применяются изменения в учетной политике?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осуществляется изменение в бухгалтерской оценке?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Что такое «ошибка предыдущих периодов»?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осуществляются исправления бухгалтерских ошибок?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Какие события называются «событиями после отчетной даты»?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Каким образом события после отчетной даты влияют на финансовую отчетность?</w:t>
      </w:r>
    </w:p>
    <w:p w:rsidR="00A60423" w:rsidRPr="00A60423" w:rsidRDefault="00A60423" w:rsidP="00A60423">
      <w:pPr>
        <w:pStyle w:val="a8"/>
        <w:numPr>
          <w:ilvl w:val="1"/>
          <w:numId w:val="17"/>
        </w:numPr>
        <w:tabs>
          <w:tab w:val="clear" w:pos="1080"/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A60423">
        <w:rPr>
          <w:sz w:val="28"/>
          <w:szCs w:val="28"/>
        </w:rPr>
        <w:t>Дайте определение запасов согласно МСФО.</w:t>
      </w:r>
    </w:p>
    <w:p w:rsidR="004D2E2D" w:rsidRDefault="004D2E2D" w:rsidP="000F5A0D">
      <w:pPr>
        <w:rPr>
          <w:szCs w:val="24"/>
        </w:rPr>
      </w:pPr>
    </w:p>
    <w:p w:rsidR="000F5A0D" w:rsidRPr="004D2E2D" w:rsidRDefault="000F5A0D" w:rsidP="004D2E2D">
      <w:pPr>
        <w:spacing w:line="276" w:lineRule="auto"/>
        <w:contextualSpacing/>
        <w:jc w:val="center"/>
        <w:rPr>
          <w:sz w:val="28"/>
          <w:szCs w:val="28"/>
        </w:rPr>
      </w:pPr>
      <w:r w:rsidRPr="004D2E2D">
        <w:rPr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0F5A0D" w:rsidRPr="004D2E2D" w:rsidRDefault="000F5A0D" w:rsidP="004D2E2D">
      <w:pPr>
        <w:spacing w:line="276" w:lineRule="auto"/>
        <w:contextualSpacing/>
        <w:jc w:val="center"/>
        <w:rPr>
          <w:sz w:val="28"/>
          <w:szCs w:val="28"/>
        </w:rPr>
      </w:pPr>
    </w:p>
    <w:p w:rsidR="000F5A0D" w:rsidRPr="004D2E2D" w:rsidRDefault="000F5A0D" w:rsidP="004D2E2D">
      <w:pPr>
        <w:spacing w:line="276" w:lineRule="auto"/>
        <w:contextualSpacing/>
        <w:jc w:val="center"/>
        <w:rPr>
          <w:sz w:val="28"/>
          <w:szCs w:val="28"/>
        </w:rPr>
      </w:pPr>
      <w:r w:rsidRPr="004D2E2D">
        <w:rPr>
          <w:sz w:val="28"/>
          <w:szCs w:val="28"/>
        </w:rPr>
        <w:t>Примерный перечень тестовых заданий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1. МСФО применяются: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Ко всем статьям финансовой отчетности;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К существенным статьям финансовой отчетности;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К некоторым статьям финансовой отчетности.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2. Официальным текстом любого стандарта МСФО является текст: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На английском языке;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На русском языке;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На американском языке;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На государственном языке страны применения.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3. Результаты операций и прочих событий по методу начисления признаются: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</w:t>
      </w:r>
      <w:proofErr w:type="gramStart"/>
      <w:r w:rsidRPr="000F5A0D">
        <w:rPr>
          <w:szCs w:val="24"/>
        </w:rPr>
        <w:t>В</w:t>
      </w:r>
      <w:proofErr w:type="gramEnd"/>
      <w:r w:rsidRPr="000F5A0D">
        <w:rPr>
          <w:szCs w:val="24"/>
        </w:rPr>
        <w:t xml:space="preserve"> момент соответствующего поступления (выплаты) денежных средств;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</w:t>
      </w:r>
      <w:proofErr w:type="gramStart"/>
      <w:r w:rsidRPr="000F5A0D">
        <w:rPr>
          <w:szCs w:val="24"/>
        </w:rPr>
        <w:t>В</w:t>
      </w:r>
      <w:proofErr w:type="gramEnd"/>
      <w:r w:rsidRPr="000F5A0D">
        <w:rPr>
          <w:szCs w:val="24"/>
        </w:rPr>
        <w:t xml:space="preserve"> момент возникновения или перехода права собственности на соответствующий актив;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После соответствующего поступления (выплаты) денежных средств;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Независимо от соответствующего поступления (выплаты) денежных средств.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4. Непрерывность деятельности означает: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Предприятие рассчитывает непрерывно получать прибыль;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Предприятие будет действовать в обозримом будущем;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Предприятие работает без выходных;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Можно иметь дело только с предприятиями, которым не грозит банкротство.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5. Отчет о финансовом положении составляется: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на отчетную дату;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за отчетный период;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возможны первой и второй варианты;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Г) не является обязательным отчетом.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6.  Корректирующие события - это </w:t>
      </w:r>
    </w:p>
    <w:p w:rsidR="000F5A0D" w:rsidRPr="000F5A0D" w:rsidRDefault="000F5A0D" w:rsidP="000F5A0D">
      <w:pPr>
        <w:rPr>
          <w:szCs w:val="24"/>
        </w:rPr>
      </w:pPr>
      <w:proofErr w:type="gramStart"/>
      <w:r w:rsidRPr="000F5A0D">
        <w:rPr>
          <w:szCs w:val="24"/>
        </w:rPr>
        <w:t>А)  события</w:t>
      </w:r>
      <w:proofErr w:type="gramEnd"/>
      <w:r w:rsidRPr="000F5A0D">
        <w:rPr>
          <w:szCs w:val="24"/>
        </w:rPr>
        <w:t xml:space="preserve">, подтверждающие условия, существовавшие на отчетную дату;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события, свидетельствующие о возникновении определенных условий после окончания отчетного периода события;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вызывающие подозрение.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7. В случае существенности </w:t>
      </w:r>
      <w:proofErr w:type="spellStart"/>
      <w:r w:rsidRPr="000F5A0D">
        <w:rPr>
          <w:szCs w:val="24"/>
        </w:rPr>
        <w:t>некорректирующего</w:t>
      </w:r>
      <w:proofErr w:type="spellEnd"/>
      <w:r w:rsidRPr="000F5A0D">
        <w:rPr>
          <w:szCs w:val="24"/>
        </w:rPr>
        <w:t xml:space="preserve"> события: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предприятие должно раскрыть его в финансовой отчетности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предприятие должно раскрыть его в примечаниях к финансовой отчетности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предприятие не должно раскрывать его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8. Судебное разбирательство после окончания отчетного периода (до утверждения финансовой отчетности к выпуску):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является корректирующим событием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является </w:t>
      </w:r>
      <w:proofErr w:type="spellStart"/>
      <w:r w:rsidRPr="000F5A0D">
        <w:rPr>
          <w:szCs w:val="24"/>
        </w:rPr>
        <w:t>некорректирующим</w:t>
      </w:r>
      <w:proofErr w:type="spellEnd"/>
      <w:r w:rsidRPr="000F5A0D">
        <w:rPr>
          <w:szCs w:val="24"/>
        </w:rPr>
        <w:t xml:space="preserve"> событием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это зависит от того, с чем связано это событие (что оно подтверждает)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это зависит от судебного решения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9. Концептуальные основы МСФО являются: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Отдельным стандартом МСФО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Документом, устанавливающим принципы подготовки МСФО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Самым главным стандартом МСФО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Г) Бесполезным документом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10. К бухгалтерской оценке относятся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срок полезного использования основных средств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ликвидационная стоимость основных средств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метод начисления амортизации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11. Изменения в бухгалтерских оценках применяются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перспективно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ретроспективно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отражаются в примечаниях к финансовой отчетности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бухгалтерские оценки меняться не могут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12. Исправление ошибок в финансовой отчетности производится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перспективно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ретроспективно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lastRenderedPageBreak/>
        <w:t>В) ошибку нужно скрыть и не исправлять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13. Изменения в учетной политике применяются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перспективно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ретроспективно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не применяются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Г) учетную политику менять нельзя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14. Дисконтированная стоимость - это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эквивалент прошлого денежного потока, рассчитанный на дату расчетов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эквивалент будущего денежного потока, рассчитанный на дату расчетов в будущем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эквивалент будущего денежного потока, рассчитанный на дату оценки 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15. В себестоимость запасов НЕ включаются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сверхнормативные затраты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затраты на приобретение затраты на переработку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затраты на хранение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затраты на реализацию 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16. В себестоимость запасов включаются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сверхнормативные затраты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затраты на приобретение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затраты на переработку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затраты на хранение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Д) затраты на реализацию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17. Чистая цена реализации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ожидаемая цена продажи за минусом расчетных затрат на доведение до состояния готовности к продаже и расчетных затрат на продажу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неожиданная цена продажи за минусом расчетных затрат на доведение до состояния готовности к продаже и расчетных затрат на продажу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расчетная сумма, которую организация получила бы в настоящий момент от реализации основного средства, если бы оно находилось в таком состоянии, в котором должно находиться после срока своего использования самая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лучшая цена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18. Для чего нужны международные стандарты финансовой отчетности?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Чтобы усложнить жизнь бухгалтера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Чтобы запутать потенциального инвестора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Чтобы отчетность компаний разных стран была сопоставимой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19. Какая организация на сегодняшний день отвечает за разработку МСФО?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Комитет по МСФО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Фонд МСФО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Минфин РФ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Г) Всемирный банк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20. Пользователями финансовой отчетности согласно Концептуальным основам являются: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А) Налоговые органы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Физические и юридические лица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Потенциальные инвесторы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Г) Акционеры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lastRenderedPageBreak/>
        <w:t>Д) Сотрудники компании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21. К бухгалтерской оценке относится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срок полезного использования основных средств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ликвидационная стоимость основных средств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метод начисления амортизации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22. Оценочное обязательство - это обязательство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которого еще нет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определенное по сроку исполнения и по величине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не определенное по сроку исполнения или по величине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23. Выберите критерии признания оценочного обязательства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вероятен отток экономических выгод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существует вероятность поступления будущих экономических выгод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величину обязательства можно надежно оценить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Д) отвечает определению актива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24. Выберите критерии признания основного средства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вероятен отток экономических выгод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существует вероятность поступления будущих экономических выгод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величину обязательства можно надежно оценить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Д) отвечает определению основного средства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Е) первоначальную стоимость можно надежно оценить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25. Выберите критерии признания инвестиционной недвижимости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вероятен отток экономических выгод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существует вероятность поступления будущих экономических выгод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величину обязательства можно надежно оценить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Д) отвечает определению инвестиционной недвижимости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Е) первоначальную стоимость можно надежно оценить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26. Оценочное обязательство оценивается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исходя из наилучшей расчетной оценки затрат, необходимых для урегулирования обязательства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исходя из максимальной расчетной оценки затрат, необходимых для урегулирования обязательства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В) исходя из фактических затрат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27. В оценочное обязательство на реструктуризацию НЕ включаются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прямые затраты на выплату компенсаций сотрудникам в связи с расторжением трудового договора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затраты на переподготовку оставшихся сотрудников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затраты на перемещения оставшихся сотрудников 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Г) затраты на обременительные договоры, связанные с реструктуризацией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Д) затраты на маркетинг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lastRenderedPageBreak/>
        <w:t xml:space="preserve">Е) инвестиции в новые системы и сбытовые сети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28. Условный актив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отражается в отчетности в ОСД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>Б) отражается в отчетности в ОФП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отражается в примечаниях к отчетности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29. Отражается в отчетности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оценочное обязательство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условный актив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В) условное обязательство </w:t>
      </w:r>
    </w:p>
    <w:p w:rsidR="000F5A0D" w:rsidRPr="000F5A0D" w:rsidRDefault="000F5A0D" w:rsidP="000F5A0D">
      <w:pPr>
        <w:rPr>
          <w:szCs w:val="24"/>
        </w:rPr>
      </w:pP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30. Выберите инвестиционную недвижимость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А) земля, предназначенная для получения выгоды от прироста стоимости </w:t>
      </w:r>
    </w:p>
    <w:p w:rsidR="000F5A0D" w:rsidRPr="000F5A0D" w:rsidRDefault="000F5A0D" w:rsidP="000F5A0D">
      <w:pPr>
        <w:rPr>
          <w:szCs w:val="24"/>
        </w:rPr>
      </w:pPr>
      <w:r w:rsidRPr="000F5A0D">
        <w:rPr>
          <w:szCs w:val="24"/>
        </w:rPr>
        <w:t xml:space="preserve">Б) земля, предназначенная для продажи в краткосрочной перспективе </w:t>
      </w:r>
    </w:p>
    <w:p w:rsidR="004C30B1" w:rsidRPr="00601399" w:rsidRDefault="000F5A0D" w:rsidP="000F5A0D">
      <w:pPr>
        <w:rPr>
          <w:szCs w:val="24"/>
        </w:rPr>
      </w:pPr>
      <w:r w:rsidRPr="000F5A0D">
        <w:rPr>
          <w:szCs w:val="24"/>
        </w:rPr>
        <w:t>В) земля, назначение которой не определено</w:t>
      </w:r>
    </w:p>
    <w:sectPr w:rsidR="004C30B1" w:rsidRPr="00601399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63" w:rsidRDefault="00A53363">
      <w:r>
        <w:separator/>
      </w:r>
    </w:p>
  </w:endnote>
  <w:endnote w:type="continuationSeparator" w:id="0">
    <w:p w:rsidR="00A53363" w:rsidRDefault="00A5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Default="00A53363">
    <w:pPr>
      <w:pStyle w:val="ac"/>
      <w:jc w:val="right"/>
    </w:pPr>
  </w:p>
  <w:p w:rsidR="00801982" w:rsidRDefault="00A5336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63" w:rsidRDefault="00A53363">
      <w:r>
        <w:separator/>
      </w:r>
    </w:p>
  </w:footnote>
  <w:footnote w:type="continuationSeparator" w:id="0">
    <w:p w:rsidR="00A53363" w:rsidRDefault="00A5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Pr="00FA3E76" w:rsidRDefault="00A60423" w:rsidP="00FA3E76">
    <w:pPr>
      <w:pStyle w:val="aa"/>
      <w:rPr>
        <w:sz w:val="16"/>
        <w:szCs w:val="16"/>
      </w:rPr>
    </w:pPr>
    <w:r>
      <w:rPr>
        <w:sz w:val="16"/>
        <w:szCs w:val="16"/>
      </w:rPr>
      <w:t>Международные стандарты финансовой отчетности</w:t>
    </w:r>
  </w:p>
  <w:p w:rsidR="00801982" w:rsidRDefault="00A5336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0B" w:rsidRPr="0005390B" w:rsidRDefault="00A60423">
    <w:pPr>
      <w:pStyle w:val="aa"/>
      <w:rPr>
        <w:sz w:val="16"/>
        <w:szCs w:val="16"/>
      </w:rPr>
    </w:pPr>
    <w:r>
      <w:rPr>
        <w:sz w:val="16"/>
        <w:szCs w:val="16"/>
      </w:rPr>
      <w:t>Международные стандарты финансовой отчетности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A92142"/>
    <w:multiLevelType w:val="multilevel"/>
    <w:tmpl w:val="22C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0F5A0D"/>
    <w:rsid w:val="001265BC"/>
    <w:rsid w:val="00185324"/>
    <w:rsid w:val="001D5C9F"/>
    <w:rsid w:val="00246E27"/>
    <w:rsid w:val="00463BBA"/>
    <w:rsid w:val="004A3DC4"/>
    <w:rsid w:val="004C30B1"/>
    <w:rsid w:val="004D2E2D"/>
    <w:rsid w:val="004F0492"/>
    <w:rsid w:val="00537F3C"/>
    <w:rsid w:val="00601399"/>
    <w:rsid w:val="006107FC"/>
    <w:rsid w:val="006B3CA5"/>
    <w:rsid w:val="006F2CE6"/>
    <w:rsid w:val="00700918"/>
    <w:rsid w:val="007071D0"/>
    <w:rsid w:val="00762222"/>
    <w:rsid w:val="007F05B2"/>
    <w:rsid w:val="0082162F"/>
    <w:rsid w:val="00916F9F"/>
    <w:rsid w:val="00952088"/>
    <w:rsid w:val="00A53363"/>
    <w:rsid w:val="00A60423"/>
    <w:rsid w:val="00B1683E"/>
    <w:rsid w:val="00B36698"/>
    <w:rsid w:val="00B508C9"/>
    <w:rsid w:val="00B90706"/>
    <w:rsid w:val="00BA4F57"/>
    <w:rsid w:val="00BD28B7"/>
    <w:rsid w:val="00BE414B"/>
    <w:rsid w:val="00C47D7C"/>
    <w:rsid w:val="00D0446A"/>
    <w:rsid w:val="00D417B2"/>
    <w:rsid w:val="00DA7F7A"/>
    <w:rsid w:val="00DF063A"/>
    <w:rsid w:val="00EE43DA"/>
    <w:rsid w:val="00EE6FB6"/>
    <w:rsid w:val="00F2390B"/>
    <w:rsid w:val="00FA3E76"/>
    <w:rsid w:val="00FB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57589-7DA6-4C7E-BEED-5EDDE49A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aliases w:val="Текст таблиц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aliases w:val="Текст таблиц Знак"/>
    <w:basedOn w:val="a0"/>
    <w:link w:val="a8"/>
    <w:uiPriority w:val="34"/>
    <w:locked/>
    <w:rsid w:val="00A604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2026-05-28T13:06:00Z</dcterms:created>
  <dcterms:modified xsi:type="dcterms:W3CDTF">2026-05-28T13:06:00Z</dcterms:modified>
</cp:coreProperties>
</file>