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BEA72E" w14:textId="7F4B06FD" w:rsidR="008A3A83" w:rsidRDefault="008A3A83" w:rsidP="0050500E">
      <w:pPr>
        <w:spacing w:after="0" w:line="276" w:lineRule="auto"/>
        <w:contextualSpacing/>
        <w:rPr>
          <w:rFonts w:ascii="Times New Roman" w:hAnsi="Times New Roman"/>
          <w:b/>
          <w:sz w:val="28"/>
          <w:szCs w:val="28"/>
        </w:rPr>
      </w:pPr>
    </w:p>
    <w:p w14:paraId="1F7F7ED0" w14:textId="656F9547" w:rsidR="006468FC" w:rsidRPr="001523BE" w:rsidRDefault="006468FC" w:rsidP="006468F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23BE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</w:t>
      </w:r>
    </w:p>
    <w:p w14:paraId="7930BCB7" w14:textId="5486C509" w:rsidR="006468FC" w:rsidRPr="001523BE" w:rsidRDefault="00511CE8" w:rsidP="006468F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23BE">
        <w:rPr>
          <w:rFonts w:ascii="Times New Roman" w:hAnsi="Times New Roman"/>
          <w:b/>
          <w:sz w:val="28"/>
          <w:szCs w:val="28"/>
        </w:rPr>
        <w:t>промежуточной аттестации</w:t>
      </w:r>
      <w:r w:rsidR="00A961DF" w:rsidRPr="001523BE">
        <w:rPr>
          <w:rFonts w:ascii="Times New Roman" w:hAnsi="Times New Roman"/>
          <w:b/>
          <w:sz w:val="28"/>
          <w:szCs w:val="28"/>
        </w:rPr>
        <w:t xml:space="preserve"> </w:t>
      </w:r>
      <w:r w:rsidR="006468FC" w:rsidRPr="001523BE">
        <w:rPr>
          <w:rFonts w:ascii="Times New Roman" w:hAnsi="Times New Roman"/>
          <w:b/>
          <w:sz w:val="28"/>
          <w:szCs w:val="28"/>
        </w:rPr>
        <w:t>по дисциплине (модулю)</w:t>
      </w:r>
      <w:r w:rsidR="006468FC" w:rsidRPr="001523BE">
        <w:rPr>
          <w:rFonts w:ascii="Times New Roman" w:hAnsi="Times New Roman"/>
          <w:b/>
          <w:sz w:val="28"/>
          <w:szCs w:val="28"/>
        </w:rPr>
        <w:br/>
      </w:r>
    </w:p>
    <w:p w14:paraId="5BC6D633" w14:textId="77777777" w:rsidR="0050500E" w:rsidRPr="001523BE" w:rsidRDefault="0050500E" w:rsidP="0050500E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23BE">
        <w:rPr>
          <w:rFonts w:ascii="Times New Roman" w:hAnsi="Times New Roman"/>
          <w:b/>
          <w:sz w:val="28"/>
          <w:szCs w:val="28"/>
        </w:rPr>
        <w:t>«Методика аудита в транспортных компаниях»</w:t>
      </w:r>
    </w:p>
    <w:p w14:paraId="5141BF03" w14:textId="6249C0A3" w:rsidR="00511CE8" w:rsidRPr="001523BE" w:rsidRDefault="00511CE8" w:rsidP="006468FC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23BE">
        <w:rPr>
          <w:rFonts w:ascii="Times New Roman" w:hAnsi="Times New Roman"/>
          <w:b/>
          <w:sz w:val="28"/>
          <w:szCs w:val="28"/>
        </w:rPr>
        <w:t>6 семестр</w:t>
      </w:r>
    </w:p>
    <w:p w14:paraId="7F6F2273" w14:textId="77777777" w:rsidR="00511CE8" w:rsidRPr="001523BE" w:rsidRDefault="00511CE8" w:rsidP="00511CE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При проведении зачета обучающемуся предлагается дать ответы на 2 вопроса из нижеприведенного списка.</w:t>
      </w:r>
    </w:p>
    <w:p w14:paraId="6589862B" w14:textId="77777777" w:rsidR="00511CE8" w:rsidRPr="001523BE" w:rsidRDefault="00511CE8" w:rsidP="00511CE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67ED0B24" w14:textId="24B39D38" w:rsidR="00511CE8" w:rsidRPr="001523BE" w:rsidRDefault="00511CE8" w:rsidP="00511CE8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 xml:space="preserve">Примерный перечень вопросов </w:t>
      </w:r>
    </w:p>
    <w:p w14:paraId="0BD15706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1.Предпосылки возникновения аудита. Обстоятельства, определяющие необходимость аудита как элемента рыночной инфраструктуры.</w:t>
      </w:r>
    </w:p>
    <w:p w14:paraId="790426B7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2.Характеристика основных этапов развития аудита.</w:t>
      </w:r>
    </w:p>
    <w:p w14:paraId="2F4E3AC2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3.История и основные этапы развития аудита в России.</w:t>
      </w:r>
    </w:p>
    <w:p w14:paraId="6730FD1D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4.Система нормативного регулирования аудиторской деятельности в РФ.</w:t>
      </w:r>
    </w:p>
    <w:p w14:paraId="5D6B3D2A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 xml:space="preserve">5.Определение аудита и аудиторской деятельности. Основные цели и задачи аудита. </w:t>
      </w:r>
    </w:p>
    <w:p w14:paraId="76166938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6.Характеристика основополагающих этических принципов аудита.</w:t>
      </w:r>
    </w:p>
    <w:p w14:paraId="54CF77F0" w14:textId="19A33E7E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7.</w:t>
      </w:r>
      <w:r w:rsidR="00056FDA" w:rsidRPr="001523BE">
        <w:t xml:space="preserve"> </w:t>
      </w:r>
      <w:r w:rsidR="00056FDA" w:rsidRPr="001523BE">
        <w:rPr>
          <w:rFonts w:ascii="Times New Roman" w:hAnsi="Times New Roman"/>
          <w:sz w:val="28"/>
          <w:szCs w:val="28"/>
        </w:rPr>
        <w:t>Причины аннулирования аттестата аудитора.</w:t>
      </w:r>
    </w:p>
    <w:p w14:paraId="65E5BC2C" w14:textId="26A136C0" w:rsidR="00F81909" w:rsidRPr="001523BE" w:rsidRDefault="00511CE8" w:rsidP="00F81909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8.</w:t>
      </w:r>
      <w:r w:rsidR="00F81909" w:rsidRPr="001523BE">
        <w:t xml:space="preserve"> </w:t>
      </w:r>
      <w:r w:rsidR="00F81909" w:rsidRPr="001523BE">
        <w:rPr>
          <w:rFonts w:ascii="Times New Roman" w:hAnsi="Times New Roman"/>
          <w:sz w:val="28"/>
          <w:szCs w:val="28"/>
        </w:rPr>
        <w:t>Внешний контроль качества аудита.</w:t>
      </w:r>
    </w:p>
    <w:p w14:paraId="4624B37D" w14:textId="11BE2876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9.</w:t>
      </w:r>
      <w:r w:rsidR="00F81909" w:rsidRPr="001523BE">
        <w:t xml:space="preserve"> </w:t>
      </w:r>
      <w:r w:rsidR="00F81909" w:rsidRPr="001523BE">
        <w:rPr>
          <w:rFonts w:ascii="Times New Roman" w:hAnsi="Times New Roman"/>
          <w:sz w:val="28"/>
          <w:szCs w:val="28"/>
        </w:rPr>
        <w:t>Организация внутреннего контроля качества аудиторских услуг.</w:t>
      </w:r>
    </w:p>
    <w:p w14:paraId="0906ABB0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10.Общая характеристика обязательного аудита. Критерии обязательного аудита.</w:t>
      </w:r>
    </w:p>
    <w:p w14:paraId="5FF53A47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11.Особенности аудита государственных и муниципальных предприятий и организаций, имеющих в своих уставных капиталах долю государственной собственности.</w:t>
      </w:r>
    </w:p>
    <w:p w14:paraId="5DC9B099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 xml:space="preserve">12.Характеристика инициативного аудита. </w:t>
      </w:r>
    </w:p>
    <w:p w14:paraId="1D88D29F" w14:textId="4722FFFF" w:rsidR="00511CE8" w:rsidRPr="001523BE" w:rsidRDefault="00511CE8" w:rsidP="00056FDA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13.</w:t>
      </w:r>
      <w:r w:rsidR="00056FDA" w:rsidRPr="001523BE">
        <w:t xml:space="preserve"> </w:t>
      </w:r>
      <w:r w:rsidR="00056FDA" w:rsidRPr="001523BE">
        <w:rPr>
          <w:rFonts w:ascii="Times New Roman" w:hAnsi="Times New Roman"/>
          <w:sz w:val="28"/>
          <w:szCs w:val="28"/>
        </w:rPr>
        <w:t>Виды аудиторских доказательств и источники их получения. Методы получения аудиторских доказательств. Аудиторские процедуры.</w:t>
      </w:r>
    </w:p>
    <w:p w14:paraId="2504ECF7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14.Общая характеристика внешнего и внутреннего аудита.</w:t>
      </w:r>
    </w:p>
    <w:p w14:paraId="2131ED36" w14:textId="24C3BE44" w:rsidR="00056FDA" w:rsidRPr="001523BE" w:rsidRDefault="00511CE8" w:rsidP="00056FDA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15.</w:t>
      </w:r>
      <w:r w:rsidR="00056FDA" w:rsidRPr="001523BE">
        <w:t xml:space="preserve"> </w:t>
      </w:r>
      <w:r w:rsidR="00056FDA" w:rsidRPr="001523BE">
        <w:rPr>
          <w:rFonts w:ascii="Times New Roman" w:hAnsi="Times New Roman"/>
          <w:sz w:val="28"/>
          <w:szCs w:val="28"/>
        </w:rPr>
        <w:t>Стратификация в аудите.</w:t>
      </w:r>
      <w:r w:rsidR="00056FDA" w:rsidRPr="001523BE">
        <w:t xml:space="preserve"> </w:t>
      </w:r>
      <w:r w:rsidR="00056FDA" w:rsidRPr="001523BE">
        <w:rPr>
          <w:rFonts w:ascii="Times New Roman" w:hAnsi="Times New Roman"/>
          <w:sz w:val="28"/>
          <w:szCs w:val="28"/>
        </w:rPr>
        <w:t>Экстраполяция в аудите.</w:t>
      </w:r>
    </w:p>
    <w:p w14:paraId="245EEA51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bookmarkStart w:id="0" w:name="_Hlk94615892"/>
      <w:r w:rsidRPr="001523BE">
        <w:rPr>
          <w:rFonts w:ascii="Times New Roman" w:hAnsi="Times New Roman"/>
          <w:sz w:val="28"/>
          <w:szCs w:val="28"/>
        </w:rPr>
        <w:lastRenderedPageBreak/>
        <w:t>16.Порядок использования работы эксперта в аудите.</w:t>
      </w:r>
    </w:p>
    <w:bookmarkEnd w:id="0"/>
    <w:p w14:paraId="5C09F307" w14:textId="009F19EC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17.Порядок использования работы другого аудитора при проведении аудита.</w:t>
      </w:r>
    </w:p>
    <w:p w14:paraId="04BD29DD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18.Характеристика видов услуг, сопутствующих аудиту, их классификация.</w:t>
      </w:r>
    </w:p>
    <w:p w14:paraId="67FBC059" w14:textId="06D3EE66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19.</w:t>
      </w:r>
      <w:r w:rsidR="00056FDA" w:rsidRPr="001523BE">
        <w:rPr>
          <w:rFonts w:ascii="Times New Roman" w:hAnsi="Times New Roman"/>
          <w:sz w:val="28"/>
          <w:szCs w:val="28"/>
        </w:rPr>
        <w:t>Документирование в аудите. Рабочие документы аудита.</w:t>
      </w:r>
    </w:p>
    <w:p w14:paraId="1C0C0249" w14:textId="0B6D668C" w:rsidR="00056FDA" w:rsidRPr="001523BE" w:rsidRDefault="00511CE8" w:rsidP="00056FDA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20.</w:t>
      </w:r>
      <w:r w:rsidR="00056FDA" w:rsidRPr="001523BE">
        <w:t xml:space="preserve"> </w:t>
      </w:r>
      <w:r w:rsidR="00056FDA" w:rsidRPr="001523BE">
        <w:rPr>
          <w:rFonts w:ascii="Times New Roman" w:hAnsi="Times New Roman"/>
          <w:sz w:val="28"/>
          <w:szCs w:val="28"/>
        </w:rPr>
        <w:t>Аудиторская выборка. Обоснование аудиторской выборки.</w:t>
      </w:r>
    </w:p>
    <w:p w14:paraId="400F17F5" w14:textId="13C069D6" w:rsidR="00511CE8" w:rsidRPr="001523BE" w:rsidRDefault="00056FDA" w:rsidP="00056FDA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39.Риски выборки.</w:t>
      </w:r>
    </w:p>
    <w:p w14:paraId="1E16F4FD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21.Выбор аудитора экономическим субъектом. Предварительное планирование аудита.</w:t>
      </w:r>
    </w:p>
    <w:p w14:paraId="71C13F5C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22.Порядок подготовки и назначения Письма- соглашения об условиях выполнения аудиторского задания.</w:t>
      </w:r>
    </w:p>
    <w:p w14:paraId="1DA8A822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23.Содержание договора на оказание аудиторских услуг. Его отличие от иных видов договоров возмездного оказания услуг.</w:t>
      </w:r>
    </w:p>
    <w:p w14:paraId="6A46CFA1" w14:textId="55EC98C5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24.Этапы и принципы планирования аудита.</w:t>
      </w:r>
      <w:r w:rsidR="00056FDA" w:rsidRPr="001523BE">
        <w:rPr>
          <w:rFonts w:ascii="Times New Roman" w:hAnsi="Times New Roman"/>
          <w:sz w:val="28"/>
          <w:szCs w:val="28"/>
        </w:rPr>
        <w:t xml:space="preserve"> Порядок разработки и содержание детального плана проведения аудита.</w:t>
      </w:r>
    </w:p>
    <w:p w14:paraId="399844EE" w14:textId="7F03B1C4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25.</w:t>
      </w:r>
      <w:r w:rsidR="00056FDA" w:rsidRPr="001523BE">
        <w:rPr>
          <w:rFonts w:ascii="Times New Roman" w:hAnsi="Times New Roman"/>
          <w:sz w:val="28"/>
          <w:szCs w:val="28"/>
        </w:rPr>
        <w:t xml:space="preserve"> Аудиторский риск и порядок его оценки.</w:t>
      </w:r>
    </w:p>
    <w:p w14:paraId="21993874" w14:textId="609775C5" w:rsidR="00511CE8" w:rsidRPr="001523BE" w:rsidRDefault="00511CE8" w:rsidP="00511CE8">
      <w:pPr>
        <w:autoSpaceDE w:val="0"/>
        <w:autoSpaceDN w:val="0"/>
        <w:adjustRightInd w:val="0"/>
        <w:spacing w:after="24" w:line="276" w:lineRule="auto"/>
        <w:ind w:right="28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1523BE">
        <w:rPr>
          <w:rFonts w:ascii="Times New Roman" w:eastAsiaTheme="minorEastAsia" w:hAnsi="Times New Roman"/>
          <w:sz w:val="28"/>
          <w:szCs w:val="28"/>
          <w:lang w:eastAsia="ru-RU"/>
        </w:rPr>
        <w:t>26.</w:t>
      </w:r>
      <w:r w:rsidR="00056FDA" w:rsidRPr="001523BE">
        <w:rPr>
          <w:rFonts w:ascii="Times New Roman" w:eastAsiaTheme="minorEastAsia" w:hAnsi="Times New Roman"/>
          <w:sz w:val="28"/>
          <w:szCs w:val="28"/>
          <w:lang w:eastAsia="ru-RU"/>
        </w:rPr>
        <w:t>Порядок оценки существенности в аудите.</w:t>
      </w:r>
    </w:p>
    <w:p w14:paraId="0E177364" w14:textId="77777777" w:rsidR="00511CE8" w:rsidRPr="001523BE" w:rsidRDefault="00511CE8" w:rsidP="00511CE8">
      <w:pPr>
        <w:spacing w:after="24" w:line="276" w:lineRule="auto"/>
        <w:ind w:right="28"/>
        <w:jc w:val="both"/>
        <w:rPr>
          <w:rFonts w:ascii="Times New Roman" w:hAnsi="Times New Roman"/>
          <w:b/>
          <w:caps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27.Роль документации в аудите. Требования к составлению рабочих документов аудитора.</w:t>
      </w:r>
    </w:p>
    <w:p w14:paraId="34B26E1D" w14:textId="4D2BDE6A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28.Назначение аудиторского заключения. Его состав и содержание.</w:t>
      </w:r>
      <w:r w:rsidR="00056FDA" w:rsidRPr="001523BE">
        <w:rPr>
          <w:rFonts w:ascii="Times New Roman" w:hAnsi="Times New Roman"/>
          <w:sz w:val="28"/>
          <w:szCs w:val="28"/>
        </w:rPr>
        <w:t xml:space="preserve"> Дата подписания аудиторского заключения и отражение в нём событий, происшедших после даты составления отчёта.</w:t>
      </w:r>
    </w:p>
    <w:p w14:paraId="3C371D83" w14:textId="77777777" w:rsidR="00511CE8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29.Типы аудиторских заключений и виды аудиторских мнений.</w:t>
      </w:r>
    </w:p>
    <w:p w14:paraId="2973EF4D" w14:textId="7A87148B" w:rsidR="0050500E" w:rsidRPr="001523BE" w:rsidRDefault="00511CE8" w:rsidP="00511CE8">
      <w:pPr>
        <w:spacing w:after="200" w:line="276" w:lineRule="auto"/>
        <w:ind w:right="28"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30.Виды модифицированных аудиторских заключений.</w:t>
      </w:r>
    </w:p>
    <w:p w14:paraId="5BF8755C" w14:textId="0555A4B7" w:rsidR="006468FC" w:rsidRPr="001523BE" w:rsidRDefault="0050500E" w:rsidP="0050500E">
      <w:pPr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br w:type="page"/>
      </w:r>
    </w:p>
    <w:p w14:paraId="59A13689" w14:textId="4E212F35" w:rsidR="006468FC" w:rsidRPr="001523BE" w:rsidRDefault="006468FC" w:rsidP="006468FC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lastRenderedPageBreak/>
        <w:tab/>
      </w:r>
    </w:p>
    <w:p w14:paraId="18B5F8F1" w14:textId="5CE5B057" w:rsidR="006468FC" w:rsidRPr="001523BE" w:rsidRDefault="006468FC" w:rsidP="006468FC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" w:name="_Hlk94352450"/>
      <w:r w:rsidRPr="001523BE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</w:t>
      </w:r>
      <w:r w:rsidR="00B764E7" w:rsidRPr="001523BE">
        <w:rPr>
          <w:rFonts w:ascii="Times New Roman" w:hAnsi="Times New Roman"/>
          <w:b/>
          <w:bCs/>
          <w:sz w:val="28"/>
          <w:szCs w:val="28"/>
        </w:rPr>
        <w:t xml:space="preserve"> – </w:t>
      </w:r>
      <w:r w:rsidR="00E54FC5" w:rsidRPr="001523BE">
        <w:rPr>
          <w:rFonts w:ascii="Times New Roman" w:hAnsi="Times New Roman"/>
          <w:b/>
          <w:bCs/>
          <w:sz w:val="28"/>
          <w:szCs w:val="28"/>
        </w:rPr>
        <w:t>шестой</w:t>
      </w:r>
      <w:r w:rsidR="008A3A83" w:rsidRPr="001523BE">
        <w:rPr>
          <w:rFonts w:ascii="Times New Roman" w:hAnsi="Times New Roman"/>
          <w:b/>
          <w:bCs/>
          <w:sz w:val="28"/>
          <w:szCs w:val="28"/>
        </w:rPr>
        <w:t xml:space="preserve"> семест</w:t>
      </w:r>
      <w:r w:rsidR="00B764E7" w:rsidRPr="001523BE">
        <w:rPr>
          <w:rFonts w:ascii="Times New Roman" w:hAnsi="Times New Roman"/>
          <w:b/>
          <w:bCs/>
          <w:sz w:val="28"/>
          <w:szCs w:val="28"/>
        </w:rPr>
        <w:t>р</w:t>
      </w:r>
    </w:p>
    <w:p w14:paraId="46946A4B" w14:textId="77777777" w:rsidR="00511CE8" w:rsidRPr="001523BE" w:rsidRDefault="00511CE8" w:rsidP="00511CE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9E0AE55" w14:textId="46BE9351" w:rsidR="00F71863" w:rsidRPr="001523BE" w:rsidRDefault="00511CE8" w:rsidP="00511CE8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При проведении зачета обучающемуся предлагается дать ответы на 15 тестовых заданий из нижеприведенного списка.</w:t>
      </w:r>
    </w:p>
    <w:bookmarkEnd w:id="1"/>
    <w:p w14:paraId="05D356CC" w14:textId="1DEA74E1" w:rsidR="006468FC" w:rsidRPr="001523BE" w:rsidRDefault="00A36A0D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>. Отчетность какой из перечисленных ниже организаций подлежит обязательному аудиту, если объем выручки от реализации продукции (работ, услуг) за год, предшествующий отчетному, составил:</w:t>
      </w:r>
    </w:p>
    <w:p w14:paraId="17B58D1B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а) 850 919 500;</w:t>
      </w:r>
    </w:p>
    <w:p w14:paraId="2AF2F2BE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б) 400 200 000;</w:t>
      </w:r>
    </w:p>
    <w:p w14:paraId="455723C3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в) 160 698 000.</w:t>
      </w:r>
    </w:p>
    <w:p w14:paraId="3096BBBB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272FB3A" w14:textId="4692A518" w:rsidR="006468FC" w:rsidRPr="001523BE" w:rsidRDefault="003D0897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>.Обязательный аудит могут осуществлять:</w:t>
      </w:r>
    </w:p>
    <w:p w14:paraId="201CB7D0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а) только юридические лица – аудиторские компании;</w:t>
      </w:r>
    </w:p>
    <w:p w14:paraId="08C474F1" w14:textId="3DAA68D1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б) физические лица – аудиторы </w:t>
      </w:r>
      <w:bookmarkStart w:id="2" w:name="_Hlk94081402"/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(ИП) </w:t>
      </w:r>
      <w:bookmarkEnd w:id="2"/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и юридические лица - аудиторские компании;</w:t>
      </w:r>
    </w:p>
    <w:p w14:paraId="73C6F4E0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в) физические лица – аудиторы (ИП) и юридические лица – аудиторские компании, в том числе иностранные.</w:t>
      </w:r>
    </w:p>
    <w:p w14:paraId="32AD1F79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6E61237" w14:textId="46C4623C" w:rsidR="006468FC" w:rsidRPr="001523BE" w:rsidRDefault="00A36A0D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. Экономический субъект </w:t>
      </w:r>
      <w:r w:rsidR="00A83CB6"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заключил договор с 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>аудитор</w:t>
      </w:r>
      <w:r w:rsidR="00A83CB6" w:rsidRPr="001523BE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проверки достоверности </w:t>
      </w:r>
      <w:r w:rsidR="00607B21"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бухгалтерской 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>отчет</w:t>
      </w:r>
      <w:r w:rsidR="00607B21" w:rsidRPr="001523BE">
        <w:rPr>
          <w:rFonts w:ascii="Times New Roman" w:eastAsia="Times New Roman" w:hAnsi="Times New Roman"/>
          <w:sz w:val="28"/>
          <w:szCs w:val="28"/>
          <w:lang w:eastAsia="ru-RU"/>
        </w:rPr>
        <w:t>ности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отчетный период. Вправе ли аудитор обращаться к клиенту за информацией, выходящей за рамки отчетного периода:</w:t>
      </w:r>
    </w:p>
    <w:p w14:paraId="0355A45F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 xml:space="preserve">а) аудитор должен проверять информацию только за тот период времени, который указан в договоре на оказание аудиторских услуг; </w:t>
      </w:r>
    </w:p>
    <w:p w14:paraId="078F8291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б) да, это решает аудитор, исходя из обстоятельств проверки;</w:t>
      </w:r>
    </w:p>
    <w:p w14:paraId="2790B50A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в) если аудитор не брал на себя таких обязательств, делать этого не следует.</w:t>
      </w:r>
    </w:p>
    <w:p w14:paraId="757E1B98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E8B6729" w14:textId="022EDE3B" w:rsidR="006468FC" w:rsidRPr="001523BE" w:rsidRDefault="00A36A0D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6468FC" w:rsidRPr="001523BE">
        <w:rPr>
          <w:rFonts w:ascii="Times New Roman" w:eastAsia="Times New Roman" w:hAnsi="Times New Roman"/>
          <w:sz w:val="28"/>
          <w:szCs w:val="28"/>
          <w:lang w:eastAsia="ru-RU"/>
        </w:rPr>
        <w:t>. При проведении обязательного аудита аудитор должен руководствоваться:</w:t>
      </w:r>
    </w:p>
    <w:p w14:paraId="35016E61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а) федеральными стандартами аудита;</w:t>
      </w:r>
    </w:p>
    <w:p w14:paraId="12F45AF4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б) международными стандартами аудита;</w:t>
      </w:r>
    </w:p>
    <w:p w14:paraId="435202B4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в) профессиональным опытом и интуицией.</w:t>
      </w:r>
    </w:p>
    <w:p w14:paraId="3C3E98D8" w14:textId="77777777" w:rsidR="006468FC" w:rsidRPr="001523BE" w:rsidRDefault="006468FC" w:rsidP="00B764E7">
      <w:pPr>
        <w:spacing w:after="24" w:line="276" w:lineRule="auto"/>
        <w:ind w:left="108" w:right="28" w:hanging="10"/>
        <w:contextualSpacing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87A6E0F" w14:textId="5C667385" w:rsidR="006468FC" w:rsidRPr="001523BE" w:rsidRDefault="00A36A0D" w:rsidP="00B764E7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t>5</w:t>
      </w:r>
      <w:r w:rsidR="006468FC"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. Имеют ли право аудиторы помимо </w:t>
      </w:r>
      <w:r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аудиторских </w:t>
      </w:r>
      <w:r w:rsidR="006468FC"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t>проверок оказывать другие виды услуг:</w:t>
      </w:r>
    </w:p>
    <w:p w14:paraId="1BDD1C41" w14:textId="76F9602D" w:rsidR="006468FC" w:rsidRPr="001523BE" w:rsidRDefault="006468FC" w:rsidP="00B764E7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а) допускается проведение консультаций, услуг по информационному обеспечению бухгалтерского и налогового учета;</w:t>
      </w:r>
    </w:p>
    <w:p w14:paraId="0C91A52F" w14:textId="77777777" w:rsidR="006468FC" w:rsidRPr="001523BE" w:rsidRDefault="006468FC" w:rsidP="00B764E7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  б) не имеют;</w:t>
      </w:r>
    </w:p>
    <w:p w14:paraId="4A7ABF0F" w14:textId="77777777" w:rsidR="006468FC" w:rsidRPr="001523BE" w:rsidRDefault="006468FC" w:rsidP="00B764E7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iCs/>
          <w:sz w:val="28"/>
          <w:szCs w:val="28"/>
          <w:lang w:eastAsia="ru-RU"/>
        </w:rPr>
        <w:lastRenderedPageBreak/>
        <w:t xml:space="preserve">  в) имеют право заниматься любыми видами предпринимательской деятельности.</w:t>
      </w:r>
    </w:p>
    <w:p w14:paraId="62008B1F" w14:textId="77777777" w:rsidR="006468FC" w:rsidRPr="001523BE" w:rsidRDefault="006468FC" w:rsidP="00B764E7">
      <w:pPr>
        <w:shd w:val="clear" w:color="auto" w:fill="FFFFFF"/>
        <w:tabs>
          <w:tab w:val="left" w:pos="442"/>
        </w:tabs>
        <w:spacing w:after="24" w:line="276" w:lineRule="auto"/>
        <w:ind w:left="108" w:right="28" w:hanging="10"/>
        <w:contextualSpacing/>
        <w:rPr>
          <w:rFonts w:ascii="Times New Roman" w:eastAsia="Times New Roman" w:hAnsi="Times New Roman"/>
          <w:iCs/>
          <w:sz w:val="28"/>
          <w:szCs w:val="28"/>
          <w:lang w:eastAsia="ru-RU"/>
        </w:rPr>
      </w:pPr>
    </w:p>
    <w:p w14:paraId="2DF1D12F" w14:textId="309A8328" w:rsidR="006468FC" w:rsidRPr="001523BE" w:rsidRDefault="003656E1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6</w:t>
      </w:r>
      <w:r w:rsidR="006468FC" w:rsidRPr="001523BE">
        <w:rPr>
          <w:rFonts w:ascii="Times New Roman" w:hAnsi="Times New Roman"/>
          <w:sz w:val="28"/>
          <w:szCs w:val="28"/>
          <w:lang w:eastAsia="ru-RU"/>
        </w:rPr>
        <w:t>. Планирование аудита, прежде всего, необходимо:</w:t>
      </w:r>
    </w:p>
    <w:p w14:paraId="30F2B7FD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для определения гонорара аудитора;</w:t>
      </w:r>
    </w:p>
    <w:p w14:paraId="6A893C6D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для определения проблемных областей бизнеса клиента и влияния этих проблем на время аудиторских процедур;</w:t>
      </w:r>
    </w:p>
    <w:p w14:paraId="2DE0016F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для ознакомления с результатами предыдущего аудита.</w:t>
      </w:r>
    </w:p>
    <w:p w14:paraId="05A3BF04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55C366B" w14:textId="337EDE8B" w:rsidR="006468FC" w:rsidRPr="001523BE" w:rsidRDefault="003656E1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7</w:t>
      </w:r>
      <w:r w:rsidR="006468FC" w:rsidRPr="001523BE">
        <w:rPr>
          <w:rFonts w:ascii="Times New Roman" w:hAnsi="Times New Roman"/>
          <w:sz w:val="28"/>
          <w:szCs w:val="28"/>
          <w:lang w:eastAsia="ru-RU"/>
        </w:rPr>
        <w:t>. Организация "А" является учредителем аудиторской фирмы "Б" и организации "В". Организация "В" заказала проверку фирме "Б":</w:t>
      </w:r>
    </w:p>
    <w:p w14:paraId="0DA05781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организация "В" может так поступить;</w:t>
      </w:r>
    </w:p>
    <w:p w14:paraId="5B499EEB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организация "В" не может так поступить;</w:t>
      </w:r>
    </w:p>
    <w:p w14:paraId="326279E9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организация "В" может так поступить с разрешения организации "А".</w:t>
      </w:r>
    </w:p>
    <w:p w14:paraId="06EB9FA3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C4859F6" w14:textId="2D11826E" w:rsidR="006468FC" w:rsidRPr="001523BE" w:rsidRDefault="003656E1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8</w:t>
      </w:r>
      <w:r w:rsidR="006468FC" w:rsidRPr="001523BE">
        <w:rPr>
          <w:rFonts w:ascii="Times New Roman" w:hAnsi="Times New Roman"/>
          <w:sz w:val="28"/>
          <w:szCs w:val="28"/>
          <w:lang w:eastAsia="ru-RU"/>
        </w:rPr>
        <w:t>. Аудиторский риск — это:</w:t>
      </w:r>
    </w:p>
    <w:p w14:paraId="1EAFEE50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риск не выявления в ходе аудиторской проверки существенных ошибок и искажений в финансовой отчетности аудируемой организации;</w:t>
      </w:r>
    </w:p>
    <w:p w14:paraId="5E563286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риск нежизнеспособности бизнеса клиента аудитора;</w:t>
      </w:r>
    </w:p>
    <w:p w14:paraId="2BDD391D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риск неоплаты клиентом аудиторских услуг.</w:t>
      </w:r>
    </w:p>
    <w:p w14:paraId="60E4DFBB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9E30546" w14:textId="4585B576" w:rsidR="006468FC" w:rsidRPr="001523BE" w:rsidRDefault="003656E1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9</w:t>
      </w:r>
      <w:r w:rsidR="006468FC" w:rsidRPr="001523BE">
        <w:rPr>
          <w:rFonts w:ascii="Times New Roman" w:hAnsi="Times New Roman"/>
          <w:sz w:val="28"/>
          <w:szCs w:val="28"/>
          <w:lang w:eastAsia="ru-RU"/>
        </w:rPr>
        <w:t>. Содержание детального плана проведения обязательного аудита определяется:</w:t>
      </w:r>
    </w:p>
    <w:p w14:paraId="254E1B9C" w14:textId="35F53578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а) 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 xml:space="preserve">международными </w:t>
      </w:r>
      <w:r w:rsidRPr="001523BE">
        <w:rPr>
          <w:rFonts w:ascii="Times New Roman" w:hAnsi="Times New Roman"/>
          <w:sz w:val="28"/>
          <w:szCs w:val="28"/>
          <w:lang w:eastAsia="ru-RU"/>
        </w:rPr>
        <w:t>стандартами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 xml:space="preserve"> аудита</w:t>
      </w:r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4085E698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самостоятельно аудиторской фирмой;</w:t>
      </w:r>
    </w:p>
    <w:p w14:paraId="6BEC3486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клиентом, по заказу которого проводится аудиторская проверка.</w:t>
      </w:r>
    </w:p>
    <w:p w14:paraId="5FA7FAAE" w14:textId="77777777" w:rsidR="006468FC" w:rsidRPr="001523BE" w:rsidRDefault="006468FC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82F04E8" w14:textId="55563310" w:rsidR="00CC0F2F" w:rsidRPr="001523BE" w:rsidRDefault="007C2E38" w:rsidP="00CC0F2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</w:t>
      </w:r>
      <w:r w:rsidR="003656E1" w:rsidRPr="001523BE">
        <w:rPr>
          <w:rFonts w:ascii="Times New Roman" w:hAnsi="Times New Roman"/>
          <w:sz w:val="28"/>
          <w:szCs w:val="28"/>
          <w:lang w:eastAsia="ru-RU"/>
        </w:rPr>
        <w:t>0</w:t>
      </w:r>
      <w:r w:rsidR="00CC0F2F" w:rsidRPr="001523BE">
        <w:rPr>
          <w:rFonts w:ascii="Times New Roman" w:hAnsi="Times New Roman"/>
          <w:sz w:val="28"/>
          <w:szCs w:val="28"/>
          <w:lang w:eastAsia="ru-RU"/>
        </w:rPr>
        <w:t>.  При проведении   инициативного аудита экономический субъект:</w:t>
      </w:r>
    </w:p>
    <w:p w14:paraId="7EDC0ED2" w14:textId="5C300825" w:rsidR="00CC0F2F" w:rsidRPr="001523BE" w:rsidRDefault="00CC0F2F" w:rsidP="00CC0F2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обязан не предпринимать действия в целях ограничения круга вопросов, подлежащих выяснению в ходе проверки;</w:t>
      </w:r>
    </w:p>
    <w:p w14:paraId="5B31869F" w14:textId="2758F087" w:rsidR="00CC0F2F" w:rsidRPr="001523BE" w:rsidRDefault="00CC0F2F" w:rsidP="00CC0F2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не может ограничивать круг вопросов, подлежащих выяснению в ходе проверки;</w:t>
      </w:r>
    </w:p>
    <w:p w14:paraId="1606772D" w14:textId="324B6D96" w:rsidR="00CC0F2F" w:rsidRPr="001523BE" w:rsidRDefault="00CC0F2F" w:rsidP="00CC0F2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определяет круг вопросов, подлежащих выяснению в ходе проверки.</w:t>
      </w:r>
    </w:p>
    <w:p w14:paraId="12B7E325" w14:textId="77777777" w:rsidR="003656E1" w:rsidRPr="001523BE" w:rsidRDefault="003656E1" w:rsidP="00CC0F2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D6170C2" w14:textId="158CE924" w:rsidR="0098118A" w:rsidRPr="001523BE" w:rsidRDefault="003656E1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11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Аудитор в ходе планирования и проведения аудита должен проявлять:</w:t>
      </w:r>
    </w:p>
    <w:p w14:paraId="5E2F8D41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профессиональный скептицизм;</w:t>
      </w:r>
    </w:p>
    <w:p w14:paraId="614ADB17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доверчивость;</w:t>
      </w:r>
    </w:p>
    <w:p w14:paraId="28BC5C37" w14:textId="0FC3F174" w:rsidR="00CC0F2F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веру в безоговорочную честность руководства экономического субъекта.</w:t>
      </w:r>
    </w:p>
    <w:p w14:paraId="5D3979CD" w14:textId="01029122" w:rsidR="00487D1B" w:rsidRPr="001523BE" w:rsidRDefault="00487D1B" w:rsidP="00B764E7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5FC1BCF" w14:textId="4CB28E7D" w:rsidR="0098118A" w:rsidRPr="001523BE" w:rsidRDefault="003656E1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12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Аудиторы обязаны при проведении аудиторской проверки:</w:t>
      </w:r>
    </w:p>
    <w:p w14:paraId="63C3C8F0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соблюдать правила трудового распорядка, установленного проверяемым экономическим субъектом;</w:t>
      </w:r>
    </w:p>
    <w:p w14:paraId="69007906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соблюдать требования законодательства РФ;</w:t>
      </w:r>
    </w:p>
    <w:p w14:paraId="5A8668CB" w14:textId="522FD337" w:rsidR="00487D1B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устанавливать оплату услуг в зависимости от достижения определенного результата.</w:t>
      </w:r>
    </w:p>
    <w:p w14:paraId="7878647B" w14:textId="77777777" w:rsidR="003656E1" w:rsidRPr="001523BE" w:rsidRDefault="003656E1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5BB3EDB" w14:textId="7051BD2F" w:rsidR="0098118A" w:rsidRPr="001523BE" w:rsidRDefault="00E02D0E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13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Аудиторы имеют право в ходе аудиторской проверки:</w:t>
      </w:r>
    </w:p>
    <w:p w14:paraId="6B671D77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1)получать у должностных лиц аудируемого лица разъяснения в устной и письменной формах по возникшим в ходе аудиторской проверки вопросам;</w:t>
      </w:r>
    </w:p>
    <w:p w14:paraId="6DE24A20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2) привлекать на договорной основе к участию в аудиторской проверке аудиторов, оказывавших </w:t>
      </w:r>
      <w:bookmarkStart w:id="3" w:name="_Hlk94536461"/>
      <w:r w:rsidRPr="001523BE">
        <w:rPr>
          <w:rFonts w:ascii="Times New Roman" w:hAnsi="Times New Roman"/>
          <w:sz w:val="28"/>
          <w:szCs w:val="28"/>
          <w:lang w:eastAsia="ru-RU"/>
        </w:rPr>
        <w:t xml:space="preserve">данному экономическому субъекту </w:t>
      </w:r>
      <w:bookmarkEnd w:id="3"/>
      <w:r w:rsidRPr="001523BE">
        <w:rPr>
          <w:rFonts w:ascii="Times New Roman" w:hAnsi="Times New Roman"/>
          <w:sz w:val="28"/>
          <w:szCs w:val="28"/>
          <w:lang w:eastAsia="ru-RU"/>
        </w:rPr>
        <w:t>услуги по восстановлению и ведению бухгалтерского учета;</w:t>
      </w:r>
    </w:p>
    <w:p w14:paraId="1D429D0C" w14:textId="52750EB0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3) привлекать на договорной основе к участию в аудиторской проверке аудиторов, оказывавших услуги </w:t>
      </w:r>
      <w:r w:rsidR="00A83CB6" w:rsidRPr="001523BE">
        <w:rPr>
          <w:rFonts w:ascii="Times New Roman" w:hAnsi="Times New Roman"/>
          <w:sz w:val="28"/>
          <w:szCs w:val="28"/>
          <w:lang w:eastAsia="ru-RU"/>
        </w:rPr>
        <w:t xml:space="preserve">данному экономическому субъекту </w:t>
      </w:r>
      <w:r w:rsidRPr="001523BE">
        <w:rPr>
          <w:rFonts w:ascii="Times New Roman" w:hAnsi="Times New Roman"/>
          <w:sz w:val="28"/>
          <w:szCs w:val="28"/>
          <w:lang w:eastAsia="ru-RU"/>
        </w:rPr>
        <w:t>по составлению отчетности.</w:t>
      </w:r>
    </w:p>
    <w:p w14:paraId="1F8F8CBC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116C4B0" w14:textId="7875770A" w:rsidR="0098118A" w:rsidRPr="001523BE" w:rsidRDefault="00E02D0E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14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Проверяемый экономический субъект имеет право получать от аудитора:</w:t>
      </w:r>
    </w:p>
    <w:p w14:paraId="41847D36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информацию о требованиях законодательства, касающуюся проведения аудиторской проверки;</w:t>
      </w:r>
    </w:p>
    <w:p w14:paraId="12C46254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помощь по составлению бухгалтерской отчетности;</w:t>
      </w:r>
    </w:p>
    <w:p w14:paraId="12FCDE99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подписку о соблюдении конфиденциальности.</w:t>
      </w:r>
    </w:p>
    <w:p w14:paraId="09F46243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F6A4D2C" w14:textId="5830B93C" w:rsidR="0098118A" w:rsidRPr="001523BE" w:rsidRDefault="00E02D0E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15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Аудитор не имеет права:</w:t>
      </w:r>
    </w:p>
    <w:p w14:paraId="2C1F90F7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передавать третьим лицам полученные им в процессе аудита сведения;</w:t>
      </w:r>
    </w:p>
    <w:p w14:paraId="5209107F" w14:textId="58399B24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оставлять у себя после проведения проверки копи</w:t>
      </w:r>
      <w:r w:rsidR="003656E1" w:rsidRPr="001523BE">
        <w:rPr>
          <w:rFonts w:ascii="Times New Roman" w:hAnsi="Times New Roman"/>
          <w:sz w:val="28"/>
          <w:szCs w:val="28"/>
          <w:lang w:eastAsia="ru-RU"/>
        </w:rPr>
        <w:t>и рабочих документо</w:t>
      </w:r>
      <w:r w:rsidR="008A3A83" w:rsidRPr="001523BE">
        <w:rPr>
          <w:rFonts w:ascii="Times New Roman" w:hAnsi="Times New Roman"/>
          <w:sz w:val="28"/>
          <w:szCs w:val="28"/>
          <w:lang w:eastAsia="ru-RU"/>
        </w:rPr>
        <w:t>в</w:t>
      </w:r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40CABDE4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проводить консультирование клиента в устной форме.</w:t>
      </w:r>
    </w:p>
    <w:p w14:paraId="3CE3A0EE" w14:textId="603F292F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4CC1919" w14:textId="23AD6634" w:rsidR="0098118A" w:rsidRPr="001523BE" w:rsidRDefault="00E02D0E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16.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 xml:space="preserve"> Внешний аудитор должен действовать в интересах:</w:t>
      </w:r>
    </w:p>
    <w:p w14:paraId="04EBD1BE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всех пользователей финансовой отчетности;</w:t>
      </w:r>
    </w:p>
    <w:p w14:paraId="65DA0A96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экономического субъекта;</w:t>
      </w:r>
    </w:p>
    <w:p w14:paraId="78D50EE8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государственной налоговой службы.</w:t>
      </w:r>
    </w:p>
    <w:p w14:paraId="20A9C222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60CC71D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33F7BBA" w14:textId="0FF90ABE" w:rsidR="0098118A" w:rsidRPr="001523BE" w:rsidRDefault="00E02D0E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17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Какая услуга является совместимой с проведением у экономического субъекта обязательно</w:t>
      </w:r>
      <w:r w:rsidRPr="001523BE">
        <w:rPr>
          <w:rFonts w:ascii="Times New Roman" w:hAnsi="Times New Roman"/>
          <w:sz w:val="28"/>
          <w:szCs w:val="28"/>
          <w:lang w:eastAsia="ru-RU"/>
        </w:rPr>
        <w:t>го аудита бухгалтерской отчетности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:</w:t>
      </w:r>
    </w:p>
    <w:p w14:paraId="757A6064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ведение бухгалтерского учета;</w:t>
      </w:r>
    </w:p>
    <w:p w14:paraId="72D0C3A7" w14:textId="658E2050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2) консультации по </w:t>
      </w:r>
      <w:r w:rsidR="00E02D0E" w:rsidRPr="001523BE">
        <w:rPr>
          <w:rFonts w:ascii="Times New Roman" w:hAnsi="Times New Roman"/>
          <w:sz w:val="28"/>
          <w:szCs w:val="28"/>
          <w:lang w:eastAsia="ru-RU"/>
        </w:rPr>
        <w:t>юридическим вопросам</w:t>
      </w:r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4DEECA17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восстановление бухгалтерского учета;</w:t>
      </w:r>
    </w:p>
    <w:p w14:paraId="5CCBA7E6" w14:textId="2556D524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4) составлени</w:t>
      </w:r>
      <w:r w:rsidR="003656E1" w:rsidRPr="001523BE">
        <w:rPr>
          <w:rFonts w:ascii="Times New Roman" w:hAnsi="Times New Roman"/>
          <w:sz w:val="28"/>
          <w:szCs w:val="28"/>
          <w:lang w:eastAsia="ru-RU"/>
        </w:rPr>
        <w:t>е</w:t>
      </w:r>
      <w:r w:rsidRPr="001523BE">
        <w:rPr>
          <w:rFonts w:ascii="Times New Roman" w:hAnsi="Times New Roman"/>
          <w:sz w:val="28"/>
          <w:szCs w:val="28"/>
          <w:lang w:eastAsia="ru-RU"/>
        </w:rPr>
        <w:t xml:space="preserve"> налоговых деклараций.</w:t>
      </w:r>
    </w:p>
    <w:p w14:paraId="0BF510B4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BAF9600" w14:textId="2C6B93BC" w:rsidR="0098118A" w:rsidRPr="001523BE" w:rsidRDefault="00A83CB6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18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Отличие внутреннего аудита от внешнего в:</w:t>
      </w:r>
    </w:p>
    <w:p w14:paraId="7A1A5EBB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1)методах проверки;</w:t>
      </w:r>
    </w:p>
    <w:p w14:paraId="60B118E1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2)объектах проверки;</w:t>
      </w:r>
    </w:p>
    <w:p w14:paraId="05144DC7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3)организации работы и отчетности.</w:t>
      </w:r>
    </w:p>
    <w:p w14:paraId="76F87D31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5E7BFF4" w14:textId="39CEF883" w:rsidR="0098118A" w:rsidRPr="001523BE" w:rsidRDefault="00A83CB6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19</w:t>
      </w:r>
      <w:r w:rsidR="0098118A" w:rsidRPr="001523BE">
        <w:rPr>
          <w:rFonts w:ascii="Times New Roman" w:hAnsi="Times New Roman"/>
          <w:sz w:val="28"/>
          <w:szCs w:val="28"/>
          <w:lang w:eastAsia="ru-RU"/>
        </w:rPr>
        <w:t>. Взаимоотношения аудитора и клиента:</w:t>
      </w:r>
    </w:p>
    <w:p w14:paraId="16BBD6EC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1)строятся на добровольности и возмездности;</w:t>
      </w:r>
    </w:p>
    <w:p w14:paraId="3F30E910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2)определяются руководством аудиторской фирмы;</w:t>
      </w:r>
    </w:p>
    <w:p w14:paraId="5269CFAC" w14:textId="77777777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определяются руководством экономического субъекта.</w:t>
      </w:r>
    </w:p>
    <w:p w14:paraId="4050D08D" w14:textId="7D693B4C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6BFF764" w14:textId="5CC2F128" w:rsidR="00A83CB6" w:rsidRPr="001523BE" w:rsidRDefault="00A83CB6" w:rsidP="00A83CB6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20. Что гарантирует соблюдение международных стандартов аудита:</w:t>
      </w:r>
    </w:p>
    <w:p w14:paraId="7D827BBD" w14:textId="77777777" w:rsidR="00A83CB6" w:rsidRPr="001523BE" w:rsidRDefault="00A83CB6" w:rsidP="00A83CB6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высокий уровень качества аудита и надежности результатов;</w:t>
      </w:r>
    </w:p>
    <w:p w14:paraId="11D1EC49" w14:textId="77777777" w:rsidR="00A83CB6" w:rsidRPr="001523BE" w:rsidRDefault="00A83CB6" w:rsidP="00A83CB6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независимость аудиторской организации;</w:t>
      </w:r>
    </w:p>
    <w:p w14:paraId="3D627247" w14:textId="77777777" w:rsidR="00A83CB6" w:rsidRPr="001523BE" w:rsidRDefault="00A83CB6" w:rsidP="00A83CB6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возможность повышения цены аудиторских услуг.</w:t>
      </w:r>
    </w:p>
    <w:p w14:paraId="775D8D9B" w14:textId="20D50C75" w:rsidR="0098118A" w:rsidRPr="001523BE" w:rsidRDefault="0098118A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965FC51" w14:textId="25DBEBC6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21. Что такое аудит:</w:t>
      </w:r>
    </w:p>
    <w:p w14:paraId="488D65AC" w14:textId="315A8FB6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государственный контроль;</w:t>
      </w:r>
    </w:p>
    <w:p w14:paraId="738264CD" w14:textId="35EA4DC5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общественный контроль;</w:t>
      </w:r>
    </w:p>
    <w:p w14:paraId="6C620D32" w14:textId="05DAA5EC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независимый контроль.</w:t>
      </w:r>
    </w:p>
    <w:p w14:paraId="08A139C5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C31DEC2" w14:textId="301C1000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22. Инициативный аудит – это:</w:t>
      </w:r>
    </w:p>
    <w:p w14:paraId="103B880E" w14:textId="405A4328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аудит, проводимый по инициативе государственного органа;</w:t>
      </w:r>
    </w:p>
    <w:p w14:paraId="56DF30D0" w14:textId="6170A2AD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аудит, проводимый по инициативе экономического субъекта;</w:t>
      </w:r>
    </w:p>
    <w:p w14:paraId="4B609073" w14:textId="45533BF0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аудит, проводимый по инициативе аудитора.</w:t>
      </w:r>
    </w:p>
    <w:p w14:paraId="52927367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7621846" w14:textId="252F4FB0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23. Аудиторские организации могут быть зарегистрированы:</w:t>
      </w:r>
    </w:p>
    <w:p w14:paraId="694A17CF" w14:textId="59E87084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1) в любой организационно-правовой форме;</w:t>
      </w:r>
    </w:p>
    <w:p w14:paraId="5A804CFE" w14:textId="145A3989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2) в организационно-правовой форме ООО, АО;</w:t>
      </w:r>
    </w:p>
    <w:p w14:paraId="0716A297" w14:textId="0509D93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3) любой организационно-правовой форме, кроме АО.</w:t>
      </w:r>
    </w:p>
    <w:p w14:paraId="0A682711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8AF7118" w14:textId="65DEC3E8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24. Какова основная цель инициативного аудита?</w:t>
      </w:r>
    </w:p>
    <w:p w14:paraId="5D928F37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выявить нарушения при ведении бухгалтерского учета;</w:t>
      </w:r>
    </w:p>
    <w:p w14:paraId="5A8D2797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может быть любой по желанию клиента;</w:t>
      </w:r>
    </w:p>
    <w:p w14:paraId="11069D3F" w14:textId="3BBB7D69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установить достоверность бухгалтерской отчетности и соответствие законодательству.</w:t>
      </w:r>
    </w:p>
    <w:p w14:paraId="22C6EEBA" w14:textId="44C11748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C452C86" w14:textId="49F33E46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25. Термин «аудитор» происходит от латинского глагола «</w:t>
      </w:r>
      <w:proofErr w:type="spellStart"/>
      <w:r w:rsidRPr="001523BE">
        <w:rPr>
          <w:rFonts w:ascii="Times New Roman" w:hAnsi="Times New Roman"/>
          <w:sz w:val="28"/>
          <w:szCs w:val="28"/>
          <w:lang w:eastAsia="ru-RU"/>
        </w:rPr>
        <w:t>аудире</w:t>
      </w:r>
      <w:proofErr w:type="spellEnd"/>
      <w:r w:rsidRPr="001523BE">
        <w:rPr>
          <w:rFonts w:ascii="Times New Roman" w:hAnsi="Times New Roman"/>
          <w:sz w:val="28"/>
          <w:szCs w:val="28"/>
          <w:lang w:eastAsia="ru-RU"/>
        </w:rPr>
        <w:t>», который означает:</w:t>
      </w:r>
    </w:p>
    <w:p w14:paraId="14CA001A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проверять;</w:t>
      </w:r>
    </w:p>
    <w:p w14:paraId="24729CBF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выслушивать, слушать;</w:t>
      </w:r>
    </w:p>
    <w:p w14:paraId="5BF400CF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удостоверять.</w:t>
      </w:r>
    </w:p>
    <w:p w14:paraId="3ACFF298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69A928D" w14:textId="4B469F38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26. Основная цель обязательного аудита:</w:t>
      </w:r>
    </w:p>
    <w:p w14:paraId="02F50331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установление достоверности финансовой отчетности, аудируемой организации;</w:t>
      </w:r>
    </w:p>
    <w:p w14:paraId="0C882BB9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может быть любой в зависимости от желания клиента;</w:t>
      </w:r>
    </w:p>
    <w:p w14:paraId="5F01FF2C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определение финансовой устойчивости предприятия;</w:t>
      </w:r>
    </w:p>
    <w:p w14:paraId="6AA716D6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г) установление возможных фактов мошенничества.</w:t>
      </w:r>
    </w:p>
    <w:p w14:paraId="2723F4D3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973F767" w14:textId="41E37AB3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27. Многие профессии имеют сходные критерии, но аудиторская профессия обладает таким критерием, который отличает ее от большинства профессий. Это критерий:</w:t>
      </w:r>
    </w:p>
    <w:p w14:paraId="60E6FF76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общая компетентность;</w:t>
      </w:r>
    </w:p>
    <w:p w14:paraId="18E331EE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должная профессиональная добросовестность;</w:t>
      </w:r>
    </w:p>
    <w:p w14:paraId="5EFF25B1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независимость;</w:t>
      </w:r>
    </w:p>
    <w:p w14:paraId="7D55D3E9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г) владение профессиональными приемами.</w:t>
      </w:r>
    </w:p>
    <w:p w14:paraId="60AF7EF7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7A6A42B" w14:textId="2F2C4C00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28. Аудиторы независимы от:</w:t>
      </w:r>
    </w:p>
    <w:p w14:paraId="5EF4E8AD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законодательных актов РФ;</w:t>
      </w:r>
    </w:p>
    <w:p w14:paraId="748F13A1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от аудируемой организации;</w:t>
      </w:r>
    </w:p>
    <w:p w14:paraId="2FF0FF13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от аудируемой организации, от любой третьей стороны, от собственников и руководителей аудиторской организации, в которой они работают.</w:t>
      </w:r>
    </w:p>
    <w:p w14:paraId="4B7651D8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79C6852" w14:textId="58B38CBB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29. Потребность в </w:t>
      </w:r>
      <w:r w:rsidR="00AF516A" w:rsidRPr="001523BE">
        <w:rPr>
          <w:rFonts w:ascii="Times New Roman" w:hAnsi="Times New Roman"/>
          <w:sz w:val="28"/>
          <w:szCs w:val="28"/>
          <w:lang w:eastAsia="ru-RU"/>
        </w:rPr>
        <w:t xml:space="preserve">обязательном </w:t>
      </w:r>
      <w:r w:rsidRPr="001523BE">
        <w:rPr>
          <w:rFonts w:ascii="Times New Roman" w:hAnsi="Times New Roman"/>
          <w:sz w:val="28"/>
          <w:szCs w:val="28"/>
          <w:lang w:eastAsia="ru-RU"/>
        </w:rPr>
        <w:t>аудите вызвана:</w:t>
      </w:r>
    </w:p>
    <w:p w14:paraId="665AC556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необходимостью получения точной информации для целей управления организацией;</w:t>
      </w:r>
    </w:p>
    <w:p w14:paraId="4351733F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зависимостью последствий решений, принимаемых внешними пользователями, от достоверности финансовой отчетности контрагента;</w:t>
      </w:r>
    </w:p>
    <w:p w14:paraId="668401A0" w14:textId="26BF0D28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необходимостью получения руководством организации достоверной финансовой отчетности.</w:t>
      </w:r>
    </w:p>
    <w:p w14:paraId="713F46C4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38ABFC5" w14:textId="7FCD72E3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30. Аудиторские организации обязаны отказаться от проведения аудита в случае:</w:t>
      </w:r>
    </w:p>
    <w:p w14:paraId="1CEBB811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отсутствия у них информации о специфике деятельности проверяемых экономических субъектов;</w:t>
      </w:r>
    </w:p>
    <w:p w14:paraId="1A01334D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б) наличия обстоятельств, ставящих под угрозу независимость аудиторских организаций от проверяемых экономических субъектов;</w:t>
      </w:r>
    </w:p>
    <w:p w14:paraId="3B19E39F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наличия обстоятельств, вызванных конфликтом интересов внутри аудиторской организации.</w:t>
      </w:r>
    </w:p>
    <w:p w14:paraId="3EA70A76" w14:textId="77777777" w:rsidR="005D121F" w:rsidRPr="001523BE" w:rsidRDefault="005D121F" w:rsidP="005D121F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475BEF0" w14:textId="77777777" w:rsidR="00FE7909" w:rsidRPr="001523BE" w:rsidRDefault="00FE7909" w:rsidP="00FE7909">
      <w:pPr>
        <w:spacing w:after="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1523BE">
        <w:rPr>
          <w:rFonts w:ascii="Times New Roman" w:hAnsi="Times New Roman"/>
          <w:sz w:val="28"/>
          <w:szCs w:val="28"/>
        </w:rPr>
        <w:t>При проведении экзамена обучающемуся предлагается дать ответы на 2 вопроса, приведенных в экзаменационном билете, из нижеприведенного списка.</w:t>
      </w:r>
    </w:p>
    <w:p w14:paraId="5049E9DF" w14:textId="3054B110" w:rsidR="00FE7909" w:rsidRPr="001523BE" w:rsidRDefault="00FE7909" w:rsidP="0050500E">
      <w:pPr>
        <w:spacing w:after="0" w:line="276" w:lineRule="auto"/>
        <w:contextualSpacing/>
        <w:rPr>
          <w:rFonts w:ascii="Times New Roman" w:hAnsi="Times New Roman"/>
          <w:sz w:val="28"/>
          <w:szCs w:val="28"/>
          <w:highlight w:val="yellow"/>
        </w:rPr>
      </w:pPr>
    </w:p>
    <w:p w14:paraId="606A3585" w14:textId="16765EA9" w:rsidR="00FE7909" w:rsidRPr="001523BE" w:rsidRDefault="00FE7909" w:rsidP="00FE7909">
      <w:pPr>
        <w:spacing w:after="0" w:line="276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523BE">
        <w:rPr>
          <w:rFonts w:ascii="Times New Roman" w:hAnsi="Times New Roman"/>
          <w:b/>
          <w:sz w:val="28"/>
          <w:szCs w:val="28"/>
        </w:rPr>
        <w:t>7 семестр</w:t>
      </w:r>
    </w:p>
    <w:p w14:paraId="65942AF2" w14:textId="4751C080" w:rsidR="00FE7909" w:rsidRPr="001523BE" w:rsidRDefault="00FE7909" w:rsidP="00FE7909">
      <w:pPr>
        <w:spacing w:after="24" w:line="276" w:lineRule="auto"/>
        <w:ind w:left="10" w:right="28" w:hanging="10"/>
        <w:contextualSpacing/>
        <w:jc w:val="center"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</w:rPr>
        <w:t>Примерный перечень вопросов</w:t>
      </w:r>
    </w:p>
    <w:p w14:paraId="00407AE2" w14:textId="77777777" w:rsidR="00FE7909" w:rsidRPr="001523BE" w:rsidRDefault="00FE7909" w:rsidP="00FE790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кассовых операций. Цели аудита, нормативная база, источники получения аудиторских доказательств</w:t>
      </w:r>
    </w:p>
    <w:p w14:paraId="44B6D1F8" w14:textId="77777777" w:rsidR="00FE7909" w:rsidRPr="001523BE" w:rsidRDefault="00FE7909" w:rsidP="00FE790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Инвентаризация денежной наличности в кассе.</w:t>
      </w:r>
    </w:p>
    <w:p w14:paraId="34A1F4D5" w14:textId="234A71B2" w:rsidR="00FE7909" w:rsidRPr="001523BE" w:rsidRDefault="0050500E" w:rsidP="00FE7909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FE7909"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Проверка лимита хранения наличных денег в кассе</w:t>
      </w:r>
    </w:p>
    <w:p w14:paraId="71389CBC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Аудит учредительных документов </w:t>
      </w:r>
      <w:bookmarkStart w:id="4" w:name="_Hlk229943700"/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транспортной</w:t>
      </w:r>
      <w:bookmarkEnd w:id="4"/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организации. Цели, нормативная база, источники получения аудиторских доказательств</w:t>
      </w:r>
    </w:p>
    <w:p w14:paraId="23E1D7AD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операций по расчетным счетам транспортной организации. Методика аудита</w:t>
      </w:r>
    </w:p>
    <w:p w14:paraId="2A1BD999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Проверка правильности внесения вкладов в уставный капитал транспортной организации</w:t>
      </w:r>
    </w:p>
    <w:p w14:paraId="09777C95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7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учредителями по выплаченным доходам и использованию прибыли</w:t>
      </w:r>
    </w:p>
    <w:p w14:paraId="47F303DF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8 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оценки вкладов, внесенных в уставный капитал транспортной организации</w:t>
      </w:r>
    </w:p>
    <w:p w14:paraId="50E84E23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учетной политики транспортной организации</w:t>
      </w:r>
    </w:p>
    <w:p w14:paraId="7B0A8388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10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своевременности внесения вкладов в уставный капитал транспортной организации</w:t>
      </w:r>
    </w:p>
    <w:p w14:paraId="5D64EB0C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11       Цели, нормативная база и источники получения аудиторских доказательств при аудите валютных счетов</w:t>
      </w:r>
    </w:p>
    <w:p w14:paraId="039A01E8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12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Планирование аудита кассовых операций и оценка СВК</w:t>
      </w:r>
    </w:p>
    <w:p w14:paraId="4647CCE4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13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Проверка правильности выдачи подотчетных сумм и отчета по ним</w:t>
      </w:r>
    </w:p>
    <w:p w14:paraId="4B8C15BA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14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учредителями по выплаченным доходам</w:t>
      </w:r>
    </w:p>
    <w:p w14:paraId="582A64AC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15 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формирования уставного капитала транспортной организации</w:t>
      </w:r>
    </w:p>
    <w:p w14:paraId="6D650E19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16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операций по валютным счетам транспортной организации. Методика аудита</w:t>
      </w:r>
    </w:p>
    <w:p w14:paraId="58DAB956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17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по оплате труда</w:t>
      </w:r>
    </w:p>
    <w:p w14:paraId="5A04F394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18 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расходов по оплате суточных за время командировки</w:t>
      </w:r>
    </w:p>
    <w:p w14:paraId="0B015EB8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19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расходов по найму жилья в период командировки</w:t>
      </w:r>
    </w:p>
    <w:p w14:paraId="4E9B662D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20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расходов по проезду к месту командировки и обратно</w:t>
      </w:r>
    </w:p>
    <w:p w14:paraId="3AABA211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21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подотчетными лицами по зарубежным командировкам</w:t>
      </w:r>
    </w:p>
    <w:p w14:paraId="65753838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22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Аудит расчетов с подотчетными лицами по внутренним командировкам</w:t>
      </w:r>
    </w:p>
    <w:p w14:paraId="5CFAB893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cap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23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Определение служебной командировки, порядок её документального оформления</w:t>
      </w:r>
    </w:p>
    <w:p w14:paraId="1987BF63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24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 xml:space="preserve"> Цели, задачи и объекты аудита расчетов с персоналом. Источники аудиторских доказательств.</w:t>
      </w:r>
    </w:p>
    <w:p w14:paraId="07C60698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25     Проверка правильности оформления трудовых отношений с персоналом </w:t>
      </w:r>
      <w:bookmarkStart w:id="5" w:name="_Hlk229943839"/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транспортной организации.</w:t>
      </w:r>
      <w:bookmarkEnd w:id="5"/>
    </w:p>
    <w:p w14:paraId="52F7AF96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26     Сравнительный анализ норм трудовых и </w:t>
      </w:r>
      <w:proofErr w:type="spellStart"/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гражданско</w:t>
      </w:r>
      <w:proofErr w:type="spellEnd"/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– правовых договоров.</w:t>
      </w:r>
    </w:p>
    <w:p w14:paraId="0317FA71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27      Аудит начисления заработной платы работникам.</w:t>
      </w: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Типичные ошибки, связанные с начислением заработной платы.</w:t>
      </w:r>
    </w:p>
    <w:p w14:paraId="49EF7893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28      Проверка правильности отражения затрат на оплату труда в налоговом учете.</w:t>
      </w:r>
    </w:p>
    <w:p w14:paraId="02F169BD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29      Проверка правильности начисления и уплаты НДФЛ с доходов работников транспортной организации.</w:t>
      </w:r>
    </w:p>
    <w:p w14:paraId="027222F9" w14:textId="77777777" w:rsidR="0050500E" w:rsidRPr="001523BE" w:rsidRDefault="0050500E" w:rsidP="0050500E">
      <w:pPr>
        <w:spacing w:after="24" w:line="276" w:lineRule="auto"/>
        <w:ind w:left="10" w:right="28" w:hanging="10"/>
        <w:contextualSpacing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bCs/>
          <w:sz w:val="28"/>
          <w:szCs w:val="28"/>
          <w:lang w:eastAsia="ru-RU"/>
        </w:rPr>
        <w:t>30      Задачи, источники и нормативная база аудита кредитов и займов.</w:t>
      </w:r>
    </w:p>
    <w:p w14:paraId="1F7E101D" w14:textId="423CEB26" w:rsidR="005D121F" w:rsidRPr="001523BE" w:rsidRDefault="005D121F" w:rsidP="0098118A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36CAC54" w14:textId="77777777" w:rsidR="00FE7909" w:rsidRPr="001523BE" w:rsidRDefault="00FE7909" w:rsidP="00FE7909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  <w:r w:rsidRPr="001523BE">
        <w:rPr>
          <w:rFonts w:ascii="Times New Roman" w:hAnsi="Times New Roman"/>
          <w:b/>
          <w:bCs/>
          <w:sz w:val="28"/>
          <w:szCs w:val="28"/>
        </w:rPr>
        <w:t>Примерный перечень тестовых заданий – седьмой семестр</w:t>
      </w:r>
    </w:p>
    <w:p w14:paraId="5B1BEFBA" w14:textId="77777777" w:rsidR="00FE7909" w:rsidRPr="001523BE" w:rsidRDefault="00FE7909" w:rsidP="00FE7909">
      <w:pPr>
        <w:spacing w:after="0" w:line="276" w:lineRule="auto"/>
        <w:contextualSpacing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9C88AE9" w14:textId="77777777" w:rsidR="00FE7909" w:rsidRPr="001523BE" w:rsidRDefault="00FE7909" w:rsidP="00FE7909">
      <w:pPr>
        <w:spacing w:before="264" w:after="264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1. Аудит учетной политики решает задачи:</w:t>
      </w:r>
    </w:p>
    <w:p w14:paraId="7D85EC66" w14:textId="77777777" w:rsidR="00FE7909" w:rsidRPr="001523BE" w:rsidRDefault="00FE7909" w:rsidP="00FE7909">
      <w:pPr>
        <w:spacing w:before="264" w:after="264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а) выявления ключевых по риску элементов в бухгалтерской отчетности;</w:t>
      </w:r>
    </w:p>
    <w:p w14:paraId="15CB0A81" w14:textId="77777777" w:rsidR="00FE7909" w:rsidRPr="001523BE" w:rsidRDefault="00FE7909" w:rsidP="00FE7909">
      <w:pPr>
        <w:spacing w:before="264" w:after="264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б) применимости учетной политики аудируемого лица для целей учета и   налогообложения;</w:t>
      </w:r>
    </w:p>
    <w:p w14:paraId="295EBDAC" w14:textId="77777777" w:rsidR="00FE7909" w:rsidRPr="001523BE" w:rsidRDefault="00FE7909" w:rsidP="00FE7909">
      <w:pPr>
        <w:spacing w:before="264" w:after="264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r w:rsidRPr="001523BE">
        <w:rPr>
          <w:rFonts w:ascii="Times New Roman" w:eastAsia="Times New Roman" w:hAnsi="Times New Roman"/>
          <w:sz w:val="28"/>
          <w:szCs w:val="28"/>
          <w:lang w:eastAsia="ru-RU"/>
        </w:rPr>
        <w:t>в) построения договорных отношений с партнерами по бизнесу.</w:t>
      </w:r>
    </w:p>
    <w:p w14:paraId="329F3BEA" w14:textId="77777777" w:rsidR="00FE7909" w:rsidRPr="001523BE" w:rsidRDefault="00FE7909" w:rsidP="00FE7909">
      <w:pPr>
        <w:spacing w:before="264" w:after="264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1CA3DF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2.Датой формирования уставного капитала и образования задолженности его собственников (акционеров, участников) по вкладам является:</w:t>
      </w:r>
    </w:p>
    <w:p w14:paraId="66B85B9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6" w:name="_Hlk94355718"/>
      <w:r w:rsidRPr="001523BE">
        <w:rPr>
          <w:rFonts w:ascii="Times New Roman" w:hAnsi="Times New Roman"/>
          <w:sz w:val="28"/>
          <w:szCs w:val="28"/>
          <w:lang w:eastAsia="ru-RU"/>
        </w:rPr>
        <w:t>дата внесения всей суммы вклада</w:t>
      </w:r>
      <w:bookmarkEnd w:id="6"/>
      <w:r w:rsidRPr="001523BE">
        <w:rPr>
          <w:rFonts w:ascii="Times New Roman" w:hAnsi="Times New Roman"/>
          <w:sz w:val="28"/>
          <w:szCs w:val="28"/>
          <w:lang w:eastAsia="ru-RU"/>
        </w:rPr>
        <w:t xml:space="preserve"> (акций);</w:t>
      </w:r>
    </w:p>
    <w:p w14:paraId="499F6DED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дата внесения 50% суммы вклада (акций);</w:t>
      </w:r>
    </w:p>
    <w:p w14:paraId="0448F96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дата государственной регистрации юридического лица.</w:t>
      </w:r>
    </w:p>
    <w:p w14:paraId="7E95029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59145B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3. В процессе аудиторской проверки при инвентаризации денежных средств в кассе у кассира была выявлена крупная недостача денежных средств. Действия аудитора:</w:t>
      </w:r>
    </w:p>
    <w:p w14:paraId="212BE52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отстранить кассира от работы, выдать отрицательное аудиторское заключение;</w:t>
      </w:r>
    </w:p>
    <w:p w14:paraId="2C01FB8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б) уведомить о недостаче руководство организации и в зависимости от действий руководства принимать решение о форме мнения в аудиторском заключении;</w:t>
      </w:r>
    </w:p>
    <w:p w14:paraId="631C44E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дать отрицательное заключение и передать материалы в правоохранительные органы.</w:t>
      </w:r>
    </w:p>
    <w:p w14:paraId="4E8B8B2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A67784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4.  Полная материальная </w:t>
      </w:r>
      <w:bookmarkStart w:id="7" w:name="_Hlk94603958"/>
      <w:r w:rsidRPr="001523BE">
        <w:rPr>
          <w:rFonts w:ascii="Times New Roman" w:hAnsi="Times New Roman"/>
          <w:sz w:val="28"/>
          <w:szCs w:val="28"/>
          <w:lang w:eastAsia="ru-RU"/>
        </w:rPr>
        <w:t>ответственность</w:t>
      </w:r>
      <w:bookmarkEnd w:id="7"/>
      <w:r w:rsidRPr="001523BE">
        <w:rPr>
          <w:rFonts w:ascii="Times New Roman" w:hAnsi="Times New Roman"/>
          <w:sz w:val="28"/>
          <w:szCs w:val="28"/>
          <w:lang w:eastAsia="ru-RU"/>
        </w:rPr>
        <w:t xml:space="preserve"> кассира без заключения с ним соответствующего договора:</w:t>
      </w:r>
    </w:p>
    <w:p w14:paraId="4E7EB681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не наступает;</w:t>
      </w:r>
    </w:p>
    <w:p w14:paraId="6E2C43D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наступает ограниченная материальная ответственность;</w:t>
      </w:r>
    </w:p>
    <w:p w14:paraId="3334365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наступает ответственность только для руководителей.</w:t>
      </w:r>
    </w:p>
    <w:p w14:paraId="7514DB1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C266331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5.  При создании акционерного общества зарегистрированный выпуск акций должен быть полностью оплачен:</w:t>
      </w:r>
    </w:p>
    <w:p w14:paraId="27B8144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в течение года с момента государственной регистрации общества;</w:t>
      </w:r>
    </w:p>
    <w:p w14:paraId="5BEE106D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в течение года 3-х месяцев с момента государственной регистрации общества;</w:t>
      </w:r>
    </w:p>
    <w:p w14:paraId="56F90761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в) в течение любого срока, установленного собранием акционеров этого общества. </w:t>
      </w:r>
    </w:p>
    <w:p w14:paraId="2A9CEFA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1A2A43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6.  Минимальный размер уставного капитала публичного акционерного общества составляет:</w:t>
      </w:r>
    </w:p>
    <w:p w14:paraId="3782EE4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10 000 рублей;</w:t>
      </w:r>
    </w:p>
    <w:p w14:paraId="34FC164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100 000 рублей;</w:t>
      </w:r>
    </w:p>
    <w:p w14:paraId="45EE63C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1 000 000 рублей.</w:t>
      </w:r>
    </w:p>
    <w:p w14:paraId="65768A8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FAE4B7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7.  Минимальный размер уставного капитала общества с ограниченной ответственностью составляет:</w:t>
      </w:r>
    </w:p>
    <w:p w14:paraId="2C91106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10 000 рублей;</w:t>
      </w:r>
    </w:p>
    <w:p w14:paraId="543038C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100 000 рублей;</w:t>
      </w:r>
    </w:p>
    <w:p w14:paraId="58FE3A6D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1 000 000 рублей.</w:t>
      </w:r>
    </w:p>
    <w:p w14:paraId="2C143A2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F0863E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8.  При создании общества с ограниченной ответственностью учредители должны полностью оплатить свои доли в уставном капитале:</w:t>
      </w:r>
    </w:p>
    <w:p w14:paraId="1FED7E6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 а) в течение года с момента государственной регистрации общества;</w:t>
      </w:r>
    </w:p>
    <w:p w14:paraId="75179F1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в течение года 4-х месяцев с момента государственной регистрации общества;</w:t>
      </w:r>
    </w:p>
    <w:p w14:paraId="2640305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в) в течение любого срока, установленного учредителями общества. </w:t>
      </w:r>
    </w:p>
    <w:p w14:paraId="078B6FE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B515CF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bookmarkStart w:id="8" w:name="_Hlk94604301"/>
      <w:r w:rsidRPr="001523BE">
        <w:rPr>
          <w:rFonts w:ascii="Times New Roman" w:hAnsi="Times New Roman"/>
          <w:sz w:val="28"/>
          <w:szCs w:val="28"/>
          <w:lang w:eastAsia="ru-RU"/>
        </w:rPr>
        <w:t>9.  Источником выплаты дивидендов является:</w:t>
      </w:r>
    </w:p>
    <w:p w14:paraId="4B6769D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бухгалтерская прибыль;</w:t>
      </w:r>
    </w:p>
    <w:p w14:paraId="5953F9E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налогооблагаемая прибыль;</w:t>
      </w:r>
    </w:p>
    <w:p w14:paraId="05A5FCF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чистая прибыль.</w:t>
      </w:r>
    </w:p>
    <w:bookmarkEnd w:id="8"/>
    <w:p w14:paraId="4BE73DFE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142091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10.  Источником выплаты дивидендов не является:</w:t>
      </w:r>
    </w:p>
    <w:p w14:paraId="5D62E28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резервный капитал;</w:t>
      </w:r>
    </w:p>
    <w:p w14:paraId="35998A4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нераспределенная прибыль прошлых лет;</w:t>
      </w:r>
    </w:p>
    <w:p w14:paraId="5E5B537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добавочный капитал.</w:t>
      </w:r>
    </w:p>
    <w:p w14:paraId="709DA524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AD536A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11.  Наличная валюта в кассе может храниться:</w:t>
      </w:r>
    </w:p>
    <w:p w14:paraId="109ED07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только для оплаты командировочных расходов;</w:t>
      </w:r>
    </w:p>
    <w:p w14:paraId="37B0C57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в сумме, не превышающей лимита хранения наличных средств в кассе;</w:t>
      </w:r>
    </w:p>
    <w:p w14:paraId="13953F3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в) в сумме не более 100 тыс. руб. в пересчете на рубли. </w:t>
      </w:r>
    </w:p>
    <w:p w14:paraId="5FA66BD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0E8492B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12.  Лимит хранения наличных средств в кассе организация может пересматривать: </w:t>
      </w:r>
    </w:p>
    <w:p w14:paraId="0EFD4E6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9" w:name="_Hlk94604976"/>
      <w:r w:rsidRPr="001523BE">
        <w:rPr>
          <w:rFonts w:ascii="Times New Roman" w:hAnsi="Times New Roman"/>
          <w:sz w:val="28"/>
          <w:szCs w:val="28"/>
          <w:lang w:eastAsia="ru-RU"/>
        </w:rPr>
        <w:t>не более одного раза в год</w:t>
      </w:r>
      <w:bookmarkEnd w:id="9"/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26B46ED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не более двух раз в год;</w:t>
      </w:r>
    </w:p>
    <w:p w14:paraId="730C661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в) неограниченное число раз в год. </w:t>
      </w:r>
    </w:p>
    <w:p w14:paraId="3DB5B7EE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F5E003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13. Соблюдение лимита расчетов наличными деньгами не требуется: </w:t>
      </w:r>
    </w:p>
    <w:p w14:paraId="543A7D1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при расчетах между юридическими лицами и ИП;</w:t>
      </w:r>
    </w:p>
    <w:p w14:paraId="62DDD02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б) при оплате командировочных расходов; </w:t>
      </w:r>
    </w:p>
    <w:p w14:paraId="7287E24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при оплате товаров, работ услуг.</w:t>
      </w:r>
    </w:p>
    <w:p w14:paraId="6200A3C5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D979EA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14.  Организация может превысить лимит хранения денег в кассе:</w:t>
      </w:r>
    </w:p>
    <w:p w14:paraId="4CAE173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0" w:name="_Hlk94605287"/>
      <w:r w:rsidRPr="001523BE">
        <w:rPr>
          <w:rFonts w:ascii="Times New Roman" w:hAnsi="Times New Roman"/>
          <w:sz w:val="28"/>
          <w:szCs w:val="28"/>
          <w:lang w:eastAsia="ru-RU"/>
        </w:rPr>
        <w:t>в день, предшествующий отъезду работников в командировку</w:t>
      </w:r>
      <w:bookmarkEnd w:id="10"/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4DBDEC81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в день, предшествующий выплате заработной платы;</w:t>
      </w:r>
    </w:p>
    <w:p w14:paraId="0A26E1F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если срок сдачи денег в банк приходится на выходные или не рабочие праздничные дни.</w:t>
      </w:r>
    </w:p>
    <w:p w14:paraId="10B67C3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3C752F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bookmarkStart w:id="11" w:name="_Hlk94611846"/>
      <w:r w:rsidRPr="001523BE">
        <w:rPr>
          <w:rFonts w:ascii="Times New Roman" w:hAnsi="Times New Roman"/>
          <w:sz w:val="28"/>
          <w:szCs w:val="28"/>
          <w:lang w:eastAsia="ru-RU"/>
        </w:rPr>
        <w:t>15.  Лимит расчетов наличными деньгами при расчетах банковской картой:</w:t>
      </w:r>
    </w:p>
    <w:p w14:paraId="50C7C96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не действует;</w:t>
      </w:r>
    </w:p>
    <w:p w14:paraId="1B85E97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б) </w:t>
      </w:r>
      <w:bookmarkStart w:id="12" w:name="_Hlk94611687"/>
      <w:r w:rsidRPr="001523BE">
        <w:rPr>
          <w:rFonts w:ascii="Times New Roman" w:hAnsi="Times New Roman"/>
          <w:sz w:val="28"/>
          <w:szCs w:val="28"/>
          <w:lang w:eastAsia="ru-RU"/>
        </w:rPr>
        <w:t>действует</w:t>
      </w:r>
      <w:bookmarkEnd w:id="12"/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7B5AD99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действует только для руководителей.</w:t>
      </w:r>
    </w:p>
    <w:p w14:paraId="675A61C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bookmarkEnd w:id="11"/>
    <w:p w14:paraId="1164F22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16.  Лимит расчетов наличными деньгами действует:</w:t>
      </w:r>
    </w:p>
    <w:p w14:paraId="68AB394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3" w:name="_Hlk94612037"/>
      <w:r w:rsidRPr="001523BE">
        <w:rPr>
          <w:rFonts w:ascii="Times New Roman" w:hAnsi="Times New Roman"/>
          <w:sz w:val="28"/>
          <w:szCs w:val="28"/>
          <w:lang w:eastAsia="ru-RU"/>
        </w:rPr>
        <w:t>при расчетах с одним поставщиком в течение календарного года</w:t>
      </w:r>
      <w:bookmarkEnd w:id="13"/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0BC15AF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при расчетах с одним покупателем в течение календарного года;</w:t>
      </w:r>
    </w:p>
    <w:p w14:paraId="13CABCF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в рамках одного договора не зависимо от периода его действия.</w:t>
      </w:r>
    </w:p>
    <w:p w14:paraId="63BF713E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26855D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17.  Сумма в валюте, перечисленная, в качестве предоплаты, иностранному поставщику по международному контракту пересчитывается в рубли:</w:t>
      </w:r>
    </w:p>
    <w:p w14:paraId="37B26F7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а) </w:t>
      </w:r>
      <w:bookmarkStart w:id="14" w:name="_Hlk94612528"/>
      <w:r w:rsidRPr="001523BE">
        <w:rPr>
          <w:rFonts w:ascii="Times New Roman" w:hAnsi="Times New Roman"/>
          <w:sz w:val="28"/>
          <w:szCs w:val="28"/>
          <w:lang w:eastAsia="ru-RU"/>
        </w:rPr>
        <w:t>только на дату перечисления предоплаты</w:t>
      </w:r>
      <w:bookmarkEnd w:id="14"/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536B68A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б) на дату перечисления предоплаты и </w:t>
      </w:r>
      <w:bookmarkStart w:id="15" w:name="_Hlk94612665"/>
      <w:r w:rsidRPr="001523BE">
        <w:rPr>
          <w:rFonts w:ascii="Times New Roman" w:hAnsi="Times New Roman"/>
          <w:sz w:val="28"/>
          <w:szCs w:val="28"/>
          <w:lang w:eastAsia="ru-RU"/>
        </w:rPr>
        <w:t>дату получения товара</w:t>
      </w:r>
      <w:bookmarkEnd w:id="15"/>
      <w:r w:rsidRPr="001523BE">
        <w:rPr>
          <w:rFonts w:ascii="Times New Roman" w:hAnsi="Times New Roman"/>
          <w:sz w:val="28"/>
          <w:szCs w:val="28"/>
          <w:lang w:eastAsia="ru-RU"/>
        </w:rPr>
        <w:t>;</w:t>
      </w:r>
    </w:p>
    <w:p w14:paraId="5A9A6D2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на дату перечисления предоплаты и последний день каждого месяца до даты получения товара.</w:t>
      </w:r>
    </w:p>
    <w:p w14:paraId="715ABB52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40D13B8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18.  В бухгалтерском учете для пересчета сумм, выраженных в валюте, в рублевый эквивалент используются:</w:t>
      </w:r>
    </w:p>
    <w:p w14:paraId="35E5F5A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биржевые курсы валют;</w:t>
      </w:r>
    </w:p>
    <w:p w14:paraId="520CC27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б) </w:t>
      </w:r>
      <w:bookmarkStart w:id="16" w:name="_Hlk94613169"/>
      <w:r w:rsidRPr="001523BE">
        <w:rPr>
          <w:rFonts w:ascii="Times New Roman" w:hAnsi="Times New Roman"/>
          <w:sz w:val="28"/>
          <w:szCs w:val="28"/>
          <w:lang w:eastAsia="ru-RU"/>
        </w:rPr>
        <w:t xml:space="preserve">курсы валют, установленные </w:t>
      </w:r>
      <w:bookmarkEnd w:id="16"/>
      <w:r w:rsidRPr="001523BE">
        <w:rPr>
          <w:rFonts w:ascii="Times New Roman" w:hAnsi="Times New Roman"/>
          <w:sz w:val="28"/>
          <w:szCs w:val="28"/>
          <w:lang w:eastAsia="ru-RU"/>
        </w:rPr>
        <w:t>ЦБ РФ;</w:t>
      </w:r>
    </w:p>
    <w:p w14:paraId="4E8CD95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курсы валют, установленные обслуживающим банком.</w:t>
      </w:r>
    </w:p>
    <w:p w14:paraId="0C7AF2D1" w14:textId="77777777" w:rsidR="00FE7909" w:rsidRPr="001523BE" w:rsidRDefault="00FE7909" w:rsidP="00FE7909">
      <w:pPr>
        <w:spacing w:line="276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63C1FA5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19.  Наиболее надежным доказательством достоверности суммы денежных средств в балансе являются:</w:t>
      </w:r>
    </w:p>
    <w:p w14:paraId="23ADC13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справки об остатках средств на счетах организации в банках, полученные по запросу аудитора;</w:t>
      </w:r>
    </w:p>
    <w:p w14:paraId="5BD9F3C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выписки банков на последний рабочий день декабря;</w:t>
      </w:r>
    </w:p>
    <w:p w14:paraId="536A1E3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в) сальдо по счету 51 в </w:t>
      </w:r>
      <w:proofErr w:type="spellStart"/>
      <w:r w:rsidRPr="001523BE">
        <w:rPr>
          <w:rFonts w:ascii="Times New Roman" w:hAnsi="Times New Roman"/>
          <w:sz w:val="28"/>
          <w:szCs w:val="28"/>
          <w:lang w:eastAsia="ru-RU"/>
        </w:rPr>
        <w:t>оборотно</w:t>
      </w:r>
      <w:proofErr w:type="spellEnd"/>
      <w:r w:rsidRPr="001523BE">
        <w:rPr>
          <w:rFonts w:ascii="Times New Roman" w:hAnsi="Times New Roman"/>
          <w:sz w:val="28"/>
          <w:szCs w:val="28"/>
          <w:lang w:eastAsia="ru-RU"/>
        </w:rPr>
        <w:t xml:space="preserve"> – сальдовой ведомости.</w:t>
      </w:r>
    </w:p>
    <w:p w14:paraId="291606AA" w14:textId="77777777" w:rsidR="00FE7909" w:rsidRPr="001523BE" w:rsidRDefault="00FE7909" w:rsidP="00FE7909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14:paraId="4D0A63B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20.  Главная роль в осуществлении валютного контроля отведена:</w:t>
      </w:r>
    </w:p>
    <w:p w14:paraId="229FAFD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аудиторам;</w:t>
      </w:r>
    </w:p>
    <w:p w14:paraId="632A38A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б) банкам;</w:t>
      </w:r>
    </w:p>
    <w:p w14:paraId="65CB4AA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налоговым органам.</w:t>
      </w:r>
    </w:p>
    <w:p w14:paraId="42FCFF61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EDE03F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21. Подотчетные лица – это:</w:t>
      </w:r>
    </w:p>
    <w:p w14:paraId="264B828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а.) штатные сотрудники организации без учета совместителей;</w:t>
      </w:r>
    </w:p>
    <w:p w14:paraId="39DC81C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б.) работники организации, включая совместителей;</w:t>
      </w:r>
    </w:p>
    <w:p w14:paraId="5B6BF40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в.) работники организации, включая совместителей и лиц, работающих по гражданско-правовым договорам.</w:t>
      </w:r>
    </w:p>
    <w:p w14:paraId="577E967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E5F948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22. Служебной командировкой считается:</w:t>
      </w:r>
    </w:p>
    <w:p w14:paraId="23D28A9D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а.) поездка работника для выполнения служебного поручения вне места постоянной работы;</w:t>
      </w:r>
    </w:p>
    <w:p w14:paraId="5F1C750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б.) поездка работника по распоряжению руководителя для выполнения служебного поручения вне места постоянной работы;</w:t>
      </w:r>
    </w:p>
    <w:p w14:paraId="61C1D4F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в.) поездка работника по распоряжению руководителя на определенный срок для выполнения служебного поручения вне места постоянной работы.</w:t>
      </w:r>
    </w:p>
    <w:p w14:paraId="641428F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7474D47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23.   Основанием для начисления оплаты работнику (исполнителю) не является:</w:t>
      </w:r>
    </w:p>
    <w:p w14:paraId="4107A44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а) личная карточка работающего;</w:t>
      </w:r>
    </w:p>
    <w:p w14:paraId="5D3744D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spellStart"/>
      <w:r w:rsidRPr="001523BE">
        <w:rPr>
          <w:rFonts w:ascii="Times New Roman" w:hAnsi="Times New Roman"/>
          <w:sz w:val="28"/>
          <w:szCs w:val="28"/>
          <w:lang w:eastAsia="ru-RU"/>
        </w:rPr>
        <w:t>лимитно</w:t>
      </w:r>
      <w:proofErr w:type="spellEnd"/>
      <w:r w:rsidRPr="001523BE">
        <w:rPr>
          <w:rFonts w:ascii="Times New Roman" w:hAnsi="Times New Roman"/>
          <w:sz w:val="28"/>
          <w:szCs w:val="28"/>
          <w:lang w:eastAsia="ru-RU"/>
        </w:rPr>
        <w:t>-заборная карта;</w:t>
      </w:r>
    </w:p>
    <w:p w14:paraId="2C58B34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в) договор подряда;</w:t>
      </w:r>
    </w:p>
    <w:p w14:paraId="61E2E6C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г) табель учета рабочего времени.</w:t>
      </w:r>
    </w:p>
    <w:p w14:paraId="58BCA31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7CA26D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 xml:space="preserve">24. Лиц, занятых по договору </w:t>
      </w:r>
      <w:proofErr w:type="spellStart"/>
      <w:r w:rsidRPr="001523BE">
        <w:rPr>
          <w:rFonts w:ascii="Times New Roman" w:hAnsi="Times New Roman"/>
          <w:sz w:val="28"/>
          <w:szCs w:val="28"/>
          <w:lang w:eastAsia="ru-RU"/>
        </w:rPr>
        <w:t>гражданско</w:t>
      </w:r>
      <w:proofErr w:type="spellEnd"/>
      <w:r w:rsidRPr="001523BE">
        <w:rPr>
          <w:rFonts w:ascii="Times New Roman" w:hAnsi="Times New Roman"/>
          <w:sz w:val="28"/>
          <w:szCs w:val="28"/>
          <w:lang w:eastAsia="ru-RU"/>
        </w:rPr>
        <w:t xml:space="preserve"> – правового характера:</w:t>
      </w:r>
    </w:p>
    <w:p w14:paraId="0140CC6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а.) можно направить в командировку;</w:t>
      </w:r>
    </w:p>
    <w:p w14:paraId="2DEDDA5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б.) нельзя направить в командировку.</w:t>
      </w:r>
    </w:p>
    <w:p w14:paraId="18DE166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1B0EF1E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lastRenderedPageBreak/>
        <w:t>25. Если вся подотчетная сумма возвращается в кассу, то необходимо оформить:</w:t>
      </w:r>
    </w:p>
    <w:p w14:paraId="27632A1C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а.) авансовый отчет и приходный кассовый ордер;</w:t>
      </w:r>
    </w:p>
    <w:p w14:paraId="225347A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б.) приходный кассовый ордер;</w:t>
      </w:r>
    </w:p>
    <w:p w14:paraId="6FF1B5B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в.) авансовый отчет.</w:t>
      </w:r>
    </w:p>
    <w:p w14:paraId="26D41078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3088A0A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26. Фактический срок нахождения работника в командировке определяется:</w:t>
      </w:r>
    </w:p>
    <w:p w14:paraId="04876D47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а.) по приказу о направлении работника в командировку;</w:t>
      </w:r>
    </w:p>
    <w:p w14:paraId="5A77EB06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б.) по датам, указанным в билете;</w:t>
      </w:r>
    </w:p>
    <w:p w14:paraId="458021C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в.) по отметкам в командировочном удостоверении.</w:t>
      </w:r>
    </w:p>
    <w:p w14:paraId="5F9D2FB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C3BE6C1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27. Максимальная продолжительность командировки:</w:t>
      </w:r>
    </w:p>
    <w:p w14:paraId="11105634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а.) 60 дней;</w:t>
      </w:r>
    </w:p>
    <w:p w14:paraId="3AC7C56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б.) 40 дней;</w:t>
      </w:r>
    </w:p>
    <w:p w14:paraId="1CEE042D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в.) 30 дней;</w:t>
      </w:r>
    </w:p>
    <w:p w14:paraId="7222E57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г.) не имеет ограничений.</w:t>
      </w:r>
    </w:p>
    <w:p w14:paraId="3FC941F9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26F4B52A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28. В день возвращения из командировки работник выйти на работу:</w:t>
      </w:r>
    </w:p>
    <w:p w14:paraId="14D6DF9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а.) может;</w:t>
      </w:r>
    </w:p>
    <w:p w14:paraId="124C0A0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б.) не может.</w:t>
      </w:r>
    </w:p>
    <w:p w14:paraId="0A28AF0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</w:p>
    <w:p w14:paraId="55CF007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29. Работник выехал в командировку в выходной день. Ему за этот день оплачиваются:</w:t>
      </w:r>
    </w:p>
    <w:p w14:paraId="01510702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а.) суточные в двойном размере;</w:t>
      </w:r>
    </w:p>
    <w:p w14:paraId="1C86994B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б.) суточные и двойная тарифная ставка за работу в выходной день, либо предоставляется дополнительный день отдыха;</w:t>
      </w:r>
    </w:p>
    <w:p w14:paraId="72B3833F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в.) суточные в двойном размере и предоставляется дополнительный день отдыха;</w:t>
      </w:r>
    </w:p>
    <w:p w14:paraId="6BBF0BA5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г.) суточные за день командировки.</w:t>
      </w:r>
    </w:p>
    <w:p w14:paraId="1B2EB600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bookmarkStart w:id="17" w:name="_GoBack"/>
      <w:bookmarkEnd w:id="17"/>
    </w:p>
    <w:p w14:paraId="6A08D79E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>30.) Оплата услуг по предварительной продаже билетов:</w:t>
      </w:r>
    </w:p>
    <w:p w14:paraId="7044BC63" w14:textId="77777777" w:rsidR="00FE7909" w:rsidRPr="001523BE" w:rsidRDefault="00FE7909" w:rsidP="00FE7909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а.) учитывается в составе командировочных расходов для уменьшения налогооблагаемой прибыли;</w:t>
      </w:r>
    </w:p>
    <w:p w14:paraId="598B3446" w14:textId="1A6D33A1" w:rsidR="006468FC" w:rsidRPr="001523BE" w:rsidRDefault="00FE7909" w:rsidP="0050500E">
      <w:pPr>
        <w:spacing w:line="240" w:lineRule="auto"/>
        <w:ind w:hanging="10"/>
        <w:contextualSpacing/>
        <w:rPr>
          <w:rFonts w:ascii="Times New Roman" w:hAnsi="Times New Roman"/>
          <w:sz w:val="28"/>
          <w:szCs w:val="28"/>
          <w:lang w:eastAsia="ru-RU"/>
        </w:rPr>
      </w:pPr>
      <w:r w:rsidRPr="001523BE">
        <w:rPr>
          <w:rFonts w:ascii="Times New Roman" w:hAnsi="Times New Roman"/>
          <w:sz w:val="28"/>
          <w:szCs w:val="28"/>
          <w:lang w:eastAsia="ru-RU"/>
        </w:rPr>
        <w:tab/>
        <w:t>б.) не учитывается в составе командировочных расходов для уменьшения налогооблагаемой прибыли.</w:t>
      </w:r>
    </w:p>
    <w:sectPr w:rsidR="006468FC" w:rsidRPr="001523B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2A55D" w14:textId="77777777" w:rsidR="001E1CE2" w:rsidRDefault="001E1CE2" w:rsidP="002C6FAD">
      <w:pPr>
        <w:spacing w:after="0" w:line="240" w:lineRule="auto"/>
      </w:pPr>
      <w:r>
        <w:separator/>
      </w:r>
    </w:p>
  </w:endnote>
  <w:endnote w:type="continuationSeparator" w:id="0">
    <w:p w14:paraId="4AD08970" w14:textId="77777777" w:rsidR="001E1CE2" w:rsidRDefault="001E1CE2" w:rsidP="002C6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6196E" w14:textId="77777777" w:rsidR="001E1CE2" w:rsidRDefault="001E1CE2" w:rsidP="002C6FAD">
      <w:pPr>
        <w:spacing w:after="0" w:line="240" w:lineRule="auto"/>
      </w:pPr>
      <w:r>
        <w:separator/>
      </w:r>
    </w:p>
  </w:footnote>
  <w:footnote w:type="continuationSeparator" w:id="0">
    <w:p w14:paraId="1736C4A5" w14:textId="77777777" w:rsidR="001E1CE2" w:rsidRDefault="001E1CE2" w:rsidP="002C6F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7CE264" w14:textId="77777777" w:rsidR="0050500E" w:rsidRPr="0050500E" w:rsidRDefault="0050500E" w:rsidP="0050500E">
    <w:pPr>
      <w:spacing w:after="0" w:line="276" w:lineRule="auto"/>
      <w:ind w:firstLine="709"/>
      <w:contextualSpacing/>
      <w:rPr>
        <w:rFonts w:ascii="Times New Roman" w:hAnsi="Times New Roman"/>
        <w:b/>
        <w:sz w:val="20"/>
        <w:szCs w:val="28"/>
      </w:rPr>
    </w:pPr>
    <w:r w:rsidRPr="0050500E">
      <w:rPr>
        <w:rFonts w:ascii="Times New Roman" w:hAnsi="Times New Roman"/>
        <w:b/>
        <w:sz w:val="20"/>
        <w:szCs w:val="28"/>
      </w:rPr>
      <w:t>«Методика аудита в транспортных компаниях»</w:t>
    </w:r>
  </w:p>
  <w:p w14:paraId="209AF261" w14:textId="77777777" w:rsidR="002C6FAD" w:rsidRDefault="002C6FAD" w:rsidP="0050500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51FD6"/>
    <w:multiLevelType w:val="hybridMultilevel"/>
    <w:tmpl w:val="294A832E"/>
    <w:lvl w:ilvl="0" w:tplc="C6100A26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8F4EB6"/>
    <w:multiLevelType w:val="hybridMultilevel"/>
    <w:tmpl w:val="E978441C"/>
    <w:lvl w:ilvl="0" w:tplc="E2DCADE0">
      <w:start w:val="1"/>
      <w:numFmt w:val="decimal"/>
      <w:lvlText w:val="%1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5F710F"/>
    <w:multiLevelType w:val="hybridMultilevel"/>
    <w:tmpl w:val="41CA5104"/>
    <w:lvl w:ilvl="0" w:tplc="C6100A26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A29DB"/>
    <w:multiLevelType w:val="hybridMultilevel"/>
    <w:tmpl w:val="DD1ADFFA"/>
    <w:lvl w:ilvl="0" w:tplc="E54C2E8C">
      <w:start w:val="1"/>
      <w:numFmt w:val="decimal"/>
      <w:lvlText w:val="%1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B7443E"/>
    <w:multiLevelType w:val="hybridMultilevel"/>
    <w:tmpl w:val="04AE08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F556B8"/>
    <w:multiLevelType w:val="hybridMultilevel"/>
    <w:tmpl w:val="37681508"/>
    <w:lvl w:ilvl="0" w:tplc="1EF646FA">
      <w:start w:val="1"/>
      <w:numFmt w:val="decimal"/>
      <w:lvlText w:val="%1."/>
      <w:lvlJc w:val="left"/>
      <w:pPr>
        <w:ind w:left="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7AC4D3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82C351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EC0FF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9E609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B5CE55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87CDCF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118D25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30988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BF90023"/>
    <w:multiLevelType w:val="hybridMultilevel"/>
    <w:tmpl w:val="A02E9BAA"/>
    <w:lvl w:ilvl="0" w:tplc="681C70AA">
      <w:start w:val="24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3338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5104A"/>
    <w:multiLevelType w:val="multilevel"/>
    <w:tmpl w:val="7FE868D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47" w:hanging="48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1127259F"/>
    <w:multiLevelType w:val="hybridMultilevel"/>
    <w:tmpl w:val="1CA6532E"/>
    <w:lvl w:ilvl="0" w:tplc="9CA8774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1E62C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369BEA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32E10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C0583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106384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FCD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624E2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DCBD38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15A5409"/>
    <w:multiLevelType w:val="multilevel"/>
    <w:tmpl w:val="40EAD4B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AAB42E8"/>
    <w:multiLevelType w:val="hybridMultilevel"/>
    <w:tmpl w:val="E68E9C1A"/>
    <w:lvl w:ilvl="0" w:tplc="2B8633E2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00911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DECFD6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725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7C4FE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26C8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DCCE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8804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42A5FE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BB51CE9"/>
    <w:multiLevelType w:val="hybridMultilevel"/>
    <w:tmpl w:val="947A7C14"/>
    <w:lvl w:ilvl="0" w:tplc="8162317A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4489D"/>
    <w:multiLevelType w:val="hybridMultilevel"/>
    <w:tmpl w:val="CFACA4E6"/>
    <w:lvl w:ilvl="0" w:tplc="B810AFA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7E4F9A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7AE3FD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D14F25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0EA21E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C65A5A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0072B2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AC78E8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4E876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0EB7E80"/>
    <w:multiLevelType w:val="multilevel"/>
    <w:tmpl w:val="6BBA36C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58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64" w:hanging="2160"/>
      </w:pPr>
      <w:rPr>
        <w:rFonts w:hint="default"/>
      </w:rPr>
    </w:lvl>
  </w:abstractNum>
  <w:abstractNum w:abstractNumId="14" w15:restartNumberingAfterBreak="0">
    <w:nsid w:val="241736E2"/>
    <w:multiLevelType w:val="hybridMultilevel"/>
    <w:tmpl w:val="85A8E41E"/>
    <w:lvl w:ilvl="0" w:tplc="ED1611DC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563F50"/>
    <w:multiLevelType w:val="hybridMultilevel"/>
    <w:tmpl w:val="55900180"/>
    <w:lvl w:ilvl="0" w:tplc="B8169972">
      <w:start w:val="1"/>
      <w:numFmt w:val="decimal"/>
      <w:lvlText w:val="%1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0B597D"/>
    <w:multiLevelType w:val="hybridMultilevel"/>
    <w:tmpl w:val="B7B067B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685312"/>
    <w:multiLevelType w:val="hybridMultilevel"/>
    <w:tmpl w:val="59023E5E"/>
    <w:lvl w:ilvl="0" w:tplc="03F080DE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02161A"/>
    <w:multiLevelType w:val="hybridMultilevel"/>
    <w:tmpl w:val="429EF7BA"/>
    <w:lvl w:ilvl="0" w:tplc="93BAC260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150421"/>
    <w:multiLevelType w:val="multilevel"/>
    <w:tmpl w:val="75E0747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3254329"/>
    <w:multiLevelType w:val="hybridMultilevel"/>
    <w:tmpl w:val="819EF114"/>
    <w:lvl w:ilvl="0" w:tplc="4132660C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CA10C5"/>
    <w:multiLevelType w:val="hybridMultilevel"/>
    <w:tmpl w:val="2FE270F6"/>
    <w:lvl w:ilvl="0" w:tplc="14A2D9F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37382914"/>
    <w:multiLevelType w:val="hybridMultilevel"/>
    <w:tmpl w:val="5E6238E0"/>
    <w:lvl w:ilvl="0" w:tplc="C6100A26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605039"/>
    <w:multiLevelType w:val="hybridMultilevel"/>
    <w:tmpl w:val="70D65DB0"/>
    <w:lvl w:ilvl="0" w:tplc="BB3676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3BD76382"/>
    <w:multiLevelType w:val="hybridMultilevel"/>
    <w:tmpl w:val="83D88756"/>
    <w:lvl w:ilvl="0" w:tplc="9266CA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6464D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F044B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F8A1AA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D2449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E90B10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5FCE39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000C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E640B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1186920"/>
    <w:multiLevelType w:val="hybridMultilevel"/>
    <w:tmpl w:val="741A91AC"/>
    <w:lvl w:ilvl="0" w:tplc="03F080DE">
      <w:numFmt w:val="bullet"/>
      <w:lvlText w:val="●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A82146"/>
    <w:multiLevelType w:val="hybridMultilevel"/>
    <w:tmpl w:val="77A6B822"/>
    <w:lvl w:ilvl="0" w:tplc="645A5B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86FC6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FA0B4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2D0C57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28D7E4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361A0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34D838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C2A5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B8BFE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DAA4068"/>
    <w:multiLevelType w:val="hybridMultilevel"/>
    <w:tmpl w:val="BB624178"/>
    <w:lvl w:ilvl="0" w:tplc="8FB0D2D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4EB71294"/>
    <w:multiLevelType w:val="singleLevel"/>
    <w:tmpl w:val="41002DF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4FD742CB"/>
    <w:multiLevelType w:val="hybridMultilevel"/>
    <w:tmpl w:val="2E2EE2CC"/>
    <w:lvl w:ilvl="0" w:tplc="C6100A26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91052C"/>
    <w:multiLevelType w:val="hybridMultilevel"/>
    <w:tmpl w:val="219E1C04"/>
    <w:lvl w:ilvl="0" w:tplc="4028CFB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F02ABC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84C00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7A0D7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8AEF4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5CA7562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326FA0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887BA0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9EBE80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3FE0FAF"/>
    <w:multiLevelType w:val="hybridMultilevel"/>
    <w:tmpl w:val="9D600434"/>
    <w:lvl w:ilvl="0" w:tplc="7B58647E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2B4640"/>
    <w:multiLevelType w:val="hybridMultilevel"/>
    <w:tmpl w:val="B5A60F42"/>
    <w:lvl w:ilvl="0" w:tplc="390875FC">
      <w:start w:val="1"/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4" w15:restartNumberingAfterBreak="0">
    <w:nsid w:val="54866D5E"/>
    <w:multiLevelType w:val="hybridMultilevel"/>
    <w:tmpl w:val="FB08EB16"/>
    <w:lvl w:ilvl="0" w:tplc="7B58647E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03036"/>
    <w:multiLevelType w:val="hybridMultilevel"/>
    <w:tmpl w:val="A99A2112"/>
    <w:lvl w:ilvl="0" w:tplc="3BDCE1C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64D82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ECB380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8E89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96023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3499AE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4C2D4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9A078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D4D78E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C0F711B"/>
    <w:multiLevelType w:val="hybridMultilevel"/>
    <w:tmpl w:val="BB66D1D8"/>
    <w:lvl w:ilvl="0" w:tplc="0240C20C">
      <w:start w:val="1"/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F6E9B"/>
    <w:multiLevelType w:val="hybridMultilevel"/>
    <w:tmpl w:val="1F10101A"/>
    <w:lvl w:ilvl="0" w:tplc="C6100A26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C62797"/>
    <w:multiLevelType w:val="hybridMultilevel"/>
    <w:tmpl w:val="229AE00C"/>
    <w:lvl w:ilvl="0" w:tplc="0240C20C">
      <w:start w:val="1"/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2D85048"/>
    <w:multiLevelType w:val="hybridMultilevel"/>
    <w:tmpl w:val="458C64EA"/>
    <w:lvl w:ilvl="0" w:tplc="C6100A26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8C4EC9"/>
    <w:multiLevelType w:val="hybridMultilevel"/>
    <w:tmpl w:val="54220308"/>
    <w:lvl w:ilvl="0" w:tplc="7B58647E">
      <w:numFmt w:val="bullet"/>
      <w:lvlText w:val="●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BC242F"/>
    <w:multiLevelType w:val="hybridMultilevel"/>
    <w:tmpl w:val="D612FFA4"/>
    <w:lvl w:ilvl="0" w:tplc="ED0C6CE4">
      <w:start w:val="1"/>
      <w:numFmt w:val="bullet"/>
      <w:lvlText w:val="-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FA4AE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26EA5C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4C4AD6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4AB27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6CDEB0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52359C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8CC84E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E8008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72B130D5"/>
    <w:multiLevelType w:val="hybridMultilevel"/>
    <w:tmpl w:val="49521B10"/>
    <w:lvl w:ilvl="0" w:tplc="A15600E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1E3186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A36F8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3C7184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86F848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E3A1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F4F2EA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705AA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08C0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39C6B52"/>
    <w:multiLevelType w:val="hybridMultilevel"/>
    <w:tmpl w:val="D2DCED2E"/>
    <w:lvl w:ilvl="0" w:tplc="0240C20C">
      <w:start w:val="1"/>
      <w:numFmt w:val="bullet"/>
      <w:lvlText w:val="–"/>
      <w:lvlJc w:val="left"/>
      <w:pPr>
        <w:tabs>
          <w:tab w:val="num" w:pos="757"/>
        </w:tabs>
        <w:ind w:left="737" w:hanging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770E83"/>
    <w:multiLevelType w:val="hybridMultilevel"/>
    <w:tmpl w:val="F56021CA"/>
    <w:lvl w:ilvl="0" w:tplc="AAA05E3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CB6D928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9AAE0E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2AF58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36F0C0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E736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EA86EE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0392C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FE866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8F77C86"/>
    <w:multiLevelType w:val="hybridMultilevel"/>
    <w:tmpl w:val="E5963168"/>
    <w:lvl w:ilvl="0" w:tplc="993E8EB2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4897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00E40"/>
    <w:multiLevelType w:val="hybridMultilevel"/>
    <w:tmpl w:val="ABD82AB4"/>
    <w:lvl w:ilvl="0" w:tplc="B58C655C">
      <w:start w:val="1"/>
      <w:numFmt w:val="decimal"/>
      <w:lvlText w:val="%1."/>
      <w:lvlJc w:val="left"/>
      <w:pPr>
        <w:ind w:left="266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692884A">
      <w:start w:val="1"/>
      <w:numFmt w:val="lowerLetter"/>
      <w:lvlText w:val="%2"/>
      <w:lvlJc w:val="left"/>
      <w:pPr>
        <w:ind w:left="27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0ECC1D8">
      <w:start w:val="1"/>
      <w:numFmt w:val="lowerRoman"/>
      <w:lvlText w:val="%3"/>
      <w:lvlJc w:val="left"/>
      <w:pPr>
        <w:ind w:left="34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74EF228">
      <w:start w:val="1"/>
      <w:numFmt w:val="decimal"/>
      <w:lvlText w:val="%4"/>
      <w:lvlJc w:val="left"/>
      <w:pPr>
        <w:ind w:left="41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CA78B0">
      <w:start w:val="1"/>
      <w:numFmt w:val="lowerLetter"/>
      <w:lvlText w:val="%5"/>
      <w:lvlJc w:val="left"/>
      <w:pPr>
        <w:ind w:left="488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14A9D6E">
      <w:start w:val="1"/>
      <w:numFmt w:val="lowerRoman"/>
      <w:lvlText w:val="%6"/>
      <w:lvlJc w:val="left"/>
      <w:pPr>
        <w:ind w:left="560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6082040">
      <w:start w:val="1"/>
      <w:numFmt w:val="decimal"/>
      <w:lvlText w:val="%7"/>
      <w:lvlJc w:val="left"/>
      <w:pPr>
        <w:ind w:left="632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3FEEAF2">
      <w:start w:val="1"/>
      <w:numFmt w:val="lowerLetter"/>
      <w:lvlText w:val="%8"/>
      <w:lvlJc w:val="left"/>
      <w:pPr>
        <w:ind w:left="704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86684C0">
      <w:start w:val="1"/>
      <w:numFmt w:val="lowerRoman"/>
      <w:lvlText w:val="%9"/>
      <w:lvlJc w:val="left"/>
      <w:pPr>
        <w:ind w:left="7764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FE12253"/>
    <w:multiLevelType w:val="hybridMultilevel"/>
    <w:tmpl w:val="225221D0"/>
    <w:lvl w:ilvl="0" w:tplc="7A1AA30E">
      <w:start w:val="1"/>
      <w:numFmt w:val="decimal"/>
      <w:lvlText w:val="%1"/>
      <w:lvlJc w:val="left"/>
      <w:pPr>
        <w:tabs>
          <w:tab w:val="num" w:pos="757"/>
        </w:tabs>
        <w:ind w:left="737" w:hanging="340"/>
      </w:pPr>
      <w:rPr>
        <w:rFonts w:ascii="Times New Roman" w:hAnsi="Times New Roman" w:hint="default"/>
        <w:b w:val="0"/>
        <w:i w:val="0"/>
        <w:sz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46"/>
  </w:num>
  <w:num w:numId="3">
    <w:abstractNumId w:val="9"/>
  </w:num>
  <w:num w:numId="4">
    <w:abstractNumId w:val="5"/>
  </w:num>
  <w:num w:numId="5">
    <w:abstractNumId w:val="10"/>
  </w:num>
  <w:num w:numId="6">
    <w:abstractNumId w:val="30"/>
  </w:num>
  <w:num w:numId="7">
    <w:abstractNumId w:val="44"/>
  </w:num>
  <w:num w:numId="8">
    <w:abstractNumId w:val="12"/>
  </w:num>
  <w:num w:numId="9">
    <w:abstractNumId w:val="41"/>
  </w:num>
  <w:num w:numId="10">
    <w:abstractNumId w:val="42"/>
  </w:num>
  <w:num w:numId="11">
    <w:abstractNumId w:val="35"/>
  </w:num>
  <w:num w:numId="12">
    <w:abstractNumId w:val="8"/>
  </w:num>
  <w:num w:numId="13">
    <w:abstractNumId w:val="26"/>
  </w:num>
  <w:num w:numId="14">
    <w:abstractNumId w:val="24"/>
  </w:num>
  <w:num w:numId="15">
    <w:abstractNumId w:val="33"/>
  </w:num>
  <w:num w:numId="16">
    <w:abstractNumId w:val="11"/>
  </w:num>
  <w:num w:numId="17">
    <w:abstractNumId w:val="6"/>
  </w:num>
  <w:num w:numId="18">
    <w:abstractNumId w:val="45"/>
  </w:num>
  <w:num w:numId="19">
    <w:abstractNumId w:val="28"/>
  </w:num>
  <w:num w:numId="20">
    <w:abstractNumId w:val="16"/>
  </w:num>
  <w:num w:numId="21">
    <w:abstractNumId w:val="23"/>
  </w:num>
  <w:num w:numId="22">
    <w:abstractNumId w:val="7"/>
  </w:num>
  <w:num w:numId="23">
    <w:abstractNumId w:val="27"/>
  </w:num>
  <w:num w:numId="24">
    <w:abstractNumId w:val="21"/>
  </w:num>
  <w:num w:numId="25">
    <w:abstractNumId w:val="19"/>
  </w:num>
  <w:num w:numId="26">
    <w:abstractNumId w:val="13"/>
  </w:num>
  <w:num w:numId="27">
    <w:abstractNumId w:val="3"/>
  </w:num>
  <w:num w:numId="28">
    <w:abstractNumId w:val="15"/>
  </w:num>
  <w:num w:numId="29">
    <w:abstractNumId w:val="47"/>
  </w:num>
  <w:num w:numId="30">
    <w:abstractNumId w:val="17"/>
  </w:num>
  <w:num w:numId="31">
    <w:abstractNumId w:val="39"/>
  </w:num>
  <w:num w:numId="32">
    <w:abstractNumId w:val="37"/>
  </w:num>
  <w:num w:numId="33">
    <w:abstractNumId w:val="0"/>
  </w:num>
  <w:num w:numId="34">
    <w:abstractNumId w:val="2"/>
  </w:num>
  <w:num w:numId="35">
    <w:abstractNumId w:val="29"/>
  </w:num>
  <w:num w:numId="36">
    <w:abstractNumId w:val="22"/>
  </w:num>
  <w:num w:numId="37">
    <w:abstractNumId w:val="20"/>
  </w:num>
  <w:num w:numId="38">
    <w:abstractNumId w:val="18"/>
  </w:num>
  <w:num w:numId="39">
    <w:abstractNumId w:val="1"/>
  </w:num>
  <w:num w:numId="40">
    <w:abstractNumId w:val="40"/>
  </w:num>
  <w:num w:numId="41">
    <w:abstractNumId w:val="31"/>
  </w:num>
  <w:num w:numId="42">
    <w:abstractNumId w:val="34"/>
  </w:num>
  <w:num w:numId="43">
    <w:abstractNumId w:val="14"/>
  </w:num>
  <w:num w:numId="44">
    <w:abstractNumId w:val="43"/>
  </w:num>
  <w:num w:numId="45">
    <w:abstractNumId w:val="36"/>
  </w:num>
  <w:num w:numId="46">
    <w:abstractNumId w:val="38"/>
  </w:num>
  <w:num w:numId="47">
    <w:abstractNumId w:val="32"/>
  </w:num>
  <w:num w:numId="4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8FC"/>
    <w:rsid w:val="00056FDA"/>
    <w:rsid w:val="000D7E30"/>
    <w:rsid w:val="001523BE"/>
    <w:rsid w:val="001E1CE2"/>
    <w:rsid w:val="00281686"/>
    <w:rsid w:val="002C6FAD"/>
    <w:rsid w:val="002E3264"/>
    <w:rsid w:val="00312FBD"/>
    <w:rsid w:val="003656E1"/>
    <w:rsid w:val="003C61DC"/>
    <w:rsid w:val="003D0897"/>
    <w:rsid w:val="00422D2E"/>
    <w:rsid w:val="00487D1B"/>
    <w:rsid w:val="004D1D78"/>
    <w:rsid w:val="004F5223"/>
    <w:rsid w:val="0050500E"/>
    <w:rsid w:val="00511CE8"/>
    <w:rsid w:val="00567283"/>
    <w:rsid w:val="005D121F"/>
    <w:rsid w:val="00607B21"/>
    <w:rsid w:val="006468FC"/>
    <w:rsid w:val="006C38FA"/>
    <w:rsid w:val="007C2E38"/>
    <w:rsid w:val="007F22CB"/>
    <w:rsid w:val="00865420"/>
    <w:rsid w:val="008662D4"/>
    <w:rsid w:val="00891828"/>
    <w:rsid w:val="008A3A83"/>
    <w:rsid w:val="009139BC"/>
    <w:rsid w:val="00977E68"/>
    <w:rsid w:val="0098118A"/>
    <w:rsid w:val="009A0F6A"/>
    <w:rsid w:val="009E408E"/>
    <w:rsid w:val="00A0781E"/>
    <w:rsid w:val="00A25AFD"/>
    <w:rsid w:val="00A36A0D"/>
    <w:rsid w:val="00A4693F"/>
    <w:rsid w:val="00A83CB6"/>
    <w:rsid w:val="00A961DF"/>
    <w:rsid w:val="00AF516A"/>
    <w:rsid w:val="00B764E7"/>
    <w:rsid w:val="00B8767A"/>
    <w:rsid w:val="00BB549D"/>
    <w:rsid w:val="00CC0F2F"/>
    <w:rsid w:val="00D330FE"/>
    <w:rsid w:val="00D918C4"/>
    <w:rsid w:val="00E02D0E"/>
    <w:rsid w:val="00E54FC5"/>
    <w:rsid w:val="00E87F8C"/>
    <w:rsid w:val="00EF6FD1"/>
    <w:rsid w:val="00F43DE6"/>
    <w:rsid w:val="00F71863"/>
    <w:rsid w:val="00F81909"/>
    <w:rsid w:val="00FE7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969934"/>
  <w15:docId w15:val="{669E9C82-3500-4B3E-BA64-5B57162AA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8FC"/>
    <w:rPr>
      <w:rFonts w:ascii="Calibri" w:eastAsia="Calibri" w:hAnsi="Calibri" w:cs="Times New Roman"/>
    </w:rPr>
  </w:style>
  <w:style w:type="paragraph" w:styleId="1">
    <w:name w:val="heading 1"/>
    <w:next w:val="a"/>
    <w:link w:val="10"/>
    <w:unhideWhenUsed/>
    <w:qFormat/>
    <w:rsid w:val="006468FC"/>
    <w:pPr>
      <w:keepNext/>
      <w:keepLines/>
      <w:spacing w:after="0" w:line="271" w:lineRule="auto"/>
      <w:ind w:left="10" w:right="24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2">
    <w:name w:val="heading 2"/>
    <w:basedOn w:val="a"/>
    <w:next w:val="a"/>
    <w:link w:val="20"/>
    <w:qFormat/>
    <w:rsid w:val="006468FC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68F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68FC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68FC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customStyle="1" w:styleId="20">
    <w:name w:val="Заголовок 2 Знак"/>
    <w:basedOn w:val="a0"/>
    <w:link w:val="2"/>
    <w:rsid w:val="006468FC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6468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6468FC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styleId="a3">
    <w:name w:val="header"/>
    <w:basedOn w:val="a"/>
    <w:link w:val="a4"/>
    <w:uiPriority w:val="99"/>
    <w:unhideWhenUsed/>
    <w:rsid w:val="006468F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4">
    <w:name w:val="Верхний колонтитул Знак"/>
    <w:basedOn w:val="a0"/>
    <w:link w:val="a3"/>
    <w:uiPriority w:val="99"/>
    <w:rsid w:val="006468FC"/>
    <w:rPr>
      <w:rFonts w:ascii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6468F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 w:cstheme="minorBidi"/>
      <w:sz w:val="24"/>
    </w:rPr>
  </w:style>
  <w:style w:type="character" w:customStyle="1" w:styleId="a6">
    <w:name w:val="Нижний колонтитул Знак"/>
    <w:basedOn w:val="a0"/>
    <w:link w:val="a5"/>
    <w:uiPriority w:val="99"/>
    <w:rsid w:val="006468FC"/>
    <w:rPr>
      <w:rFonts w:ascii="Times New Roman" w:hAnsi="Times New Roman"/>
      <w:sz w:val="24"/>
    </w:rPr>
  </w:style>
  <w:style w:type="table" w:styleId="a7">
    <w:name w:val="Table Grid"/>
    <w:basedOn w:val="a1"/>
    <w:uiPriority w:val="59"/>
    <w:rsid w:val="006468F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6468FC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468FC"/>
    <w:pPr>
      <w:spacing w:after="0" w:line="240" w:lineRule="auto"/>
    </w:pPr>
    <w:rPr>
      <w:rFonts w:ascii="Times New Roman" w:eastAsiaTheme="minorHAnsi" w:hAnsi="Times New Roman" w:cstheme="minorBidi"/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468FC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468FC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468FC"/>
    <w:rPr>
      <w:rFonts w:ascii="Times New Roman" w:hAnsi="Times New Roman"/>
      <w:b/>
      <w:bCs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6468FC"/>
  </w:style>
  <w:style w:type="table" w:customStyle="1" w:styleId="TableGrid">
    <w:name w:val="TableGrid"/>
    <w:rsid w:val="006468F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Уровень 2"/>
    <w:basedOn w:val="a"/>
    <w:rsid w:val="006468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pacing w:val="10"/>
      <w:sz w:val="24"/>
      <w:szCs w:val="20"/>
      <w:lang w:eastAsia="ru-RU"/>
    </w:rPr>
  </w:style>
  <w:style w:type="paragraph" w:customStyle="1" w:styleId="ad">
    <w:name w:val="Заголовок таблицы"/>
    <w:basedOn w:val="a"/>
    <w:rsid w:val="006468FC"/>
    <w:pPr>
      <w:widowControl w:val="0"/>
      <w:shd w:val="clear" w:color="auto" w:fill="FFFFFF"/>
      <w:autoSpaceDE w:val="0"/>
      <w:autoSpaceDN w:val="0"/>
      <w:adjustRightInd w:val="0"/>
      <w:spacing w:before="120" w:after="12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646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6468F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No Spacing"/>
    <w:uiPriority w:val="1"/>
    <w:qFormat/>
    <w:rsid w:val="006468FC"/>
    <w:pPr>
      <w:spacing w:after="0" w:line="240" w:lineRule="auto"/>
    </w:pPr>
    <w:rPr>
      <w:rFonts w:ascii="Calibri" w:eastAsia="Calibri" w:hAnsi="Calibri" w:cs="Times New Roman"/>
    </w:rPr>
  </w:style>
  <w:style w:type="paragraph" w:styleId="af">
    <w:name w:val="Balloon Text"/>
    <w:basedOn w:val="a"/>
    <w:link w:val="af0"/>
    <w:uiPriority w:val="99"/>
    <w:semiHidden/>
    <w:unhideWhenUsed/>
    <w:rsid w:val="006468FC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6468FC"/>
    <w:rPr>
      <w:rFonts w:ascii="Segoe UI" w:eastAsia="Times New Roman" w:hAnsi="Segoe UI" w:cs="Segoe UI"/>
      <w:sz w:val="18"/>
      <w:szCs w:val="18"/>
      <w:lang w:eastAsia="ru-RU"/>
    </w:rPr>
  </w:style>
  <w:style w:type="paragraph" w:styleId="af1">
    <w:name w:val="List Paragraph"/>
    <w:basedOn w:val="a"/>
    <w:link w:val="af2"/>
    <w:uiPriority w:val="34"/>
    <w:qFormat/>
    <w:rsid w:val="006468FC"/>
    <w:pPr>
      <w:spacing w:after="0" w:line="240" w:lineRule="auto"/>
      <w:ind w:left="720"/>
      <w:contextualSpacing/>
    </w:pPr>
    <w:rPr>
      <w:rFonts w:ascii="Times New Roman" w:eastAsiaTheme="minorHAnsi" w:hAnsi="Times New Roman" w:cstheme="minorBidi"/>
      <w:sz w:val="24"/>
    </w:rPr>
  </w:style>
  <w:style w:type="character" w:styleId="af3">
    <w:name w:val="Hyperlink"/>
    <w:basedOn w:val="a0"/>
    <w:unhideWhenUsed/>
    <w:rsid w:val="006468FC"/>
    <w:rPr>
      <w:color w:val="0563C1" w:themeColor="hyperlink"/>
      <w:u w:val="single"/>
    </w:rPr>
  </w:style>
  <w:style w:type="paragraph" w:customStyle="1" w:styleId="Default">
    <w:name w:val="Default"/>
    <w:rsid w:val="006468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68FC"/>
  </w:style>
  <w:style w:type="paragraph" w:styleId="af4">
    <w:name w:val="Body Text Indent"/>
    <w:basedOn w:val="a"/>
    <w:link w:val="af5"/>
    <w:rsid w:val="006468FC"/>
    <w:pPr>
      <w:spacing w:after="0" w:line="240" w:lineRule="auto"/>
      <w:ind w:firstLine="720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5">
    <w:name w:val="Основной текст с отступом Знак"/>
    <w:basedOn w:val="a0"/>
    <w:link w:val="af4"/>
    <w:rsid w:val="006468F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6">
    <w:name w:val="Body Text"/>
    <w:basedOn w:val="a"/>
    <w:link w:val="af7"/>
    <w:rsid w:val="006468FC"/>
    <w:pPr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f7">
    <w:name w:val="Основной текст Знак"/>
    <w:basedOn w:val="a0"/>
    <w:link w:val="af6"/>
    <w:rsid w:val="006468F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"/>
    <w:link w:val="23"/>
    <w:rsid w:val="006468FC"/>
    <w:pPr>
      <w:spacing w:after="0" w:line="240" w:lineRule="auto"/>
      <w:ind w:left="1440" w:hanging="36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2"/>
    <w:rsid w:val="00646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6468FC"/>
    <w:pPr>
      <w:spacing w:after="0" w:line="240" w:lineRule="auto"/>
      <w:ind w:left="1800" w:hanging="180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646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Обычный1"/>
    <w:rsid w:val="006468FC"/>
    <w:pPr>
      <w:widowControl w:val="0"/>
      <w:spacing w:after="0" w:line="280" w:lineRule="auto"/>
      <w:ind w:firstLine="260"/>
      <w:jc w:val="both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styleId="af8">
    <w:name w:val="endnote text"/>
    <w:basedOn w:val="a"/>
    <w:link w:val="af9"/>
    <w:semiHidden/>
    <w:rsid w:val="006468FC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semiHidden/>
    <w:rsid w:val="006468F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6468F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2">
    <w:name w:val="Абзац списка Знак"/>
    <w:basedOn w:val="a0"/>
    <w:link w:val="af1"/>
    <w:uiPriority w:val="34"/>
    <w:locked/>
    <w:rsid w:val="006468FC"/>
    <w:rPr>
      <w:rFonts w:ascii="Times New Roman" w:hAnsi="Times New Roman"/>
      <w:sz w:val="24"/>
    </w:rPr>
  </w:style>
  <w:style w:type="paragraph" w:styleId="24">
    <w:name w:val="Body Text 2"/>
    <w:basedOn w:val="a"/>
    <w:link w:val="25"/>
    <w:uiPriority w:val="99"/>
    <w:semiHidden/>
    <w:unhideWhenUsed/>
    <w:rsid w:val="006468FC"/>
    <w:pPr>
      <w:spacing w:after="120" w:line="480" w:lineRule="auto"/>
    </w:pPr>
    <w:rPr>
      <w:rFonts w:ascii="Times New Roman" w:eastAsiaTheme="minorHAnsi" w:hAnsi="Times New Roman" w:cstheme="minorBidi"/>
      <w:sz w:val="24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468FC"/>
    <w:rPr>
      <w:rFonts w:ascii="Times New Roman" w:hAnsi="Times New Roman"/>
      <w:sz w:val="24"/>
    </w:rPr>
  </w:style>
  <w:style w:type="paragraph" w:styleId="afa">
    <w:name w:val="Normal (Web)"/>
    <w:basedOn w:val="a"/>
    <w:rsid w:val="006468FC"/>
    <w:pPr>
      <w:spacing w:after="0" w:line="240" w:lineRule="auto"/>
      <w:ind w:firstLine="240"/>
    </w:pPr>
    <w:rPr>
      <w:rFonts w:ascii="Times New Roman" w:hAnsi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6468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rmal">
    <w:name w:val="ConsNormal"/>
    <w:uiPriority w:val="99"/>
    <w:rsid w:val="006468F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1">
    <w:name w:val="Style1"/>
    <w:basedOn w:val="a"/>
    <w:uiPriority w:val="99"/>
    <w:rsid w:val="006468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6468FC"/>
    <w:pPr>
      <w:widowControl w:val="0"/>
      <w:autoSpaceDE w:val="0"/>
      <w:autoSpaceDN w:val="0"/>
      <w:adjustRightInd w:val="0"/>
      <w:spacing w:after="0" w:line="317" w:lineRule="exact"/>
      <w:ind w:firstLine="331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6468FC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6468FC"/>
    <w:pPr>
      <w:widowControl w:val="0"/>
      <w:autoSpaceDE w:val="0"/>
      <w:autoSpaceDN w:val="0"/>
      <w:adjustRightInd w:val="0"/>
      <w:spacing w:after="0" w:line="322" w:lineRule="exact"/>
      <w:ind w:hanging="346"/>
    </w:pPr>
    <w:rPr>
      <w:rFonts w:ascii="Times New Roman" w:eastAsiaTheme="minorEastAsia" w:hAnsi="Times New Roman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6468FC"/>
    <w:rPr>
      <w:rFonts w:ascii="Times New Roman" w:hAnsi="Times New Roman" w:cs="Times New Roman"/>
      <w:sz w:val="26"/>
      <w:szCs w:val="26"/>
    </w:rPr>
  </w:style>
  <w:style w:type="paragraph" w:styleId="afb">
    <w:name w:val="Title"/>
    <w:basedOn w:val="a"/>
    <w:link w:val="afc"/>
    <w:qFormat/>
    <w:rsid w:val="006468FC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fc">
    <w:name w:val="Заголовок Знак"/>
    <w:basedOn w:val="a0"/>
    <w:link w:val="afb"/>
    <w:rsid w:val="006468FC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d">
    <w:name w:val="page number"/>
    <w:basedOn w:val="a0"/>
    <w:semiHidden/>
    <w:rsid w:val="006468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9C581-275B-44F8-9AC4-604D29514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2934</Words>
  <Characters>16730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Авилова Наталия Дмитриевна</cp:lastModifiedBy>
  <cp:revision>3</cp:revision>
  <dcterms:created xsi:type="dcterms:W3CDTF">2026-06-02T07:54:00Z</dcterms:created>
  <dcterms:modified xsi:type="dcterms:W3CDTF">2026-06-02T07:54:00Z</dcterms:modified>
</cp:coreProperties>
</file>