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0637CA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0637CA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315511C0" w:rsidR="00994212" w:rsidRDefault="000637CA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2B62F0">
        <w:rPr>
          <w:b/>
        </w:rPr>
        <w:t>Методы научных исследований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0637CA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0637CA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0637CA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224C7113" w14:textId="77777777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Основные экспертные операции, их последовательность и краткое содержание. </w:t>
      </w:r>
    </w:p>
    <w:p w14:paraId="3F5EA6AE" w14:textId="77777777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Ориентировка, ее задачи и формы.</w:t>
      </w:r>
    </w:p>
    <w:p w14:paraId="3A339DE7" w14:textId="7F564881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Особенности составления перечня показателей и их последовательности в опросных листах.</w:t>
      </w:r>
    </w:p>
    <w:p w14:paraId="24C1D848" w14:textId="04B345B1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Генерация. Выбор необходимой информации и ее достаточность. </w:t>
      </w:r>
    </w:p>
    <w:p w14:paraId="6FBB8562" w14:textId="0CA8D135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Коммуникация ее содержание, приемы коммуникации. </w:t>
      </w:r>
    </w:p>
    <w:p w14:paraId="1A21AD40" w14:textId="04551F0C" w:rsidR="002B62F0" w:rsidRDefault="00090C9B" w:rsidP="00D152C5">
      <w:pPr>
        <w:pStyle w:val="a4"/>
        <w:numPr>
          <w:ilvl w:val="0"/>
          <w:numId w:val="13"/>
        </w:numPr>
        <w:spacing w:line="360" w:lineRule="auto"/>
      </w:pPr>
      <w:r>
        <w:t>К</w:t>
      </w:r>
      <w:r w:rsidR="002B62F0" w:rsidRPr="002B62F0">
        <w:t>аким образом выбираются показатели свойств?</w:t>
      </w:r>
    </w:p>
    <w:p w14:paraId="2F6C9DE8" w14:textId="7822A4F8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Приведите пример показателей качества.</w:t>
      </w:r>
    </w:p>
    <w:p w14:paraId="603F743A" w14:textId="223F7FA4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Правила построения дерева свойств.</w:t>
      </w:r>
    </w:p>
    <w:p w14:paraId="73B16440" w14:textId="0EC06CD2" w:rsidR="002B62F0" w:rsidRP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Каким образом может быть выполнена группировка показателей?</w:t>
      </w:r>
    </w:p>
    <w:p w14:paraId="6647F01A" w14:textId="72DE4D88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Назначение коэффициентов весомостей. </w:t>
      </w:r>
    </w:p>
    <w:p w14:paraId="6A7EAAAB" w14:textId="63FEFD60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Использование способа вспомогательной процентной шкалы при </w:t>
      </w:r>
      <w:r w:rsidR="00090C9B">
        <w:t>н</w:t>
      </w:r>
      <w:r w:rsidRPr="002B62F0">
        <w:t>азначении коэффициентов весомостей.</w:t>
      </w:r>
    </w:p>
    <w:p w14:paraId="28041518" w14:textId="3B8FC7EF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Использование стоимостного способа назначения коэффициентов весомостей. </w:t>
      </w:r>
    </w:p>
    <w:p w14:paraId="269FDCC0" w14:textId="04F5451C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Использование способа парных сравнений при назначении коэффициентов весомостей.</w:t>
      </w:r>
    </w:p>
    <w:p w14:paraId="1D1D4A2B" w14:textId="22C280E9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Определение нормированных коэффициентов весомостей.</w:t>
      </w:r>
    </w:p>
    <w:p w14:paraId="46198B23" w14:textId="601F3C32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lastRenderedPageBreak/>
        <w:t>Комплексная оценка с использованием дерева свойств.</w:t>
      </w:r>
    </w:p>
    <w:p w14:paraId="2E40EF56" w14:textId="7B61C8AB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Формирование целей и задач исследования.</w:t>
      </w:r>
    </w:p>
    <w:p w14:paraId="2EE6D727" w14:textId="4D2B2BCB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Результаты экспертных оценок.</w:t>
      </w:r>
    </w:p>
    <w:p w14:paraId="5BFABC5E" w14:textId="0EBAB604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Обработка экспертной информации методом диаграмм рассеивания.</w:t>
      </w:r>
    </w:p>
    <w:p w14:paraId="4FC62D2A" w14:textId="748395EC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Консолидированная экспертная оценка.</w:t>
      </w:r>
    </w:p>
    <w:p w14:paraId="775FDE09" w14:textId="68A19045" w:rsidR="002B62F0" w:rsidRP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Выводы и рекомендации для принятия решения.</w:t>
      </w:r>
    </w:p>
    <w:p w14:paraId="2F738115" w14:textId="77777777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Какие задачи стоят перед руководителем при формировании</w:t>
      </w:r>
      <w:r w:rsidR="00090C9B">
        <w:t xml:space="preserve"> </w:t>
      </w:r>
      <w:r w:rsidRPr="002B62F0">
        <w:t xml:space="preserve">экспертных групп? </w:t>
      </w:r>
    </w:p>
    <w:p w14:paraId="7880DFBC" w14:textId="3287B3B6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Какие исходные данные необходимы для расчёта числа экспертов в группе? </w:t>
      </w:r>
    </w:p>
    <w:p w14:paraId="2DCC765B" w14:textId="121AA28C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Опишите алгоритм расчёта числа экспертов, необходимого для проведения экспертизы</w:t>
      </w:r>
    </w:p>
    <w:p w14:paraId="32FD2809" w14:textId="64B2A0E8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Почему превышение рассчитанного числа экспертов не приводит к увеличению эффективности работы группы? </w:t>
      </w:r>
    </w:p>
    <w:p w14:paraId="13D5F5B2" w14:textId="69EDDDBF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Можно ли сокращать численность экспертной группы ниже рассчитанного значения?</w:t>
      </w:r>
    </w:p>
    <w:p w14:paraId="75AA3B8A" w14:textId="2D9D870A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Приведите примеры единичных показателей качества, которые</w:t>
      </w:r>
      <w:r w:rsidR="00090C9B">
        <w:t xml:space="preserve"> м</w:t>
      </w:r>
      <w:r w:rsidRPr="002B62F0">
        <w:t xml:space="preserve">огут быть измерены экспертными методами. </w:t>
      </w:r>
    </w:p>
    <w:p w14:paraId="49516531" w14:textId="6575582E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Обзор наиболее используемых шкал измерений. </w:t>
      </w:r>
    </w:p>
    <w:p w14:paraId="4DC59719" w14:textId="1C395541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Дайте краткую характеристику шкалы наименований. </w:t>
      </w:r>
    </w:p>
    <w:p w14:paraId="62AACD2B" w14:textId="1E5D4C2D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Приведите примеры использования шкалы наименований. </w:t>
      </w:r>
    </w:p>
    <w:p w14:paraId="10927DA9" w14:textId="67F8DAD4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Дайте краткую характеристику шкалы порядка. </w:t>
      </w:r>
    </w:p>
    <w:p w14:paraId="335252B2" w14:textId="30D80F10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Приведите примеры использования шкалы порядка. </w:t>
      </w:r>
    </w:p>
    <w:p w14:paraId="2E4B09C6" w14:textId="26886C46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Дайте краткую характеристику шкалы интервалов. </w:t>
      </w:r>
    </w:p>
    <w:p w14:paraId="671C520D" w14:textId="2DCEB545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Приведите примеры использования шкалы интервалов. </w:t>
      </w:r>
    </w:p>
    <w:p w14:paraId="577CB479" w14:textId="6ADDB64A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Дайте краткую характеристику шкалы отношений. </w:t>
      </w:r>
    </w:p>
    <w:p w14:paraId="34C6D72A" w14:textId="7AB5608A" w:rsid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Приведите примеры использования шкалы отношений.</w:t>
      </w:r>
    </w:p>
    <w:p w14:paraId="67A79DA9" w14:textId="3AC35B89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Какие методы оценки качества продукции вы знаете? </w:t>
      </w:r>
    </w:p>
    <w:p w14:paraId="1D1EBD01" w14:textId="7AF59A04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В каких случаях используются экспертные методы оценки? </w:t>
      </w:r>
    </w:p>
    <w:p w14:paraId="04DDBA88" w14:textId="31BF67C1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lastRenderedPageBreak/>
        <w:t xml:space="preserve">Назовите основные достоинства и недостатки экспертных методов. </w:t>
      </w:r>
    </w:p>
    <w:p w14:paraId="411BE87E" w14:textId="7D93689A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Каким требованиям должен отвечать кандидат в эксперты? </w:t>
      </w:r>
    </w:p>
    <w:p w14:paraId="02B091F6" w14:textId="000072C1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Приведите примеры показателей, которые могут быть оценены </w:t>
      </w:r>
      <w:r w:rsidR="00090C9B">
        <w:t>э</w:t>
      </w:r>
      <w:r w:rsidRPr="002B62F0">
        <w:t xml:space="preserve">кспертными методами. </w:t>
      </w:r>
    </w:p>
    <w:p w14:paraId="4FB75460" w14:textId="4DF552C7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Организационные задачи индивидуального опроса экспертов. </w:t>
      </w:r>
    </w:p>
    <w:p w14:paraId="54FABB0E" w14:textId="47B5F6B5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Составление опросных листов. </w:t>
      </w:r>
    </w:p>
    <w:p w14:paraId="05EA656C" w14:textId="3A3101E1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Виды анкетирования. </w:t>
      </w:r>
    </w:p>
    <w:p w14:paraId="10CCA5FD" w14:textId="415A8F4F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Интервью. </w:t>
      </w:r>
    </w:p>
    <w:p w14:paraId="1CC0A8A6" w14:textId="21561551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Прямой и косвенный опросы.</w:t>
      </w:r>
    </w:p>
    <w:p w14:paraId="65CA151B" w14:textId="0321366F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Способы генерации: морфологический анализ, мозговой штурм и мозговая осада деловые игры и др.</w:t>
      </w:r>
    </w:p>
    <w:p w14:paraId="62542F1B" w14:textId="1E1CABE1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 xml:space="preserve">Коммуникация ее содержание, приемы коммуникации </w:t>
      </w:r>
    </w:p>
    <w:p w14:paraId="0E9BBB5A" w14:textId="3652E794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Способы обмена информацией: «Лицом к лицу»,</w:t>
      </w:r>
      <w:r w:rsidR="00090C9B">
        <w:t xml:space="preserve"> </w:t>
      </w:r>
      <w:r w:rsidRPr="002B62F0">
        <w:t xml:space="preserve">«Мини </w:t>
      </w:r>
      <w:proofErr w:type="spellStart"/>
      <w:r w:rsidRPr="002B62F0">
        <w:t>Дельфи</w:t>
      </w:r>
      <w:proofErr w:type="spellEnd"/>
      <w:r w:rsidRPr="002B62F0">
        <w:t xml:space="preserve">», «Ватиканский </w:t>
      </w:r>
      <w:proofErr w:type="spellStart"/>
      <w:r w:rsidRPr="002B62F0">
        <w:t>Дельфи</w:t>
      </w:r>
      <w:proofErr w:type="spellEnd"/>
      <w:r w:rsidRPr="002B62F0">
        <w:t>» и др</w:t>
      </w:r>
      <w:r w:rsidR="00090C9B">
        <w:t>.</w:t>
      </w:r>
    </w:p>
    <w:p w14:paraId="63FC6EAE" w14:textId="75A68E31" w:rsidR="00090C9B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Последовательность проведения процедуры «</w:t>
      </w:r>
      <w:proofErr w:type="spellStart"/>
      <w:r w:rsidR="00D152C5">
        <w:t>Д</w:t>
      </w:r>
      <w:r w:rsidRPr="002B62F0">
        <w:t>ельфи</w:t>
      </w:r>
      <w:proofErr w:type="spellEnd"/>
      <w:r w:rsidRPr="002B62F0">
        <w:t xml:space="preserve">». </w:t>
      </w:r>
    </w:p>
    <w:p w14:paraId="610D296A" w14:textId="2399E2FE" w:rsidR="002B62F0" w:rsidRPr="002B62F0" w:rsidRDefault="002B62F0" w:rsidP="00D152C5">
      <w:pPr>
        <w:pStyle w:val="a4"/>
        <w:numPr>
          <w:ilvl w:val="0"/>
          <w:numId w:val="13"/>
        </w:numPr>
        <w:spacing w:line="360" w:lineRule="auto"/>
      </w:pPr>
      <w:r w:rsidRPr="002B62F0">
        <w:t>Достоинства и недостатки различных способов обмена информацией</w:t>
      </w:r>
      <w:r w:rsidR="00D152C5">
        <w:t>.</w:t>
      </w:r>
    </w:p>
    <w:p w14:paraId="7B527B5C" w14:textId="7C2CCFCB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Формирование целей и задач исследования.</w:t>
      </w:r>
    </w:p>
    <w:p w14:paraId="22F2569A" w14:textId="5AFFA830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 xml:space="preserve">Подбор экспертной группы. </w:t>
      </w:r>
    </w:p>
    <w:p w14:paraId="69C48F3E" w14:textId="359E8EF1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Комплексная оценка и анализа компетентности экспертов.</w:t>
      </w:r>
    </w:p>
    <w:p w14:paraId="5A4DF7AD" w14:textId="121966CA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Выбор метода получения экспертной информации.</w:t>
      </w:r>
    </w:p>
    <w:p w14:paraId="135123D9" w14:textId="4025A2AB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Выбор способа обработки экспертной информации.</w:t>
      </w:r>
    </w:p>
    <w:p w14:paraId="322B34A6" w14:textId="717CD4CB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 xml:space="preserve">Результаты экспертных оценок. </w:t>
      </w:r>
    </w:p>
    <w:p w14:paraId="551BE29D" w14:textId="5A6B3A17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Обработка и анализ информации.</w:t>
      </w:r>
    </w:p>
    <w:p w14:paraId="7999AA38" w14:textId="4C1075E4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Консолидированная экспертная оценка.</w:t>
      </w:r>
    </w:p>
    <w:p w14:paraId="5DF558D2" w14:textId="5B971FA9" w:rsidR="00090C9B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Интерпретация результатов применительно к задаче исследования.</w:t>
      </w:r>
    </w:p>
    <w:p w14:paraId="62991630" w14:textId="0F63E9F0" w:rsidR="006453F2" w:rsidRDefault="002B62F0" w:rsidP="00D152C5">
      <w:pPr>
        <w:pStyle w:val="a4"/>
        <w:numPr>
          <w:ilvl w:val="0"/>
          <w:numId w:val="13"/>
        </w:numPr>
        <w:spacing w:after="0" w:line="360" w:lineRule="auto"/>
        <w:ind w:right="0"/>
        <w:jc w:val="left"/>
      </w:pPr>
      <w:r w:rsidRPr="002B62F0">
        <w:t>Формирование данных для принятия решения.</w:t>
      </w:r>
    </w:p>
    <w:sectPr w:rsidR="006453F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EA7E" w14:textId="77777777" w:rsidR="000637CA" w:rsidRDefault="000637CA">
      <w:pPr>
        <w:spacing w:after="0" w:line="240" w:lineRule="auto"/>
      </w:pPr>
      <w:r>
        <w:separator/>
      </w:r>
    </w:p>
  </w:endnote>
  <w:endnote w:type="continuationSeparator" w:id="0">
    <w:p w14:paraId="11977A28" w14:textId="77777777" w:rsidR="000637CA" w:rsidRDefault="0006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0637CA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0637CA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0637CA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0637CA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FB1A" w14:textId="77777777" w:rsidR="000637CA" w:rsidRDefault="000637CA">
      <w:pPr>
        <w:spacing w:after="0" w:line="240" w:lineRule="auto"/>
      </w:pPr>
      <w:r>
        <w:separator/>
      </w:r>
    </w:p>
  </w:footnote>
  <w:footnote w:type="continuationSeparator" w:id="0">
    <w:p w14:paraId="7F855130" w14:textId="77777777" w:rsidR="000637CA" w:rsidRDefault="0006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9536613">
    <w:abstractNumId w:val="12"/>
  </w:num>
  <w:num w:numId="2" w16cid:durableId="1441413906">
    <w:abstractNumId w:val="10"/>
  </w:num>
  <w:num w:numId="3" w16cid:durableId="2065792994">
    <w:abstractNumId w:val="11"/>
  </w:num>
  <w:num w:numId="4" w16cid:durableId="1659729182">
    <w:abstractNumId w:val="7"/>
  </w:num>
  <w:num w:numId="5" w16cid:durableId="1376343915">
    <w:abstractNumId w:val="1"/>
  </w:num>
  <w:num w:numId="6" w16cid:durableId="1778451169">
    <w:abstractNumId w:val="3"/>
  </w:num>
  <w:num w:numId="7" w16cid:durableId="1803890109">
    <w:abstractNumId w:val="8"/>
  </w:num>
  <w:num w:numId="8" w16cid:durableId="180972611">
    <w:abstractNumId w:val="2"/>
  </w:num>
  <w:num w:numId="9" w16cid:durableId="2139494483">
    <w:abstractNumId w:val="4"/>
  </w:num>
  <w:num w:numId="10" w16cid:durableId="716903059">
    <w:abstractNumId w:val="9"/>
  </w:num>
  <w:num w:numId="11" w16cid:durableId="672997965">
    <w:abstractNumId w:val="0"/>
  </w:num>
  <w:num w:numId="12" w16cid:durableId="1841584258">
    <w:abstractNumId w:val="5"/>
  </w:num>
  <w:num w:numId="13" w16cid:durableId="1747921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637CA"/>
    <w:rsid w:val="00090C9B"/>
    <w:rsid w:val="001C1AD7"/>
    <w:rsid w:val="002B62F0"/>
    <w:rsid w:val="003E7056"/>
    <w:rsid w:val="006453F2"/>
    <w:rsid w:val="00994212"/>
    <w:rsid w:val="00B62F2E"/>
    <w:rsid w:val="00C01108"/>
    <w:rsid w:val="00D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2022-05-17T08:03:00Z</dcterms:created>
  <dcterms:modified xsi:type="dcterms:W3CDTF">2022-05-17T08:03:00Z</dcterms:modified>
</cp:coreProperties>
</file>