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53F50782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412923" w:rsidRPr="00412923">
        <w:rPr>
          <w:noProof/>
          <w:szCs w:val="28"/>
          <w:u w:val="single"/>
        </w:rPr>
        <w:t>Метрологическое обеспечение научных экспериментов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3CF19005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AB26A5">
        <w:t>2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151A73B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4933436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1.</w:t>
      </w:r>
      <w:r w:rsidRPr="00412923">
        <w:tab/>
        <w:t>Испытания и эксперимент: термины и определения. Основные понятия, связанные с испытаниями</w:t>
      </w:r>
    </w:p>
    <w:p w14:paraId="0E46D802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2.</w:t>
      </w:r>
      <w:r w:rsidRPr="00412923">
        <w:tab/>
        <w:t>Виды научных экспериментов</w:t>
      </w:r>
    </w:p>
    <w:p w14:paraId="4ED976C7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3.</w:t>
      </w:r>
      <w:r w:rsidRPr="00412923">
        <w:tab/>
        <w:t>Методы экспериментальных исследований: определение, составляющие элементы, классификация</w:t>
      </w:r>
    </w:p>
    <w:p w14:paraId="07AE9706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4.</w:t>
      </w:r>
      <w:r w:rsidRPr="00412923">
        <w:tab/>
        <w:t>Средства экспериментальных исследований. Испытательное оборудование: функции и классификация</w:t>
      </w:r>
    </w:p>
    <w:p w14:paraId="4FE475C7" w14:textId="68A5B0D7" w:rsidR="00412923" w:rsidRPr="00412923" w:rsidRDefault="00412923" w:rsidP="00412923">
      <w:pPr>
        <w:spacing w:after="0" w:line="360" w:lineRule="auto"/>
        <w:ind w:left="0" w:right="0"/>
      </w:pPr>
      <w:r w:rsidRPr="00412923">
        <w:t>5.</w:t>
      </w:r>
      <w:r w:rsidRPr="00412923">
        <w:tab/>
        <w:t xml:space="preserve">Метрологическое обеспечение экспериментальных исследований: цели, задачи. </w:t>
      </w:r>
    </w:p>
    <w:p w14:paraId="0A8740C4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6.</w:t>
      </w:r>
      <w:r w:rsidRPr="00412923">
        <w:tab/>
        <w:t xml:space="preserve">Программа и методика экспериментальных исследований: определения, исходные данные для разработки, разделы по ГОСТ Р </w:t>
      </w:r>
      <w:proofErr w:type="gramStart"/>
      <w:r w:rsidRPr="00412923">
        <w:t>2.106-2019</w:t>
      </w:r>
      <w:proofErr w:type="gramEnd"/>
    </w:p>
    <w:p w14:paraId="01CC6125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7.</w:t>
      </w:r>
      <w:r w:rsidRPr="00412923">
        <w:tab/>
        <w:t>Программа и методика экспериментальных исследований: характеристика содержания разделов</w:t>
      </w:r>
    </w:p>
    <w:p w14:paraId="18B775ED" w14:textId="377E1487" w:rsidR="00412923" w:rsidRPr="00412923" w:rsidRDefault="00412923" w:rsidP="00412923">
      <w:pPr>
        <w:spacing w:after="0" w:line="360" w:lineRule="auto"/>
        <w:ind w:left="0" w:right="0"/>
      </w:pPr>
      <w:r w:rsidRPr="00412923">
        <w:t>8.</w:t>
      </w:r>
      <w:r w:rsidRPr="00412923">
        <w:tab/>
        <w:t xml:space="preserve">Рекомендации по содержанию разделов программы экспериментальных исследований. Методика эксперимента: содержание и наполнение </w:t>
      </w:r>
    </w:p>
    <w:p w14:paraId="5133C264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9.</w:t>
      </w:r>
      <w:r w:rsidRPr="00412923">
        <w:tab/>
        <w:t>Программа и методика сертификационных испытаний (ГОСТ 51672)</w:t>
      </w:r>
    </w:p>
    <w:p w14:paraId="49B55723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10.</w:t>
      </w:r>
      <w:r w:rsidRPr="00412923">
        <w:tab/>
        <w:t xml:space="preserve">Поверка, калибровка средств измерений </w:t>
      </w:r>
    </w:p>
    <w:p w14:paraId="4CDCA744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11.</w:t>
      </w:r>
      <w:r w:rsidRPr="00412923">
        <w:tab/>
        <w:t>Метрологическая прослеживаемость. Поверочные и калибровочные схемы</w:t>
      </w:r>
    </w:p>
    <w:p w14:paraId="4809B578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lastRenderedPageBreak/>
        <w:t>12.</w:t>
      </w:r>
      <w:r w:rsidRPr="00412923">
        <w:tab/>
        <w:t>Методики измерений: Порядок разработки и содержание</w:t>
      </w:r>
    </w:p>
    <w:p w14:paraId="3783874C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13.</w:t>
      </w:r>
      <w:r w:rsidRPr="00412923">
        <w:tab/>
        <w:t>Аттестация методик измерений</w:t>
      </w:r>
    </w:p>
    <w:p w14:paraId="4BEA4C1F" w14:textId="77777777" w:rsidR="00412923" w:rsidRPr="00412923" w:rsidRDefault="00412923" w:rsidP="00412923">
      <w:pPr>
        <w:spacing w:after="0" w:line="360" w:lineRule="auto"/>
        <w:ind w:left="0" w:right="0"/>
      </w:pPr>
      <w:r w:rsidRPr="00412923">
        <w:t>14.</w:t>
      </w:r>
      <w:r w:rsidRPr="00412923">
        <w:tab/>
        <w:t>Метрологическая экспертиза программ и методик научных экспериментов</w:t>
      </w:r>
    </w:p>
    <w:p w14:paraId="648976B8" w14:textId="03F2B518" w:rsidR="00C96D70" w:rsidRPr="00C96D70" w:rsidRDefault="00C96D70" w:rsidP="00C96D70">
      <w:pPr>
        <w:spacing w:after="0" w:line="360" w:lineRule="auto"/>
        <w:ind w:left="0" w:right="0"/>
      </w:pPr>
    </w:p>
    <w:sectPr w:rsidR="00C96D70" w:rsidRPr="00C96D70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6BBB" w14:textId="77777777" w:rsidR="00B34B3F" w:rsidRDefault="00B34B3F">
      <w:pPr>
        <w:spacing w:after="0" w:line="240" w:lineRule="auto"/>
      </w:pPr>
      <w:r>
        <w:separator/>
      </w:r>
    </w:p>
  </w:endnote>
  <w:endnote w:type="continuationSeparator" w:id="0">
    <w:p w14:paraId="6FAED784" w14:textId="77777777" w:rsidR="00B34B3F" w:rsidRDefault="00B3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A380" w14:textId="77777777" w:rsidR="00B34B3F" w:rsidRDefault="00B34B3F">
      <w:pPr>
        <w:spacing w:after="0" w:line="240" w:lineRule="auto"/>
      </w:pPr>
      <w:r>
        <w:separator/>
      </w:r>
    </w:p>
  </w:footnote>
  <w:footnote w:type="continuationSeparator" w:id="0">
    <w:p w14:paraId="5A153982" w14:textId="77777777" w:rsidR="00B34B3F" w:rsidRDefault="00B3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0A06"/>
    <w:multiLevelType w:val="hybridMultilevel"/>
    <w:tmpl w:val="61D81D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932712607">
    <w:abstractNumId w:val="0"/>
  </w:num>
  <w:num w:numId="2" w16cid:durableId="429785099">
    <w:abstractNumId w:val="17"/>
  </w:num>
  <w:num w:numId="3" w16cid:durableId="1007485292">
    <w:abstractNumId w:val="3"/>
  </w:num>
  <w:num w:numId="4" w16cid:durableId="1567112191">
    <w:abstractNumId w:val="19"/>
  </w:num>
  <w:num w:numId="5" w16cid:durableId="347828871">
    <w:abstractNumId w:val="5"/>
  </w:num>
  <w:num w:numId="6" w16cid:durableId="643851298">
    <w:abstractNumId w:val="14"/>
  </w:num>
  <w:num w:numId="7" w16cid:durableId="436101185">
    <w:abstractNumId w:val="18"/>
  </w:num>
  <w:num w:numId="8" w16cid:durableId="1317226077">
    <w:abstractNumId w:val="6"/>
  </w:num>
  <w:num w:numId="9" w16cid:durableId="960308670">
    <w:abstractNumId w:val="12"/>
  </w:num>
  <w:num w:numId="10" w16cid:durableId="1758751377">
    <w:abstractNumId w:val="4"/>
  </w:num>
  <w:num w:numId="11" w16cid:durableId="1761368567">
    <w:abstractNumId w:val="9"/>
  </w:num>
  <w:num w:numId="12" w16cid:durableId="1035496019">
    <w:abstractNumId w:val="13"/>
  </w:num>
  <w:num w:numId="13" w16cid:durableId="1013996894">
    <w:abstractNumId w:val="23"/>
  </w:num>
  <w:num w:numId="14" w16cid:durableId="1814445297">
    <w:abstractNumId w:val="8"/>
  </w:num>
  <w:num w:numId="15" w16cid:durableId="2126271906">
    <w:abstractNumId w:val="2"/>
  </w:num>
  <w:num w:numId="16" w16cid:durableId="997996031">
    <w:abstractNumId w:val="11"/>
  </w:num>
  <w:num w:numId="17" w16cid:durableId="922569787">
    <w:abstractNumId w:val="1"/>
  </w:num>
  <w:num w:numId="18" w16cid:durableId="680082557">
    <w:abstractNumId w:val="15"/>
  </w:num>
  <w:num w:numId="19" w16cid:durableId="2010325839">
    <w:abstractNumId w:val="7"/>
  </w:num>
  <w:num w:numId="20" w16cid:durableId="1397973408">
    <w:abstractNumId w:val="22"/>
  </w:num>
  <w:num w:numId="21" w16cid:durableId="2090417925">
    <w:abstractNumId w:val="16"/>
  </w:num>
  <w:num w:numId="22" w16cid:durableId="358285520">
    <w:abstractNumId w:val="21"/>
  </w:num>
  <w:num w:numId="23" w16cid:durableId="910314089">
    <w:abstractNumId w:val="20"/>
  </w:num>
  <w:num w:numId="24" w16cid:durableId="1203785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D66AE"/>
    <w:rsid w:val="000E6CBD"/>
    <w:rsid w:val="001210B0"/>
    <w:rsid w:val="001D1215"/>
    <w:rsid w:val="002D1BE0"/>
    <w:rsid w:val="00320B76"/>
    <w:rsid w:val="003C29D7"/>
    <w:rsid w:val="0040568C"/>
    <w:rsid w:val="00412923"/>
    <w:rsid w:val="00577C85"/>
    <w:rsid w:val="00586A38"/>
    <w:rsid w:val="005D5883"/>
    <w:rsid w:val="006226F2"/>
    <w:rsid w:val="0073417F"/>
    <w:rsid w:val="00735E37"/>
    <w:rsid w:val="00761413"/>
    <w:rsid w:val="00775964"/>
    <w:rsid w:val="008B606A"/>
    <w:rsid w:val="008C2596"/>
    <w:rsid w:val="00A04EE9"/>
    <w:rsid w:val="00AB26A5"/>
    <w:rsid w:val="00B34B3F"/>
    <w:rsid w:val="00C841AA"/>
    <w:rsid w:val="00C96D70"/>
    <w:rsid w:val="00D135DC"/>
    <w:rsid w:val="00E275C5"/>
    <w:rsid w:val="00E337DB"/>
    <w:rsid w:val="00EC383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2022-05-18T08:32:00Z</dcterms:created>
  <dcterms:modified xsi:type="dcterms:W3CDTF">2022-05-18T08:32:00Z</dcterms:modified>
</cp:coreProperties>
</file>