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44" w:rsidRDefault="00EA2944" w:rsidP="00EA2944">
      <w:pPr>
        <w:ind w:firstLine="709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Примерные оценочные материалы, применяемые при проведении</w:t>
      </w:r>
    </w:p>
    <w:p w:rsidR="00EA2944" w:rsidRDefault="00EA2944" w:rsidP="00EA2944">
      <w:pPr>
        <w:ind w:firstLine="709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промежуточной аттестации по дисциплине (модулю)</w:t>
      </w:r>
    </w:p>
    <w:p w:rsidR="00932846" w:rsidRPr="00EE0DB0" w:rsidRDefault="00932846" w:rsidP="00932846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405A60">
        <w:rPr>
          <w:b/>
          <w:szCs w:val="28"/>
        </w:rPr>
        <w:t>"</w:t>
      </w:r>
      <w:r w:rsidRPr="00932846">
        <w:t xml:space="preserve"> </w:t>
      </w:r>
      <w:r w:rsidRPr="00932846">
        <w:rPr>
          <w:b/>
          <w:szCs w:val="28"/>
        </w:rPr>
        <w:t>Мониторинг и оценка системы экологического менеджмента</w:t>
      </w:r>
      <w:r w:rsidRPr="00405A60">
        <w:rPr>
          <w:b/>
          <w:szCs w:val="28"/>
        </w:rPr>
        <w:t>".</w:t>
      </w:r>
    </w:p>
    <w:p w:rsidR="00F8158F" w:rsidRDefault="00F8158F" w:rsidP="00932846">
      <w:pPr>
        <w:spacing w:after="160" w:line="259" w:lineRule="auto"/>
        <w:jc w:val="left"/>
        <w:rPr>
          <w:b/>
          <w:szCs w:val="28"/>
        </w:rPr>
      </w:pPr>
    </w:p>
    <w:p w:rsidR="00EA2944" w:rsidRDefault="00EA2944" w:rsidP="00EA2944">
      <w:pPr>
        <w:ind w:firstLine="709"/>
        <w:contextualSpacing/>
        <w:jc w:val="center"/>
        <w:rPr>
          <w:b/>
          <w:szCs w:val="28"/>
        </w:rPr>
      </w:pPr>
      <w:r>
        <w:rPr>
          <w:rFonts w:eastAsia="Calibri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</w:t>
      </w:r>
      <w:r w:rsidR="00283F24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 вопроса, из нижеприведенного списка:</w:t>
      </w:r>
    </w:p>
    <w:p w:rsidR="00EA2944" w:rsidRDefault="00EA2944" w:rsidP="00932846">
      <w:pPr>
        <w:spacing w:after="160" w:line="259" w:lineRule="auto"/>
        <w:jc w:val="left"/>
        <w:rPr>
          <w:b/>
          <w:szCs w:val="28"/>
        </w:rPr>
      </w:pPr>
    </w:p>
    <w:p w:rsidR="00EA2944" w:rsidRDefault="00EA2944" w:rsidP="00932846">
      <w:pPr>
        <w:spacing w:after="160" w:line="259" w:lineRule="auto"/>
        <w:jc w:val="left"/>
      </w:pPr>
    </w:p>
    <w:p w:rsidR="00932846" w:rsidRDefault="00932846" w:rsidP="00932846">
      <w:pPr>
        <w:spacing w:after="160" w:line="259" w:lineRule="auto"/>
        <w:jc w:val="left"/>
      </w:pPr>
      <w:r>
        <w:t>Какие методы анализа почвы используются для оценки загрязнений?</w:t>
      </w:r>
    </w:p>
    <w:p w:rsidR="00932846" w:rsidRDefault="00932846" w:rsidP="00932846">
      <w:pPr>
        <w:spacing w:after="160" w:line="259" w:lineRule="auto"/>
        <w:jc w:val="left"/>
      </w:pPr>
      <w:r>
        <w:t>Какие KPI важны для мониторинга выбросов CO₂?</w:t>
      </w:r>
    </w:p>
    <w:p w:rsidR="00932846" w:rsidRDefault="00932846" w:rsidP="00932846">
      <w:pPr>
        <w:spacing w:after="160" w:line="259" w:lineRule="auto"/>
        <w:jc w:val="left"/>
      </w:pPr>
      <w:r>
        <w:t>Какие риски возникают при нарушении СанПиН по шуму?</w:t>
      </w:r>
    </w:p>
    <w:p w:rsidR="00932846" w:rsidRDefault="00932846" w:rsidP="00932846">
      <w:pPr>
        <w:spacing w:after="160" w:line="259" w:lineRule="auto"/>
        <w:jc w:val="left"/>
      </w:pPr>
      <w:r>
        <w:t>Какие цифровые инструменты эффективны для визуализации данных?</w:t>
      </w:r>
    </w:p>
    <w:p w:rsidR="00932846" w:rsidRDefault="00932846" w:rsidP="00932846">
      <w:pPr>
        <w:spacing w:after="160" w:line="259" w:lineRule="auto"/>
        <w:jc w:val="left"/>
      </w:pPr>
      <w:r>
        <w:t>Какие требования к отчетности зеленых проектов указаны в Указе № 309?</w:t>
      </w:r>
    </w:p>
    <w:p w:rsidR="00932846" w:rsidRDefault="00932846" w:rsidP="00932846">
      <w:pPr>
        <w:spacing w:after="160" w:line="259" w:lineRule="auto"/>
        <w:jc w:val="left"/>
      </w:pPr>
      <w:r>
        <w:t>Как провести аудит системы экологического менеджмента по ISO 14001?</w:t>
      </w:r>
    </w:p>
    <w:p w:rsidR="00932846" w:rsidRDefault="00932846" w:rsidP="00932846">
      <w:pPr>
        <w:spacing w:after="160" w:line="259" w:lineRule="auto"/>
        <w:jc w:val="left"/>
      </w:pPr>
      <w:r>
        <w:t xml:space="preserve">Как измерить </w:t>
      </w:r>
      <w:proofErr w:type="spellStart"/>
      <w:r>
        <w:t>pH</w:t>
      </w:r>
      <w:proofErr w:type="spellEnd"/>
      <w:r>
        <w:t xml:space="preserve"> промышленных стоков?</w:t>
      </w:r>
    </w:p>
    <w:p w:rsidR="00932846" w:rsidRDefault="00932846" w:rsidP="00932846">
      <w:pPr>
        <w:spacing w:after="160" w:line="259" w:lineRule="auto"/>
        <w:jc w:val="left"/>
      </w:pPr>
      <w:r>
        <w:t>Какие этапы включают ТЭО природоохранных решений?</w:t>
      </w:r>
    </w:p>
    <w:p w:rsidR="00932846" w:rsidRDefault="00932846" w:rsidP="00932846">
      <w:pPr>
        <w:spacing w:after="160" w:line="259" w:lineRule="auto"/>
        <w:jc w:val="left"/>
      </w:pPr>
      <w:r>
        <w:t>Какие показатели важны для оценки социального эффекта экологических проектов?</w:t>
      </w:r>
    </w:p>
    <w:p w:rsidR="00932846" w:rsidRDefault="00932846" w:rsidP="00932846">
      <w:pPr>
        <w:spacing w:after="160" w:line="259" w:lineRule="auto"/>
        <w:jc w:val="left"/>
      </w:pPr>
      <w:r>
        <w:t>Какие данные нужны для расчета углеродного следа?</w:t>
      </w:r>
    </w:p>
    <w:p w:rsidR="00932846" w:rsidRDefault="00932846" w:rsidP="00932846">
      <w:pPr>
        <w:spacing w:after="160" w:line="259" w:lineRule="auto"/>
        <w:jc w:val="left"/>
      </w:pPr>
      <w:r>
        <w:t>Какие требования к документации по мониторингу указаны в ГОСТ Р ИСО 14001-2016?</w:t>
      </w:r>
    </w:p>
    <w:p w:rsidR="00932846" w:rsidRDefault="00932846" w:rsidP="00932846">
      <w:pPr>
        <w:spacing w:after="160" w:line="259" w:lineRule="auto"/>
        <w:jc w:val="left"/>
      </w:pPr>
      <w:r>
        <w:t>Какие методы анализа шума применяются в промышленности?</w:t>
      </w:r>
    </w:p>
    <w:p w:rsidR="00932846" w:rsidRDefault="00932846" w:rsidP="00932846">
      <w:pPr>
        <w:spacing w:after="160" w:line="259" w:lineRule="auto"/>
        <w:jc w:val="left"/>
      </w:pPr>
      <w:r>
        <w:t>Какие KPI используются для оценки эффективности очистных сооружений?</w:t>
      </w:r>
    </w:p>
    <w:p w:rsidR="00932846" w:rsidRDefault="00932846" w:rsidP="00932846">
      <w:pPr>
        <w:spacing w:after="160" w:line="259" w:lineRule="auto"/>
        <w:jc w:val="left"/>
      </w:pPr>
      <w:r>
        <w:t>Какие риски возникают при нецелевом использовании средств зеленых облигаций?</w:t>
      </w:r>
    </w:p>
    <w:p w:rsidR="00932846" w:rsidRDefault="00932846" w:rsidP="00932846">
      <w:pPr>
        <w:spacing w:after="160" w:line="259" w:lineRule="auto"/>
        <w:jc w:val="left"/>
      </w:pPr>
      <w:r>
        <w:t>Как интегрировать данные по регионам в федеральные отчеты?</w:t>
      </w:r>
    </w:p>
    <w:p w:rsidR="00932846" w:rsidRDefault="00932846" w:rsidP="00932846">
      <w:pPr>
        <w:spacing w:after="160" w:line="259" w:lineRule="auto"/>
        <w:jc w:val="left"/>
      </w:pPr>
      <w:r>
        <w:t xml:space="preserve">Какие этапы включают внедрение </w:t>
      </w:r>
      <w:proofErr w:type="spellStart"/>
      <w:r>
        <w:t>IoT</w:t>
      </w:r>
      <w:proofErr w:type="spellEnd"/>
      <w:r>
        <w:t>-системы для мониторинга?</w:t>
      </w:r>
    </w:p>
    <w:p w:rsidR="00932846" w:rsidRDefault="00932846" w:rsidP="00932846">
      <w:pPr>
        <w:spacing w:after="160" w:line="259" w:lineRule="auto"/>
        <w:jc w:val="left"/>
      </w:pPr>
      <w:r>
        <w:t>Как оценить соответствие проекта таксономии ESG?</w:t>
      </w:r>
    </w:p>
    <w:p w:rsidR="00932846" w:rsidRDefault="00932846" w:rsidP="00932846">
      <w:pPr>
        <w:spacing w:after="160" w:line="259" w:lineRule="auto"/>
        <w:jc w:val="left"/>
      </w:pPr>
      <w:r>
        <w:t>Какие показатели включают чек-листы по зеленым облигациям?</w:t>
      </w:r>
    </w:p>
    <w:p w:rsidR="00932846" w:rsidRDefault="00932846" w:rsidP="00932846">
      <w:pPr>
        <w:spacing w:after="160" w:line="259" w:lineRule="auto"/>
        <w:jc w:val="left"/>
      </w:pPr>
      <w:r>
        <w:t>Какие методы анализа данных важны для подготовки к сертификации?</w:t>
      </w:r>
    </w:p>
    <w:p w:rsidR="00932846" w:rsidRDefault="00932846" w:rsidP="00932846">
      <w:pPr>
        <w:spacing w:after="160" w:line="259" w:lineRule="auto"/>
        <w:jc w:val="left"/>
      </w:pPr>
      <w:r>
        <w:lastRenderedPageBreak/>
        <w:t>Какие инструменты помогают минимизировать риски несоответствий?</w:t>
      </w:r>
    </w:p>
    <w:p w:rsidR="00932846" w:rsidRDefault="00932846" w:rsidP="00932846">
      <w:pPr>
        <w:spacing w:after="160" w:line="259" w:lineRule="auto"/>
        <w:jc w:val="left"/>
      </w:pPr>
      <w:r>
        <w:t>Как измерить содержание тяжелых металлов в промышленных отходах?</w:t>
      </w:r>
    </w:p>
    <w:p w:rsidR="00932846" w:rsidRDefault="00932846" w:rsidP="00932846">
      <w:pPr>
        <w:spacing w:after="160" w:line="259" w:lineRule="auto"/>
        <w:jc w:val="left"/>
      </w:pPr>
      <w:r>
        <w:t>Какие KPI важны для оценки эффективности экологических программ в регионах?</w:t>
      </w:r>
    </w:p>
    <w:p w:rsidR="00932846" w:rsidRDefault="00932846" w:rsidP="00932846">
      <w:pPr>
        <w:spacing w:after="160" w:line="259" w:lineRule="auto"/>
        <w:jc w:val="left"/>
      </w:pPr>
      <w:r>
        <w:t>Какие требования к раскрытию информации указаны в файлах 93ee60845601c373?</w:t>
      </w:r>
    </w:p>
    <w:p w:rsidR="00932846" w:rsidRDefault="00932846" w:rsidP="00932846">
      <w:pPr>
        <w:spacing w:after="160" w:line="259" w:lineRule="auto"/>
        <w:jc w:val="left"/>
      </w:pPr>
      <w:r>
        <w:t xml:space="preserve">Как создать </w:t>
      </w:r>
      <w:proofErr w:type="spellStart"/>
      <w:r>
        <w:t>дашборд</w:t>
      </w:r>
      <w:proofErr w:type="spellEnd"/>
      <w:r>
        <w:t xml:space="preserve"> в </w:t>
      </w:r>
      <w:proofErr w:type="spellStart"/>
      <w:r>
        <w:t>Power</w:t>
      </w:r>
      <w:proofErr w:type="spellEnd"/>
      <w:r>
        <w:t xml:space="preserve"> BI для отслеживания выбросов?</w:t>
      </w:r>
    </w:p>
    <w:p w:rsidR="00932846" w:rsidRDefault="00932846" w:rsidP="00932846">
      <w:pPr>
        <w:spacing w:after="160" w:line="259" w:lineRule="auto"/>
        <w:jc w:val="left"/>
      </w:pPr>
      <w:r>
        <w:t>Как оценить соответствие проекта региональным экологическим целям?</w:t>
      </w:r>
    </w:p>
    <w:p w:rsidR="00932846" w:rsidRDefault="00932846" w:rsidP="00932846">
      <w:pPr>
        <w:spacing w:after="160" w:line="259" w:lineRule="auto"/>
        <w:jc w:val="left"/>
      </w:pPr>
      <w:r>
        <w:t>Какие этапы включают технико-экономическое обоснование (ТЭО) решений?</w:t>
      </w:r>
    </w:p>
    <w:p w:rsidR="00932846" w:rsidRDefault="00932846" w:rsidP="00932846">
      <w:pPr>
        <w:spacing w:after="160" w:line="259" w:lineRule="auto"/>
        <w:jc w:val="left"/>
      </w:pPr>
      <w:r>
        <w:t>Какие методы анализа данных используются для выявления нецелевого использования средств?</w:t>
      </w:r>
    </w:p>
    <w:p w:rsidR="00932846" w:rsidRDefault="00932846" w:rsidP="00932846">
      <w:pPr>
        <w:spacing w:after="160" w:line="259" w:lineRule="auto"/>
        <w:jc w:val="left"/>
      </w:pPr>
      <w:r>
        <w:t>Как интегрировать данные по регионам (например, Красноярский край) в общую отчетность?</w:t>
      </w:r>
    </w:p>
    <w:p w:rsidR="00932846" w:rsidRDefault="00932846" w:rsidP="00932846">
      <w:pPr>
        <w:spacing w:after="160" w:line="259" w:lineRule="auto"/>
        <w:jc w:val="left"/>
      </w:pPr>
      <w:r>
        <w:t>Какие инструменты помогают оптимизировать временные рамки мониторинга?</w:t>
      </w:r>
    </w:p>
    <w:p w:rsidR="00932846" w:rsidRDefault="00932846" w:rsidP="00932846">
      <w:pPr>
        <w:spacing w:after="160" w:line="259" w:lineRule="auto"/>
        <w:jc w:val="left"/>
      </w:pPr>
      <w:r>
        <w:t>Какие критерии важны для оценки экологического эффекта проектов (по данным файла 93ee60845601c373)?</w:t>
      </w:r>
      <w:bookmarkStart w:id="0" w:name="_GoBack"/>
      <w:bookmarkEnd w:id="0"/>
    </w:p>
    <w:sectPr w:rsidR="0093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B1"/>
    <w:rsid w:val="00283F24"/>
    <w:rsid w:val="004618B1"/>
    <w:rsid w:val="00932846"/>
    <w:rsid w:val="00DD572E"/>
    <w:rsid w:val="00EA2944"/>
    <w:rsid w:val="00F8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2E09"/>
  <w15:chartTrackingRefBased/>
  <w15:docId w15:val="{64023E5A-35B9-4DCE-A4A0-CBFD3C98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46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Филиппов Александр Максимович</cp:lastModifiedBy>
  <cp:revision>5</cp:revision>
  <dcterms:created xsi:type="dcterms:W3CDTF">2025-04-25T12:08:00Z</dcterms:created>
  <dcterms:modified xsi:type="dcterms:W3CDTF">2025-05-21T17:45:00Z</dcterms:modified>
</cp:coreProperties>
</file>