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8F" w:rsidRDefault="00526B8F" w:rsidP="00526B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26B8F" w:rsidRDefault="00526B8F" w:rsidP="00526B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6B8F" w:rsidRDefault="00526B8F" w:rsidP="00526B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Нестационарные гидравлические процессы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526B8F" w:rsidRDefault="00526B8F" w:rsidP="00526B8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6B8F" w:rsidRDefault="00526B8F" w:rsidP="00526B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392507" w:rsidRDefault="00392507" w:rsidP="00392507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92507" w:rsidRDefault="00392507" w:rsidP="00392507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92507" w:rsidRDefault="00392507" w:rsidP="00392507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92507" w:rsidRDefault="00392507" w:rsidP="00392507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92507" w:rsidRPr="00392507" w:rsidRDefault="00392507" w:rsidP="00392507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392507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понятия гидродинамики.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движения жидкости.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Уравнение неустановившегося движения в трубе.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Переходные процессы в трубопроводах. 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удар в трубопроводе.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Фазы гидравлического удара. 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параметров гидравлического удара в трубопроводе.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ударного давления и скорости распространения ударной волны методом Жуковского.</w:t>
      </w:r>
    </w:p>
    <w:p w:rsidR="00392507" w:rsidRDefault="00392507" w:rsidP="00392507">
      <w:pPr>
        <w:numPr>
          <w:ilvl w:val="0"/>
          <w:numId w:val="1"/>
        </w:numPr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толщины, упругости стенок трубопровода и времени  его закрытия на гидравлический удар.</w:t>
      </w:r>
    </w:p>
    <w:p w:rsidR="00392507" w:rsidRDefault="00392507" w:rsidP="00392507">
      <w:pPr>
        <w:numPr>
          <w:ilvl w:val="0"/>
          <w:numId w:val="1"/>
        </w:numPr>
        <w:tabs>
          <w:tab w:val="left" w:pos="900"/>
        </w:tabs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 потерь напора при расчете гидравлического удара.</w:t>
      </w:r>
    </w:p>
    <w:p w:rsidR="00392507" w:rsidRDefault="00392507" w:rsidP="00392507">
      <w:pPr>
        <w:numPr>
          <w:ilvl w:val="0"/>
          <w:numId w:val="1"/>
        </w:numPr>
        <w:tabs>
          <w:tab w:val="left" w:pos="900"/>
        </w:tabs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Уравнения Сен–</w:t>
      </w:r>
      <w:proofErr w:type="spellStart"/>
      <w:r>
        <w:rPr>
          <w:rFonts w:ascii="Times New Roman" w:hAnsi="Times New Roman"/>
          <w:sz w:val="24"/>
          <w:szCs w:val="24"/>
        </w:rPr>
        <w:t>Венана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92507" w:rsidRDefault="00392507" w:rsidP="00392507">
      <w:pPr>
        <w:numPr>
          <w:ilvl w:val="0"/>
          <w:numId w:val="1"/>
        </w:numPr>
        <w:tabs>
          <w:tab w:val="left" w:pos="900"/>
        </w:tabs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сведения о методе характеристик.</w:t>
      </w:r>
    </w:p>
    <w:p w:rsidR="00392507" w:rsidRDefault="00392507" w:rsidP="00392507">
      <w:pPr>
        <w:numPr>
          <w:ilvl w:val="0"/>
          <w:numId w:val="1"/>
        </w:numPr>
        <w:tabs>
          <w:tab w:val="left" w:pos="900"/>
        </w:tabs>
        <w:overflowPunct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Конечно–разностная аппроксимация уравнений, численные методы решения.</w:t>
      </w:r>
    </w:p>
    <w:p w:rsidR="00392507" w:rsidRDefault="00392507" w:rsidP="00392507">
      <w:pPr>
        <w:numPr>
          <w:ilvl w:val="0"/>
          <w:numId w:val="1"/>
        </w:numPr>
        <w:tabs>
          <w:tab w:val="left" w:pos="900"/>
        </w:tabs>
        <w:overflowPunct w:val="0"/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4"/>
          <w:szCs w:val="24"/>
        </w:rPr>
        <w:t>Расчет параметров неустановившегося движения в открытых руслах.</w:t>
      </w:r>
      <w:r>
        <w:t xml:space="preserve"> </w:t>
      </w:r>
    </w:p>
    <w:p w:rsidR="00B920E9" w:rsidRDefault="00B920E9"/>
    <w:sectPr w:rsidR="00B9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53F6"/>
    <w:multiLevelType w:val="hybridMultilevel"/>
    <w:tmpl w:val="E8B2B7EC"/>
    <w:lvl w:ilvl="0" w:tplc="5D7CEF1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DD"/>
    <w:rsid w:val="003566DD"/>
    <w:rsid w:val="00392507"/>
    <w:rsid w:val="00526B8F"/>
    <w:rsid w:val="00B9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07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07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2022-01-24T12:38:00Z</dcterms:created>
  <dcterms:modified xsi:type="dcterms:W3CDTF">2022-01-24T12:41:00Z</dcterms:modified>
</cp:coreProperties>
</file>