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8339D1" w14:textId="77777777" w:rsidR="00A04EE9" w:rsidRDefault="00735E37" w:rsidP="00F551F7">
      <w:pPr>
        <w:pStyle w:val="1"/>
        <w:spacing w:line="360" w:lineRule="auto"/>
        <w:ind w:left="0"/>
      </w:pPr>
      <w:r>
        <w:t xml:space="preserve">Примерные оценочные материалы, применяемые при проведении промежуточной аттестации по дисциплине (модулю)  </w:t>
      </w:r>
    </w:p>
    <w:p w14:paraId="2E4DF200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 xml:space="preserve"> </w:t>
      </w:r>
    </w:p>
    <w:p w14:paraId="7F49B334" w14:textId="6DF492A3" w:rsidR="00A04EE9" w:rsidRDefault="00735E37" w:rsidP="00F551F7">
      <w:pPr>
        <w:spacing w:after="0" w:line="360" w:lineRule="auto"/>
        <w:ind w:left="0" w:right="0" w:firstLine="0"/>
        <w:jc w:val="center"/>
      </w:pPr>
      <w:r>
        <w:rPr>
          <w:b/>
        </w:rPr>
        <w:t>«</w:t>
      </w:r>
      <w:r w:rsidR="008E7EFA" w:rsidRPr="008E7EFA">
        <w:rPr>
          <w:noProof/>
          <w:szCs w:val="28"/>
          <w:u w:val="single"/>
        </w:rPr>
        <w:t>Надежность технических систем</w:t>
      </w:r>
      <w:r>
        <w:rPr>
          <w:b/>
        </w:rPr>
        <w:t>»</w:t>
      </w:r>
    </w:p>
    <w:p w14:paraId="496CBD7D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6BAE37F4" w14:textId="4ACD085F" w:rsidR="00A04EE9" w:rsidRDefault="00735E37" w:rsidP="00F551F7">
      <w:pPr>
        <w:spacing w:after="0" w:line="360" w:lineRule="auto"/>
        <w:ind w:left="0" w:right="0" w:firstLine="709"/>
      </w:pPr>
      <w:r>
        <w:t>При проведении промежуточной аттестации обучающему</w:t>
      </w:r>
      <w:r w:rsidR="001D1215">
        <w:t xml:space="preserve">ся предлагается дать ответы на </w:t>
      </w:r>
      <w:r w:rsidR="008E7EFA">
        <w:t>3</w:t>
      </w:r>
      <w:r>
        <w:t xml:space="preserve"> вопроса, приведенных в экзаменационном билете, из нижеприведенного списка. </w:t>
      </w:r>
    </w:p>
    <w:p w14:paraId="15A579CA" w14:textId="77777777" w:rsidR="00A04EE9" w:rsidRDefault="00735E37" w:rsidP="00F551F7">
      <w:pPr>
        <w:spacing w:after="0" w:line="360" w:lineRule="auto"/>
        <w:ind w:left="0" w:right="0" w:firstLine="0"/>
        <w:jc w:val="center"/>
      </w:pPr>
      <w:r>
        <w:t xml:space="preserve"> </w:t>
      </w:r>
    </w:p>
    <w:p w14:paraId="083DEE76" w14:textId="7151A73B" w:rsidR="00A04EE9" w:rsidRDefault="00735E37" w:rsidP="00F551F7">
      <w:pPr>
        <w:spacing w:after="0" w:line="360" w:lineRule="auto"/>
        <w:ind w:left="0" w:right="0"/>
        <w:jc w:val="center"/>
      </w:pPr>
      <w:r>
        <w:t>Примерный перечень вопросов</w:t>
      </w:r>
    </w:p>
    <w:p w14:paraId="5DA95A47" w14:textId="77777777" w:rsidR="008E7EFA" w:rsidRPr="008E7EFA" w:rsidRDefault="00412923" w:rsidP="008E7EFA">
      <w:pPr>
        <w:spacing w:line="360" w:lineRule="auto"/>
        <w:ind w:left="0" w:right="0"/>
      </w:pPr>
      <w:r w:rsidRPr="00412923">
        <w:t>1.</w:t>
      </w:r>
      <w:r w:rsidRPr="00412923">
        <w:tab/>
      </w:r>
      <w:r w:rsidR="008E7EFA" w:rsidRPr="008E7EFA">
        <w:t>Какие обобщённые свойства могут характеризовать объект.</w:t>
      </w:r>
    </w:p>
    <w:p w14:paraId="44F94F2D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 xml:space="preserve">2. В чем особенность свойства объекта с позиции надёжности. </w:t>
      </w:r>
    </w:p>
    <w:p w14:paraId="2B5F5514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3. Какие особенности контроля работоспособного состояния.</w:t>
      </w:r>
    </w:p>
    <w:p w14:paraId="034FB10B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4. Что такое наработка на отказ.</w:t>
      </w:r>
    </w:p>
    <w:p w14:paraId="23479F22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5. Особенности количественной оценки показателя наработки на отказ.</w:t>
      </w:r>
    </w:p>
    <w:p w14:paraId="0DB08E4F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6. Охарактеризуйте взаимосвязь процесса ремонта и изготовления с надёжностью объекта.</w:t>
      </w:r>
    </w:p>
    <w:p w14:paraId="49502498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7. В каких случаях показатели надёжности отражают особенности ремонта и изготовления.</w:t>
      </w:r>
    </w:p>
    <w:p w14:paraId="2298C864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 xml:space="preserve">8. Охарактеризуйте взаимосвязь надежности объекта и условий эксплуатации. </w:t>
      </w:r>
    </w:p>
    <w:p w14:paraId="5A4C70C1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9. В каких случаях показатели надёжности отражают особенности ремонта и изготовления.</w:t>
      </w:r>
    </w:p>
    <w:p w14:paraId="418E8071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10. Охарактеризуйте взаимосвязь надежности объекта с процессами проектирования и конструирования.</w:t>
      </w:r>
    </w:p>
    <w:p w14:paraId="12E25136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11. В каких случаях показатели надёжности могут отражать наличие ошибок при проектировании и конструировании.</w:t>
      </w:r>
    </w:p>
    <w:p w14:paraId="0F523626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12. Понятия системы, элемента связи элементов в системе.</w:t>
      </w:r>
    </w:p>
    <w:p w14:paraId="5FF405C0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13. Связь между вероятностью безотказной работы и вероятностью отказа.</w:t>
      </w:r>
    </w:p>
    <w:p w14:paraId="2F8D8E90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lastRenderedPageBreak/>
        <w:t>14. Особенности рассмотрения объекта как системы с последовательны соединением элементов.</w:t>
      </w:r>
    </w:p>
    <w:p w14:paraId="64A2EECC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15. Определение структуры надёжности объекта с последовательным соединением элементов.</w:t>
      </w:r>
    </w:p>
    <w:p w14:paraId="59AFE2B2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16. Определение вероятности отказа и безотказной работы системы с последовательным соединением элементов.</w:t>
      </w:r>
    </w:p>
    <w:p w14:paraId="4B98B7A8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17. Формализация и обоснование последовательной связи элементов системы для объекта.</w:t>
      </w:r>
    </w:p>
    <w:p w14:paraId="3CCA7E93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18. Зависимость вероятности отказа системы с последовательным соединением от количества элементов в системе.</w:t>
      </w:r>
    </w:p>
    <w:p w14:paraId="3F669F60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19. Особенности рассмотрения объекта как системы с параллельным соединением элементов.</w:t>
      </w:r>
    </w:p>
    <w:p w14:paraId="5EFCF4C6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20. Определение структуры надёжности объекта с параллельным соединением элементов.</w:t>
      </w:r>
    </w:p>
    <w:p w14:paraId="29473409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21. Определение вероятности отказа и безотказной работы системы с параллельным соединением элементов.</w:t>
      </w:r>
    </w:p>
    <w:p w14:paraId="2BA40A86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22. Формализация и обоснование параллельной связи элементов системы для объекта.</w:t>
      </w:r>
    </w:p>
    <w:p w14:paraId="4F347492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23. Зависимость вероятности отказа системы с параллельным соединением от количества элементов в системе.</w:t>
      </w:r>
    </w:p>
    <w:p w14:paraId="2A68E03A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24. Особенности рассмотрения объекта как системы с последовательно-параллельным соединением элементов.</w:t>
      </w:r>
    </w:p>
    <w:p w14:paraId="146EED16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25. Определение структуры надёжности объекта с последовательно-параллельным соединением элементов.</w:t>
      </w:r>
    </w:p>
    <w:p w14:paraId="7E8A1A90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26. Определение вероятности отказа и безотказной работы системы с последовательно-параллельным соединением элементов.</w:t>
      </w:r>
    </w:p>
    <w:p w14:paraId="132A01A6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27. Формализация и обоснование последовательно-параллельной связи элементов системы для объекта.</w:t>
      </w:r>
    </w:p>
    <w:p w14:paraId="4D8DF02E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lastRenderedPageBreak/>
        <w:t>28. Зависимость вероятности отказа системы с последовательно-параллельным соединением от количества элементов в системе.</w:t>
      </w:r>
    </w:p>
    <w:p w14:paraId="5943FB5D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29. Понятие систем. Примеры систем.</w:t>
      </w:r>
    </w:p>
    <w:p w14:paraId="200EF2C8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30. Особенности влияния на показатели надёжности количества элементов системы. Применение таких систем.</w:t>
      </w:r>
    </w:p>
    <w:p w14:paraId="7884ADE2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31. Методы композиции и декомпозиции.</w:t>
      </w:r>
    </w:p>
    <w:p w14:paraId="150F9F08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32. Метод дерева отказов и его особенности.</w:t>
      </w:r>
    </w:p>
    <w:p w14:paraId="1354A6FD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>33. Критерии выполнения основной функции объекта.</w:t>
      </w:r>
    </w:p>
    <w:p w14:paraId="3196EA6A" w14:textId="77777777" w:rsidR="008E7EFA" w:rsidRPr="008E7EFA" w:rsidRDefault="008E7EFA" w:rsidP="008E7EFA">
      <w:pPr>
        <w:spacing w:after="0" w:line="360" w:lineRule="auto"/>
        <w:ind w:left="0" w:right="0"/>
      </w:pPr>
      <w:r w:rsidRPr="008E7EFA">
        <w:t xml:space="preserve">34. Анализ формулировки основной функции объекта </w:t>
      </w:r>
    </w:p>
    <w:p w14:paraId="648976B8" w14:textId="05ABA852" w:rsidR="00C96D70" w:rsidRPr="00C96D70" w:rsidRDefault="00C96D70" w:rsidP="008E7EFA">
      <w:pPr>
        <w:spacing w:after="0" w:line="360" w:lineRule="auto"/>
        <w:ind w:left="0" w:right="0"/>
      </w:pPr>
    </w:p>
    <w:sectPr w:rsidR="00C96D70" w:rsidRPr="00C96D70">
      <w:footerReference w:type="even" r:id="rId7"/>
      <w:footerReference w:type="default" r:id="rId8"/>
      <w:footerReference w:type="first" r:id="rId9"/>
      <w:pgSz w:w="11906" w:h="16838"/>
      <w:pgMar w:top="1139" w:right="845" w:bottom="1576" w:left="1702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758C99" w14:textId="77777777" w:rsidR="002A42D0" w:rsidRDefault="002A42D0">
      <w:pPr>
        <w:spacing w:after="0" w:line="240" w:lineRule="auto"/>
      </w:pPr>
      <w:r>
        <w:separator/>
      </w:r>
    </w:p>
  </w:endnote>
  <w:endnote w:type="continuationSeparator" w:id="0">
    <w:p w14:paraId="679234CD" w14:textId="77777777" w:rsidR="002A42D0" w:rsidRDefault="002A42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nsolas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F587A9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Calibri" w:eastAsia="Calibri" w:hAnsi="Calibri" w:cs="Calibri"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5C625B99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111C3F" w14:textId="77777777" w:rsidR="00A04EE9" w:rsidRDefault="00735E37">
    <w:pPr>
      <w:spacing w:after="0"/>
      <w:ind w:left="0" w:right="1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135DC" w:rsidRPr="00D135DC">
      <w:rPr>
        <w:rFonts w:ascii="Calibri" w:eastAsia="Calibri" w:hAnsi="Calibri" w:cs="Calibri"/>
        <w:noProof/>
        <w:sz w:val="22"/>
      </w:rPr>
      <w:t>2</w:t>
    </w:r>
    <w:r>
      <w:rPr>
        <w:rFonts w:ascii="Calibri" w:eastAsia="Calibri" w:hAnsi="Calibri" w:cs="Calibri"/>
        <w:sz w:val="22"/>
      </w:rPr>
      <w:fldChar w:fldCharType="end"/>
    </w:r>
    <w:r>
      <w:rPr>
        <w:rFonts w:ascii="Calibri" w:eastAsia="Calibri" w:hAnsi="Calibri" w:cs="Calibri"/>
        <w:sz w:val="22"/>
      </w:rPr>
      <w:t xml:space="preserve"> </w:t>
    </w:r>
  </w:p>
  <w:p w14:paraId="0C757E5F" w14:textId="77777777" w:rsidR="00A04EE9" w:rsidRDefault="00735E37">
    <w:pPr>
      <w:spacing w:after="0"/>
      <w:ind w:left="0" w:right="0" w:firstLine="0"/>
      <w:jc w:val="left"/>
    </w:pPr>
    <w:r>
      <w:rPr>
        <w:rFonts w:ascii="Calibri" w:eastAsia="Calibri" w:hAnsi="Calibri" w:cs="Calibri"/>
        <w:sz w:val="22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8A47C2" w14:textId="77777777" w:rsidR="00A04EE9" w:rsidRDefault="00A04EE9">
    <w:pPr>
      <w:spacing w:after="160"/>
      <w:ind w:left="0" w:right="0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B1CA25" w14:textId="77777777" w:rsidR="002A42D0" w:rsidRDefault="002A42D0">
      <w:pPr>
        <w:spacing w:after="0" w:line="240" w:lineRule="auto"/>
      </w:pPr>
      <w:r>
        <w:separator/>
      </w:r>
    </w:p>
  </w:footnote>
  <w:footnote w:type="continuationSeparator" w:id="0">
    <w:p w14:paraId="00133499" w14:textId="77777777" w:rsidR="002A42D0" w:rsidRDefault="002A42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E5E77"/>
    <w:multiLevelType w:val="hybridMultilevel"/>
    <w:tmpl w:val="677A532C"/>
    <w:lvl w:ilvl="0" w:tplc="58AAD210">
      <w:start w:val="1"/>
      <w:numFmt w:val="bullet"/>
      <w:lvlText w:val="–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2CAF68C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B4496D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F1D2C3B4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6904D1E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B85BC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4830C2E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51BE752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4A8453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C17FD8"/>
    <w:multiLevelType w:val="multilevel"/>
    <w:tmpl w:val="B016DE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664ECB"/>
    <w:multiLevelType w:val="multilevel"/>
    <w:tmpl w:val="3152A5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B6B3A97"/>
    <w:multiLevelType w:val="hybridMultilevel"/>
    <w:tmpl w:val="DC9E2D6E"/>
    <w:lvl w:ilvl="0" w:tplc="2758DAC0">
      <w:start w:val="1"/>
      <w:numFmt w:val="decimal"/>
      <w:lvlText w:val="%1."/>
      <w:lvlJc w:val="left"/>
      <w:pPr>
        <w:ind w:left="9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59647EC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03E3546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6DC6DDA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8EC7EBA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62EC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13C38D0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6C4EB1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A7A4D08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B957EE2"/>
    <w:multiLevelType w:val="hybridMultilevel"/>
    <w:tmpl w:val="E996A9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E82F68"/>
    <w:multiLevelType w:val="hybridMultilevel"/>
    <w:tmpl w:val="ACDAC2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2DE7986"/>
    <w:multiLevelType w:val="hybridMultilevel"/>
    <w:tmpl w:val="D8C45A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6696F4E"/>
    <w:multiLevelType w:val="hybridMultilevel"/>
    <w:tmpl w:val="E124B9E8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A26F6A"/>
    <w:multiLevelType w:val="hybridMultilevel"/>
    <w:tmpl w:val="EF9258AA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B14B5D"/>
    <w:multiLevelType w:val="hybridMultilevel"/>
    <w:tmpl w:val="BF36FD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7C0A06"/>
    <w:multiLevelType w:val="hybridMultilevel"/>
    <w:tmpl w:val="61D81D86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11" w15:restartNumberingAfterBreak="0">
    <w:nsid w:val="33284511"/>
    <w:multiLevelType w:val="multilevel"/>
    <w:tmpl w:val="D5CCB2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5CE6327"/>
    <w:multiLevelType w:val="hybridMultilevel"/>
    <w:tmpl w:val="184EC6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C332D"/>
    <w:multiLevelType w:val="hybridMultilevel"/>
    <w:tmpl w:val="286E90D8"/>
    <w:lvl w:ilvl="0" w:tplc="04190001">
      <w:start w:val="1"/>
      <w:numFmt w:val="bullet"/>
      <w:lvlText w:val=""/>
      <w:lvlJc w:val="left"/>
      <w:pPr>
        <w:ind w:left="151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3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2" w:hanging="360"/>
      </w:pPr>
      <w:rPr>
        <w:rFonts w:ascii="Wingdings" w:hAnsi="Wingdings" w:hint="default"/>
      </w:rPr>
    </w:lvl>
  </w:abstractNum>
  <w:abstractNum w:abstractNumId="14" w15:restartNumberingAfterBreak="0">
    <w:nsid w:val="4A3464AC"/>
    <w:multiLevelType w:val="hybridMultilevel"/>
    <w:tmpl w:val="677A3D7C"/>
    <w:lvl w:ilvl="0" w:tplc="66AE923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DCA1275"/>
    <w:multiLevelType w:val="hybridMultilevel"/>
    <w:tmpl w:val="7C44C260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CF5ADD"/>
    <w:multiLevelType w:val="hybridMultilevel"/>
    <w:tmpl w:val="3DCC409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17" w15:restartNumberingAfterBreak="0">
    <w:nsid w:val="53622839"/>
    <w:multiLevelType w:val="hybridMultilevel"/>
    <w:tmpl w:val="77767C60"/>
    <w:lvl w:ilvl="0" w:tplc="FD1A85A4">
      <w:start w:val="1"/>
      <w:numFmt w:val="decimal"/>
      <w:lvlText w:val="%1)"/>
      <w:lvlJc w:val="left"/>
      <w:pPr>
        <w:ind w:left="3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52CE2258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9F6247A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DA413E8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A4CF7F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282D236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35467B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0CA6A42A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8EFAAD62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72F6A82"/>
    <w:multiLevelType w:val="hybridMultilevel"/>
    <w:tmpl w:val="EF4A97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F26E5B"/>
    <w:multiLevelType w:val="hybridMultilevel"/>
    <w:tmpl w:val="19A41E30"/>
    <w:lvl w:ilvl="0" w:tplc="0419000F">
      <w:start w:val="1"/>
      <w:numFmt w:val="decimal"/>
      <w:lvlText w:val="%1."/>
      <w:lvlJc w:val="left"/>
      <w:pPr>
        <w:ind w:left="710" w:hanging="360"/>
      </w:pPr>
    </w:lvl>
    <w:lvl w:ilvl="1" w:tplc="04190019" w:tentative="1">
      <w:start w:val="1"/>
      <w:numFmt w:val="lowerLetter"/>
      <w:lvlText w:val="%2."/>
      <w:lvlJc w:val="left"/>
      <w:pPr>
        <w:ind w:left="1430" w:hanging="360"/>
      </w:pPr>
    </w:lvl>
    <w:lvl w:ilvl="2" w:tplc="0419001B" w:tentative="1">
      <w:start w:val="1"/>
      <w:numFmt w:val="lowerRoman"/>
      <w:lvlText w:val="%3."/>
      <w:lvlJc w:val="right"/>
      <w:pPr>
        <w:ind w:left="2150" w:hanging="180"/>
      </w:pPr>
    </w:lvl>
    <w:lvl w:ilvl="3" w:tplc="0419000F" w:tentative="1">
      <w:start w:val="1"/>
      <w:numFmt w:val="decimal"/>
      <w:lvlText w:val="%4."/>
      <w:lvlJc w:val="left"/>
      <w:pPr>
        <w:ind w:left="2870" w:hanging="360"/>
      </w:pPr>
    </w:lvl>
    <w:lvl w:ilvl="4" w:tplc="04190019" w:tentative="1">
      <w:start w:val="1"/>
      <w:numFmt w:val="lowerLetter"/>
      <w:lvlText w:val="%5."/>
      <w:lvlJc w:val="left"/>
      <w:pPr>
        <w:ind w:left="3590" w:hanging="360"/>
      </w:pPr>
    </w:lvl>
    <w:lvl w:ilvl="5" w:tplc="0419001B" w:tentative="1">
      <w:start w:val="1"/>
      <w:numFmt w:val="lowerRoman"/>
      <w:lvlText w:val="%6."/>
      <w:lvlJc w:val="right"/>
      <w:pPr>
        <w:ind w:left="4310" w:hanging="180"/>
      </w:pPr>
    </w:lvl>
    <w:lvl w:ilvl="6" w:tplc="0419000F" w:tentative="1">
      <w:start w:val="1"/>
      <w:numFmt w:val="decimal"/>
      <w:lvlText w:val="%7."/>
      <w:lvlJc w:val="left"/>
      <w:pPr>
        <w:ind w:left="5030" w:hanging="360"/>
      </w:pPr>
    </w:lvl>
    <w:lvl w:ilvl="7" w:tplc="04190019" w:tentative="1">
      <w:start w:val="1"/>
      <w:numFmt w:val="lowerLetter"/>
      <w:lvlText w:val="%8."/>
      <w:lvlJc w:val="left"/>
      <w:pPr>
        <w:ind w:left="5750" w:hanging="360"/>
      </w:pPr>
    </w:lvl>
    <w:lvl w:ilvl="8" w:tplc="0419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20" w15:restartNumberingAfterBreak="0">
    <w:nsid w:val="64572609"/>
    <w:multiLevelType w:val="hybridMultilevel"/>
    <w:tmpl w:val="E0EA1C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FA672B"/>
    <w:multiLevelType w:val="hybridMultilevel"/>
    <w:tmpl w:val="4F90D68E"/>
    <w:lvl w:ilvl="0" w:tplc="0419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22" w15:restartNumberingAfterBreak="0">
    <w:nsid w:val="778B67DC"/>
    <w:multiLevelType w:val="hybridMultilevel"/>
    <w:tmpl w:val="8D18763A"/>
    <w:lvl w:ilvl="0" w:tplc="6B96D6A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A816E8"/>
    <w:multiLevelType w:val="hybridMultilevel"/>
    <w:tmpl w:val="FFF05188"/>
    <w:lvl w:ilvl="0" w:tplc="5DC845B0">
      <w:start w:val="1"/>
      <w:numFmt w:val="decimal"/>
      <w:lvlText w:val="%1."/>
      <w:lvlJc w:val="left"/>
      <w:pPr>
        <w:ind w:left="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ind w:left="1790" w:hanging="180"/>
      </w:pPr>
    </w:lvl>
    <w:lvl w:ilvl="3" w:tplc="0419000F" w:tentative="1">
      <w:start w:val="1"/>
      <w:numFmt w:val="decimal"/>
      <w:lvlText w:val="%4."/>
      <w:lvlJc w:val="left"/>
      <w:pPr>
        <w:ind w:left="2510" w:hanging="360"/>
      </w:pPr>
    </w:lvl>
    <w:lvl w:ilvl="4" w:tplc="04190019" w:tentative="1">
      <w:start w:val="1"/>
      <w:numFmt w:val="lowerLetter"/>
      <w:lvlText w:val="%5."/>
      <w:lvlJc w:val="left"/>
      <w:pPr>
        <w:ind w:left="3230" w:hanging="360"/>
      </w:pPr>
    </w:lvl>
    <w:lvl w:ilvl="5" w:tplc="0419001B" w:tentative="1">
      <w:start w:val="1"/>
      <w:numFmt w:val="lowerRoman"/>
      <w:lvlText w:val="%6."/>
      <w:lvlJc w:val="right"/>
      <w:pPr>
        <w:ind w:left="3950" w:hanging="180"/>
      </w:pPr>
    </w:lvl>
    <w:lvl w:ilvl="6" w:tplc="0419000F" w:tentative="1">
      <w:start w:val="1"/>
      <w:numFmt w:val="decimal"/>
      <w:lvlText w:val="%7."/>
      <w:lvlJc w:val="left"/>
      <w:pPr>
        <w:ind w:left="4670" w:hanging="360"/>
      </w:pPr>
    </w:lvl>
    <w:lvl w:ilvl="7" w:tplc="04190019" w:tentative="1">
      <w:start w:val="1"/>
      <w:numFmt w:val="lowerLetter"/>
      <w:lvlText w:val="%8."/>
      <w:lvlJc w:val="left"/>
      <w:pPr>
        <w:ind w:left="5390" w:hanging="360"/>
      </w:pPr>
    </w:lvl>
    <w:lvl w:ilvl="8" w:tplc="0419001B" w:tentative="1">
      <w:start w:val="1"/>
      <w:numFmt w:val="lowerRoman"/>
      <w:lvlText w:val="%9."/>
      <w:lvlJc w:val="right"/>
      <w:pPr>
        <w:ind w:left="6110" w:hanging="180"/>
      </w:pPr>
    </w:lvl>
  </w:abstractNum>
  <w:num w:numId="1" w16cid:durableId="932712607">
    <w:abstractNumId w:val="0"/>
  </w:num>
  <w:num w:numId="2" w16cid:durableId="429785099">
    <w:abstractNumId w:val="17"/>
  </w:num>
  <w:num w:numId="3" w16cid:durableId="1007485292">
    <w:abstractNumId w:val="3"/>
  </w:num>
  <w:num w:numId="4" w16cid:durableId="1567112191">
    <w:abstractNumId w:val="19"/>
  </w:num>
  <w:num w:numId="5" w16cid:durableId="347828871">
    <w:abstractNumId w:val="5"/>
  </w:num>
  <w:num w:numId="6" w16cid:durableId="643851298">
    <w:abstractNumId w:val="14"/>
  </w:num>
  <w:num w:numId="7" w16cid:durableId="436101185">
    <w:abstractNumId w:val="18"/>
  </w:num>
  <w:num w:numId="8" w16cid:durableId="1317226077">
    <w:abstractNumId w:val="6"/>
  </w:num>
  <w:num w:numId="9" w16cid:durableId="960308670">
    <w:abstractNumId w:val="12"/>
  </w:num>
  <w:num w:numId="10" w16cid:durableId="1758751377">
    <w:abstractNumId w:val="4"/>
  </w:num>
  <w:num w:numId="11" w16cid:durableId="1761368567">
    <w:abstractNumId w:val="9"/>
  </w:num>
  <w:num w:numId="12" w16cid:durableId="1035496019">
    <w:abstractNumId w:val="13"/>
  </w:num>
  <w:num w:numId="13" w16cid:durableId="1013996894">
    <w:abstractNumId w:val="23"/>
  </w:num>
  <w:num w:numId="14" w16cid:durableId="1814445297">
    <w:abstractNumId w:val="8"/>
  </w:num>
  <w:num w:numId="15" w16cid:durableId="2126271906">
    <w:abstractNumId w:val="2"/>
  </w:num>
  <w:num w:numId="16" w16cid:durableId="997996031">
    <w:abstractNumId w:val="11"/>
  </w:num>
  <w:num w:numId="17" w16cid:durableId="922569787">
    <w:abstractNumId w:val="1"/>
  </w:num>
  <w:num w:numId="18" w16cid:durableId="680082557">
    <w:abstractNumId w:val="15"/>
  </w:num>
  <w:num w:numId="19" w16cid:durableId="2010325839">
    <w:abstractNumId w:val="7"/>
  </w:num>
  <w:num w:numId="20" w16cid:durableId="1397973408">
    <w:abstractNumId w:val="22"/>
  </w:num>
  <w:num w:numId="21" w16cid:durableId="2090417925">
    <w:abstractNumId w:val="16"/>
  </w:num>
  <w:num w:numId="22" w16cid:durableId="358285520">
    <w:abstractNumId w:val="21"/>
  </w:num>
  <w:num w:numId="23" w16cid:durableId="910314089">
    <w:abstractNumId w:val="20"/>
  </w:num>
  <w:num w:numId="24" w16cid:durableId="12037851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EE9"/>
    <w:rsid w:val="000D66AE"/>
    <w:rsid w:val="000E6CBD"/>
    <w:rsid w:val="001210B0"/>
    <w:rsid w:val="001D1215"/>
    <w:rsid w:val="002A42D0"/>
    <w:rsid w:val="002D1BE0"/>
    <w:rsid w:val="00320B76"/>
    <w:rsid w:val="003C29D7"/>
    <w:rsid w:val="0040568C"/>
    <w:rsid w:val="00412923"/>
    <w:rsid w:val="00577C85"/>
    <w:rsid w:val="00586A38"/>
    <w:rsid w:val="005D5883"/>
    <w:rsid w:val="006226F2"/>
    <w:rsid w:val="0073417F"/>
    <w:rsid w:val="00735E37"/>
    <w:rsid w:val="00761413"/>
    <w:rsid w:val="00775964"/>
    <w:rsid w:val="008B606A"/>
    <w:rsid w:val="008C2596"/>
    <w:rsid w:val="008E7EFA"/>
    <w:rsid w:val="00A04EE9"/>
    <w:rsid w:val="00AB26A5"/>
    <w:rsid w:val="00C841AA"/>
    <w:rsid w:val="00C96D70"/>
    <w:rsid w:val="00D135DC"/>
    <w:rsid w:val="00E275C5"/>
    <w:rsid w:val="00E337DB"/>
    <w:rsid w:val="00EC3833"/>
    <w:rsid w:val="00F55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3623F3"/>
  <w15:docId w15:val="{5C1940A9-FA7B-436E-B732-A81C502E6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69"/>
      <w:ind w:left="10" w:right="6" w:hanging="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 w:line="316" w:lineRule="auto"/>
      <w:ind w:left="1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8"/>
    </w:rPr>
  </w:style>
  <w:style w:type="paragraph" w:styleId="a3">
    <w:name w:val="List Paragraph"/>
    <w:basedOn w:val="a"/>
    <w:uiPriority w:val="34"/>
    <w:qFormat/>
    <w:rsid w:val="00C841AA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586A38"/>
    <w:pPr>
      <w:spacing w:before="100" w:beforeAutospacing="1" w:after="100" w:afterAutospacing="1" w:line="240" w:lineRule="auto"/>
      <w:ind w:left="0" w:right="0" w:firstLine="0"/>
      <w:jc w:val="left"/>
    </w:pPr>
    <w:rPr>
      <w:color w:val="auto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8E7EFA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E7EFA"/>
    <w:rPr>
      <w:rFonts w:ascii="Consolas" w:eastAsia="Times New Roman" w:hAnsi="Consolas" w:cs="Times New Roman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33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44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32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2023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76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9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41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459</Words>
  <Characters>2618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Лаврова Ирина Сергеевна</dc:creator>
  <cp:lastModifiedBy>Сысоева Полина Олеговна</cp:lastModifiedBy>
  <cp:revision>2</cp:revision>
  <dcterms:created xsi:type="dcterms:W3CDTF">2022-05-18T08:43:00Z</dcterms:created>
  <dcterms:modified xsi:type="dcterms:W3CDTF">2022-05-18T08:43:00Z</dcterms:modified>
</cp:coreProperties>
</file>