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356" w:rsidRPr="001D0098" w:rsidRDefault="00195356" w:rsidP="00195356">
      <w:pPr>
        <w:pStyle w:val="a7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195356" w:rsidRPr="001D0098" w:rsidRDefault="00195356" w:rsidP="00195356">
      <w:pPr>
        <w:pStyle w:val="a7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:rsidR="00195356" w:rsidRPr="001D0098" w:rsidRDefault="00195356" w:rsidP="00195356">
      <w:pPr>
        <w:pStyle w:val="a7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>Налоговое планирование</w:t>
      </w:r>
      <w:r w:rsidRPr="001D0098">
        <w:rPr>
          <w:b/>
          <w:color w:val="000000"/>
          <w:sz w:val="28"/>
          <w:szCs w:val="28"/>
        </w:rPr>
        <w:t>»</w:t>
      </w:r>
    </w:p>
    <w:p w:rsidR="00195356" w:rsidRPr="001D0098" w:rsidRDefault="00195356" w:rsidP="00195356">
      <w:pPr>
        <w:pStyle w:val="a7"/>
        <w:ind w:firstLine="567"/>
        <w:jc w:val="both"/>
        <w:rPr>
          <w:color w:val="000000"/>
          <w:sz w:val="28"/>
          <w:szCs w:val="28"/>
        </w:rPr>
      </w:pPr>
      <w:r w:rsidRPr="001D0098"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</w:t>
      </w:r>
      <w:r>
        <w:rPr>
          <w:color w:val="000000"/>
          <w:sz w:val="28"/>
          <w:szCs w:val="28"/>
        </w:rPr>
        <w:t xml:space="preserve">, </w:t>
      </w:r>
      <w:r w:rsidRPr="005C7699">
        <w:rPr>
          <w:color w:val="000000"/>
          <w:sz w:val="28"/>
          <w:szCs w:val="28"/>
        </w:rPr>
        <w:t>приведенных в экзаменационном билете</w:t>
      </w:r>
      <w:r>
        <w:rPr>
          <w:color w:val="000000"/>
          <w:sz w:val="27"/>
          <w:szCs w:val="27"/>
        </w:rPr>
        <w:t>,</w:t>
      </w:r>
      <w:r w:rsidRPr="001D0098">
        <w:rPr>
          <w:color w:val="000000"/>
          <w:sz w:val="28"/>
          <w:szCs w:val="28"/>
        </w:rPr>
        <w:t xml:space="preserve"> из нижеприведенного списка.</w:t>
      </w:r>
    </w:p>
    <w:p w:rsidR="00195356" w:rsidRPr="001D0098" w:rsidRDefault="00195356" w:rsidP="00195356">
      <w:pPr>
        <w:pStyle w:val="a7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Примерный перечень вопросов: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Понятие налогов и сборов.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Основные функции налогов.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Классификация налогов и сборов.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Налоговое законодательство РФ.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Отдельные понятия в Налоговом Кодексе РФ (реализация, рыночная цена, взаимозависимые лица, контролируемые сделки).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Принципы формирования налогов и сборов.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Экономические теории налогообложения.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Теоретические основы налоговой системы Российской Федерации.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Этапы налоговой реформы в Российской Федерации.</w:t>
      </w:r>
    </w:p>
    <w:p w:rsidR="005708FD" w:rsidRPr="005708FD" w:rsidRDefault="005708FD" w:rsidP="005708FD">
      <w:pPr>
        <w:numPr>
          <w:ilvl w:val="0"/>
          <w:numId w:val="1"/>
        </w:num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Новые правила трансфертного ценообразования.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Права и обязанности налогоплательщиков и налоговых органов.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Анализ налоговых систем зарубежных стран.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Функции государственных органов, регулирующих вопросы налогообложения.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Порядок проведения налоговых проверок (проведение и оформление результатов налогового контроля). 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Ответственность за совершение налоговых правонарушений.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Отдельные виды налоговых правонарушений.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налога на добавленную стоимость.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Понятие и сущность налога на добавленную стоимость.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применения налоговых вычетов по НДС.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налога на имущество организаций.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Роль налога на имущество организаций в формировании доходов бюджета и перспективы имущественного налогообложения.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транспортного налога.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Понятие транспортного налога и этапы его развития.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Плательщики и объект обложения взносами в государственные внебюджетные фонды.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Социальные внебюджетные фонды и роль взносов во внебюджетные фонды в реализации социальной политики. </w:t>
      </w:r>
    </w:p>
    <w:p w:rsidR="005708FD" w:rsidRPr="005708FD" w:rsidRDefault="005708FD" w:rsidP="005708FD">
      <w:pPr>
        <w:numPr>
          <w:ilvl w:val="0"/>
          <w:numId w:val="1"/>
        </w:num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взносов в государственные внебюджетные фонды.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Изменения в порядке исчисления страховых взносов в государственные внебюджетные фонды.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Экономическая сущность акцизов.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акцизов.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Налогоплательщики и объект налогообложения налогом на добычу полезных ископаемых.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налога на добычу полезных ископаемых.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водного налога.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lastRenderedPageBreak/>
        <w:t>Налогоплательщики налога на доходы физических лиц, объект налогообложения и налоговые ставки.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Налоговая база по НДФЛ и особенности определения налоговой базы.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Налог на доходы физических лиц, его место и роль в налоговой системе и доходах бюджета.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Доходы, не подлежащие налогообложению, и налоговые вычеты по НДФЛ.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Роль налога на прибыль организаций в налоговой системе РФ.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Налогоплательщики, объект налогообложения и налоговая база по налогу на прибыль организаций.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налога на прибыль организаций. Налоговый и отчётный периоды.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Расходы для целей налогообложения прибыли.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Принципы ведения налогового учёта в целях налогообложения прибыли.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Государственная пошлина.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Основные элементы таможенного налогообложения.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налога на игорный бизнес.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Система налогообложения в виде единого налога на вмененный доход.</w:t>
      </w:r>
    </w:p>
    <w:p w:rsidR="005708FD" w:rsidRPr="005708FD" w:rsidRDefault="005708FD" w:rsidP="005708FD">
      <w:pPr>
        <w:numPr>
          <w:ilvl w:val="0"/>
          <w:numId w:val="1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Упрощенная система налогообложения.</w:t>
      </w:r>
    </w:p>
    <w:p w:rsidR="005708FD" w:rsidRPr="00195356" w:rsidRDefault="005708FD" w:rsidP="00195356">
      <w:pPr>
        <w:keepNext/>
        <w:keepLines/>
        <w:numPr>
          <w:ilvl w:val="0"/>
          <w:numId w:val="1"/>
        </w:numPr>
        <w:ind w:left="180"/>
        <w:contextualSpacing/>
        <w:outlineLvl w:val="0"/>
        <w:rPr>
          <w:rFonts w:eastAsia="Times New Roman"/>
          <w:bCs/>
          <w:iCs/>
          <w:szCs w:val="24"/>
          <w:lang w:eastAsia="ja-JP"/>
        </w:rPr>
      </w:pPr>
      <w:r w:rsidRPr="00195356">
        <w:rPr>
          <w:rFonts w:eastAsia="Times New Roman"/>
          <w:szCs w:val="24"/>
          <w:lang w:eastAsia="ru-RU"/>
        </w:rPr>
        <w:t>Патентная система налогообложения.</w:t>
      </w:r>
      <w:bookmarkStart w:id="0" w:name="bookmark10"/>
      <w:r w:rsidRPr="00195356">
        <w:rPr>
          <w:rFonts w:eastAsia="Times New Roman"/>
          <w:bCs/>
          <w:iCs/>
          <w:szCs w:val="24"/>
          <w:lang w:eastAsia="ja-JP"/>
        </w:rPr>
        <w:t xml:space="preserve">                                        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center"/>
        <w:rPr>
          <w:rFonts w:eastAsia="Times New Roman"/>
          <w:sz w:val="28"/>
          <w:szCs w:val="28"/>
        </w:rPr>
      </w:pP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ab/>
        <w:t>При проведении промежуточной аттестации обучающемуся предлагается задачу из нижеприведенного списка.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center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Примерный перечень заданий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center"/>
        <w:rPr>
          <w:rFonts w:eastAsia="Times New Roman"/>
          <w:sz w:val="28"/>
          <w:szCs w:val="28"/>
        </w:rPr>
      </w:pP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Задача 1. На основе данных (табл. 1) рассчитайте сумму налога на имущество организаций в отчетном и предыдущем периодах и определите влияние факторов на результативный показатель с помощью метода абсолютных разниц.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center"/>
        <w:rPr>
          <w:rFonts w:eastAsia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3600" cy="37242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center"/>
        <w:rPr>
          <w:rFonts w:eastAsia="Times New Roman"/>
          <w:sz w:val="28"/>
          <w:szCs w:val="28"/>
        </w:rPr>
      </w:pP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Задача 2. На основе данных (табл. 2) рассчитайте сумму налога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на прибыль организаций в отчетном и предыдущем периодах и определите влияние факторов на результативный показатель с помощью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метода цепных подстановок.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</w:p>
    <w:p w:rsidR="00406A40" w:rsidRPr="00406A40" w:rsidRDefault="00406A40" w:rsidP="00406A40">
      <w:pPr>
        <w:pStyle w:val="a8"/>
        <w:numPr>
          <w:ilvl w:val="0"/>
          <w:numId w:val="1"/>
        </w:numPr>
        <w:jc w:val="center"/>
        <w:rPr>
          <w:rFonts w:eastAsia="Times New Roman"/>
          <w:b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3600" cy="18192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40" w:rsidRPr="00406A40" w:rsidRDefault="00406A40" w:rsidP="00406A40">
      <w:pPr>
        <w:pStyle w:val="a8"/>
        <w:numPr>
          <w:ilvl w:val="0"/>
          <w:numId w:val="1"/>
        </w:numPr>
        <w:jc w:val="center"/>
        <w:rPr>
          <w:rFonts w:eastAsia="Times New Roman"/>
          <w:b/>
          <w:szCs w:val="24"/>
          <w:lang w:eastAsia="ru-RU"/>
        </w:rPr>
      </w:pP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Задача 3. На основе данных (табл. 3) рассчитайте сумму налога на добавленную стоимость в отчетном и предыдущем периодах и определите влияние факторов на результативный показатель с помощью интегрального метода.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943600" cy="1371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Задача 4. Деятельность организации характеризуется рядом экономических показателей (табл. 4).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3600" cy="27717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Используя табличные данные, рассчитайте налоговую нагрузку по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методике: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- Департамента налоговой политики Министерства финансов РФ;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- Т.К. Островенко;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- М.И. Литвина;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- М.Н. Крейниной.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Определите влияние факторов (налоговой нагрузки по методике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Минфина России и выручки) на результативный показатель (сумму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налогов) с помощью интегрального метода.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jc w:val="center"/>
        <w:rPr>
          <w:rFonts w:eastAsia="Times New Roman"/>
          <w:b/>
          <w:szCs w:val="24"/>
          <w:lang w:eastAsia="ru-RU"/>
        </w:rPr>
      </w:pP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Задача 5. На основе данных (табл. 5) определите показатели качества налогового планирования и управления территориальными финансами.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</w:p>
    <w:p w:rsidR="00406A40" w:rsidRPr="00406A40" w:rsidRDefault="00406A40" w:rsidP="00406A40">
      <w:pPr>
        <w:pStyle w:val="a8"/>
        <w:numPr>
          <w:ilvl w:val="0"/>
          <w:numId w:val="1"/>
        </w:numPr>
        <w:jc w:val="center"/>
        <w:rPr>
          <w:rFonts w:eastAsia="Times New Roman"/>
          <w:b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21240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40" w:rsidRPr="00406A40" w:rsidRDefault="00406A40" w:rsidP="00406A40">
      <w:pPr>
        <w:pStyle w:val="a8"/>
        <w:numPr>
          <w:ilvl w:val="0"/>
          <w:numId w:val="1"/>
        </w:numPr>
        <w:jc w:val="center"/>
        <w:rPr>
          <w:rFonts w:eastAsia="Times New Roman"/>
          <w:b/>
          <w:szCs w:val="24"/>
          <w:lang w:eastAsia="ru-RU"/>
        </w:rPr>
      </w:pP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Установите влияние факторов на результативный показатель (налоговую обеспеченность) с помощью метода цепных подстановок.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jc w:val="both"/>
        <w:rPr>
          <w:rFonts w:eastAsia="Times New Roman"/>
          <w:szCs w:val="24"/>
          <w:lang w:eastAsia="ru-RU"/>
        </w:rPr>
      </w:pP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Задача 6. Проведите анализ методов амортизации основных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средств и предложите более эффективный для целей налогообложения прибыли. Организация приобрела объект основных средств стоимостью 147 400 руб. Срок полезного использования объекта – три года.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Ответ обоснуйте.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Задача 7. Проведите анализ методов амортизации основных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средств (линейный метод и по сумме чисел лет срока полезного использования) и предложите более эффективный для целей налогообложения имущества. Организация приобрела объект основных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средств стоимостью 253 100 руб. Срок полезного использования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объекта – три года.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Ответ обоснуйте.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Задача 8. Проведите анализ методов амортизации основных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средств (линейный метод и метод уменьшаемого остатка с ускоренным коэффициентом 2) и предложите более эффективный для целей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налогообложения имущества. Организация приобрела объект основных средств стоимостью 204 000 руб. Срок полезного использования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объекта – три года.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Ответ обоснуйте.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 xml:space="preserve">Задача 9. Проведите анализ методов амортизации основных средств (метод уменьшаемого остатка с ускоренным коэффициентом 2 и по сумме чисел лет срока полезного использования) и предложите более эффективный для целей налогообложения имущества. </w:t>
      </w:r>
      <w:r w:rsidRPr="00406A40">
        <w:rPr>
          <w:rFonts w:eastAsia="Times New Roman"/>
          <w:sz w:val="28"/>
          <w:szCs w:val="28"/>
        </w:rPr>
        <w:lastRenderedPageBreak/>
        <w:t>Организация приобрела объект основных средств стоимостью 153 000 руб. Срок полезного использования объекта – три года.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Ответ обоснуйте.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Задача 10. Проведите анализ методов амортизации основных средств (метод уменьшаемого остатка и по сумме чисел лет срока полезного использования) и предложите более эффективный для целей налогообложения имущества. Организация приобрела объект основных средств стоимостью 153 000 руб. Срок полезного использования объекта – три года.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Ответ обоснуйте.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06A40">
        <w:rPr>
          <w:rFonts w:eastAsia="Times New Roman"/>
          <w:sz w:val="28"/>
          <w:szCs w:val="28"/>
        </w:rPr>
        <w:t>Задача 11. Проведите анализ методов списания материалов (метод средневзвешенной себестоимости и метод ФИФО) и предложите более эффективный для целей налогообложения прибыли. В бухгалтерии промышленного предприятия отражено следующее движение материалов (табл. 11).</w:t>
      </w:r>
    </w:p>
    <w:p w:rsidR="00406A40" w:rsidRPr="00406A40" w:rsidRDefault="00406A40" w:rsidP="00406A40">
      <w:pPr>
        <w:pStyle w:val="a8"/>
        <w:numPr>
          <w:ilvl w:val="0"/>
          <w:numId w:val="1"/>
        </w:numPr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34075" cy="2895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40" w:rsidRPr="00D334A3" w:rsidRDefault="005708FD" w:rsidP="00406A40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  <w:r w:rsidRPr="005708FD">
        <w:rPr>
          <w:rFonts w:eastAsia="Times New Roman"/>
          <w:bCs/>
          <w:iCs/>
          <w:szCs w:val="24"/>
          <w:lang w:eastAsia="ja-JP"/>
        </w:rPr>
        <w:t xml:space="preserve">                </w:t>
      </w:r>
      <w:r w:rsidR="00195356">
        <w:rPr>
          <w:rFonts w:eastAsia="Times New Roman"/>
          <w:bCs/>
          <w:iCs/>
          <w:szCs w:val="24"/>
          <w:lang w:eastAsia="ja-JP"/>
        </w:rPr>
        <w:t xml:space="preserve">                </w:t>
      </w:r>
      <w:bookmarkEnd w:id="0"/>
      <w:r w:rsidR="00406A40" w:rsidRPr="00D334A3">
        <w:rPr>
          <w:rFonts w:eastAsia="Times New Roman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406A40" w:rsidRPr="00D334A3" w:rsidRDefault="00406A40" w:rsidP="00406A40">
      <w:pPr>
        <w:spacing w:line="276" w:lineRule="auto"/>
        <w:contextualSpacing/>
        <w:jc w:val="both"/>
        <w:rPr>
          <w:rFonts w:eastAsia="Times New Roman"/>
          <w:sz w:val="28"/>
          <w:szCs w:val="28"/>
        </w:rPr>
      </w:pPr>
    </w:p>
    <w:p w:rsidR="00406A40" w:rsidRPr="00D334A3" w:rsidRDefault="00406A40" w:rsidP="00406A40">
      <w:pPr>
        <w:spacing w:line="276" w:lineRule="auto"/>
        <w:contextualSpacing/>
        <w:jc w:val="center"/>
        <w:rPr>
          <w:rFonts w:eastAsia="Times New Roman"/>
          <w:sz w:val="28"/>
          <w:szCs w:val="28"/>
        </w:rPr>
      </w:pPr>
      <w:r w:rsidRPr="00D334A3">
        <w:rPr>
          <w:rFonts w:eastAsia="Times New Roman"/>
          <w:sz w:val="28"/>
          <w:szCs w:val="28"/>
        </w:rPr>
        <w:t>Примерный перечень тестовых заданий</w:t>
      </w:r>
    </w:p>
    <w:p w:rsidR="00406A40" w:rsidRPr="005708FD" w:rsidRDefault="00406A40" w:rsidP="00406A40">
      <w:pPr>
        <w:jc w:val="center"/>
        <w:rPr>
          <w:rFonts w:eastAsia="Times New Roman"/>
          <w:b/>
          <w:szCs w:val="24"/>
          <w:lang w:eastAsia="ru-RU"/>
        </w:rPr>
      </w:pP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1. Достаточными и необходимыми условиями для применения налоговых вычетов по налогу на добавленную стоимость со стоимости строительных работ по договору подряда являются: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а) работы должны быть выполнены и приняты к учету; стоимость работ оплачена строительной организации; наличие счета-фактуры 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б) работы должны быть выполнены и приняты к учету; имеется в наличии счет-фактура, оформленный в установленном законодательством порядке; работы предназначены для </w:t>
      </w:r>
      <w:r w:rsidRPr="005708FD">
        <w:rPr>
          <w:rFonts w:eastAsia="Times New Roman"/>
          <w:szCs w:val="24"/>
          <w:lang w:eastAsia="ru-RU"/>
        </w:rPr>
        <w:lastRenderedPageBreak/>
        <w:t xml:space="preserve">использования их в операциях, облагаемых НДС 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в) наличие счета-фактуры, оформленного в установленном законодательством порядке; стоимость работ оплачена подрядной организации 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2. Налоговая база по налогу на добавленную стоимость при последующей уступке права требования цессионарием или прекращении соответствующего обязательства определяется как: 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а) сумма дохода, полученного цессионарием 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б) превышение суммы дохода, полученного новым кредитором над суммой расходов на приобретение указанного права 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сумма расходов цессионария на приобретение права требования долга по договору с цедентом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3. Налогоплательщики, у которых ежемесячные в течение квартала суммы выручки от реализации товаров (работ, услуг) превышают два миллиона рублей, производят уплату налога на добавленную стоимость в бюджет: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а) по итогам календарного года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б) ежеквартально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в) ежемесячно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color w:val="000000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4. </w:t>
      </w:r>
      <w:r w:rsidRPr="005708FD">
        <w:rPr>
          <w:rFonts w:eastAsia="Times New Roman"/>
          <w:snapToGrid w:val="0"/>
          <w:color w:val="000000"/>
          <w:szCs w:val="24"/>
          <w:lang w:eastAsia="ru-RU"/>
        </w:rPr>
        <w:t xml:space="preserve">Операции по передаче в рекламных целях товаров (работ, услуг): 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 xml:space="preserve">а) облагаются НДС </w:t>
      </w:r>
      <w:r w:rsidRPr="005708FD">
        <w:rPr>
          <w:rFonts w:eastAsia="Times New Roman"/>
          <w:szCs w:val="24"/>
          <w:lang w:eastAsia="ru-RU"/>
        </w:rPr>
        <w:t>в общеустановленном порядке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б) не облагаются НДС в размере фактически произведенных расходов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 xml:space="preserve">в) не подлежат налогообложению НДС, в случае если расходы на приобретение (создание) единицы </w:t>
      </w:r>
      <w:r w:rsidRPr="005708FD">
        <w:rPr>
          <w:rFonts w:eastAsia="Times New Roman"/>
          <w:snapToGrid w:val="0"/>
          <w:color w:val="000000"/>
          <w:szCs w:val="24"/>
          <w:lang w:eastAsia="ru-RU"/>
        </w:rPr>
        <w:t xml:space="preserve">товаров (работ, услуг) </w:t>
      </w:r>
      <w:r w:rsidRPr="005708FD">
        <w:rPr>
          <w:rFonts w:eastAsia="Times New Roman"/>
          <w:snapToGrid w:val="0"/>
          <w:szCs w:val="24"/>
          <w:lang w:eastAsia="ru-RU"/>
        </w:rPr>
        <w:t>не превышают 100 рублей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5. В случае, если объект недвижимого имущества, подлежащий налогообложению, имеет фактическое местонахождение на территориях разных субъектов Российской Федерации, в отношении указанного объекта недвижимого имущества налоговая база определяется: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а) отдельно и принимается при исчислении налога в соответствующем субъекте Российской Федерации в части, пропорциональной доле установленной главой 25 НК РФ стоимости недвижимого имущества;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б) в целом и принимается при исчислении налога в одном из субъектов РФ по выбору налогоплательщика;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в целом и принимается при исчислении налога в каждом их субъектов Российской Федерации, на территориях которых имеет фактическое местонахождение недвижимое имущество.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6. В целях исчисления НДС моментом определения налоговой базы при выполнении строительно-монтажных работ для собственного потребления является: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а) день принятия на учет соответствующего объекта, завершенного капитальным строительством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б) дата начала начисления амортизации по объекту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последний день месяца каждого налогового периода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7. Налоговые вычеты по приобретенным товарам (работам, услугам) производятся при одновременном выполнении следующих условий: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а) принятие к учету товаров (работ, услуг); факт оплаты товаров (работ, услуг); наличие счета-фактуры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б) принятие к учету товаров (работ, услуг); наличие счета-фактуры, оформленного в установленном законодательством порядке; товары (работы, услуги) предназначены для использования их при производстве и (или) реализации товаров (работ, услуг), облагаемых НДС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в) факт оплаты товаров (работ, услуг) и наличие счета-фактуры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8. Суммы НДС, предъявленные продавцами покупателю по приобретенным основным средствам, принимаются к вычету: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 xml:space="preserve">а) частями по мере оплаты покупателем стоимости основных средств 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lastRenderedPageBreak/>
        <w:t>б) в полном объеме после принятия объектов к учету в составе основных средств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в) в полном объеме в момент принятия объекта к учету в составе вложений во внеоборотные активы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9. Налоговые ставки, порядок и сроки уплаты транспортного налога, устанавливаются: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а) законами субъектов РФ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б) положениями главы 28 «Транспортный налог» Налогового кодекса РФ</w:t>
      </w:r>
    </w:p>
    <w:p w:rsidR="00406A40" w:rsidRPr="005708FD" w:rsidRDefault="00406A40" w:rsidP="00406A40">
      <w:pPr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Постановлением Правительства РФ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10. В случае снятия транспортного средства с регистрации в течение налогового периода исчисление суммы транспортного налога производится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а) с учетом коэффициента, определяемого как отношение числа полных месяцев, в течение которых данное транспортное средство было зарегистрировано на налогоплательщика, к числу календарных месяцев в налоговом периоде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б) исходя из данных о транспортных средствах, зарегистрированных по состоянию на 1 января текущего налогового периода без учета количества месяцев регистрации транспортного средства на налогоплательщика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в) по данному транспортному средству до конца отчетного периода, в котором произошло снятие транспортного средства с регистрации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11. Плательщиком налога по транспортным средствам, переданным в лизинг и временно зарегистрированным по месту нахождения лизингополучателя на период действия договора лизинга, является: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а) лизингополучатель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б) лизингодатель по месту государственной регистрации транспортных средств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в) лизингополучатель или лизингодатель, в соответствии с условиями договора лизинга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12. Отчетными периодами по транспортному налогу для налогоплательщиков – организаций признаются:</w:t>
      </w:r>
    </w:p>
    <w:p w:rsidR="00406A40" w:rsidRPr="005708FD" w:rsidRDefault="00406A40" w:rsidP="00406A40">
      <w:pPr>
        <w:tabs>
          <w:tab w:val="left" w:pos="360"/>
        </w:tabs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а) первый квартал, полугодие, девять месяцев</w:t>
      </w:r>
    </w:p>
    <w:p w:rsidR="00406A40" w:rsidRPr="005708FD" w:rsidRDefault="00406A40" w:rsidP="00406A40">
      <w:pPr>
        <w:tabs>
          <w:tab w:val="left" w:pos="360"/>
        </w:tabs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б) полугодие, календарный год</w:t>
      </w:r>
    </w:p>
    <w:p w:rsidR="00406A40" w:rsidRPr="005708FD" w:rsidRDefault="00406A40" w:rsidP="00406A40">
      <w:pPr>
        <w:tabs>
          <w:tab w:val="left" w:pos="360"/>
        </w:tabs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первый квартал, второй квартал, третий квартал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13. В целях расчета налога на имущество стоимость лизингового имущества учитывается: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а) лизингополучателем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б) лизингодателем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той стороной, на балансе которой в соответствии с договором лизинга учитывается лизинговое имущество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14. Налоговая ставка, порядок и сроки уплаты налога на имущество организаций, льготы и основания для их использования налогоплательщиками, устанавливаются: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а) законодательными (представительными) органами субъектов РФ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б) положениями главы 30 «Налог на имущество организаций» Налогового кодекса РФ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Постановлением Правительства РФ.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15. При определении налоговой базы имущество, признаваемое объектом налогообложения, учитывается по его остаточной стоимости, сформированной: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а) в соответствии с установленным порядком ведения бухгалтерского учета, утвержденным в учетной политике организации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б) по правилам ведения налогового учета в соответствии с главой 25 «Налог на прибыль организаций» Налогового кодекса РФ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в) в соответствии с установленным порядком ведения налогового учета, утвержденным в учетной политике организации для целей налогообложения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16. Имущество, переданное в доверительное управление, а также имущество, приобретенное в рамках договора доверительного управления, подлежит налогообложению: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а) у учредителя доверительного управления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б) у доверительного управляющего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lastRenderedPageBreak/>
        <w:t>в) у выгодоприобретателя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17. Сумма авансового платежа по налогу на имущество исчисляется по итогам каждого отчетного периода: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а) как произведение соответствующей налоговой ставки и налоговой базы, определенной за отчетный период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б) в размере 1/4 произведения соответствующей налоговой ставки и средней стоимости имущества, определенной за отчетный период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в) в виде разницы между исчисленной суммой налога за отчетный период и суммой налога, исчисленной по итогам предыдущего отчетного периода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18. Налоговые декларации по налогу на имущество представляются налогоплательщиком по итогам: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а) налогового периода не позднее 30 марта года, следующего за истекшим налоговым периодом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б) отчетных (налогового) периодов не позднее последнего числа месяца, следующего за отчетным (налоговым) периодом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в) налогового периода не позднее 1 февраля года, следующего за истекшим налоговым периодом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19. Доходы, полученные физическим лицом – акционером, в виде дополнительных акций, распределенных пропорционально доле и видам, при увеличении уставного капитала за счет переоценки основных средств: 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а) не подлежат налогообложению налогом на доходы физических лиц; 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б) облагаются налогом на доходы физических лиц по ставке 35%;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подлежат налогообложению налогом на доходы физических лиц по ставке 13%.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20. Доходы, полученные в виде страховых выплат в связи с наступлением страховых случаев по договорам добровольного долгосрочного страхования жизни, заключенным на срок не менее пяти лет: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а) не учитываются при определении налоговой базы по налогу на доходы физических лиц, если договором в течение этих пяти лет не предусмотрено страховых выплат в пользу застрахованного лица;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б) не учитываются при определении налоговой базы по налогу на доходы физических лиц, если страховые выплаты выплачиваются страхователю с первого года срока действия договора;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в) подлежат налогообложению на общих основаниях вне зависимости от условий договора.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21. Суммы налога на доходы физических лиц, удержанные налоговым агентом не полностью: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а) взыскиваются налоговыми агентами с физических лиц до полного погашения этими лицами задолженности;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б) взыскиваются налоговыми органами с налоговых агентов до полного погашения этими агентами задолженности;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в) взыскиваются налоговыми органами частично с налоговых агентов, а по окончанию налогового периода оставшаяся сумма налога взыскивается с физического лица.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22. Налоговая ставка по налогу на доходы физических лиц в отношении доходов от долевого участия в деятельности организаций, полученных в виде дивидендов, составляет: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а) 9 процентов;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б) 30 процентов;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в) 13 процентов.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23. Если расходы налогоплательщика на приобретение, реализацию и хранение ценных бумаг не могут быть подтверждены документально, то доходы от операций купли-продажи ценных бумаг: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lastRenderedPageBreak/>
        <w:t>а) подлежат обложению налогом на доходы физических лиц в полном объеме;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б) могут быть уменьшены налогоплательщиком на сумму имущественных налоговых вычетов в размере, установленном Налоговым кодексом РФ;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в) уменьшаются в целях обложения налогом на доходы физических лиц на величину расходов, рассчитываемую по нормативу 20 % к сумме начисленного дохода.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24. Доходы в виде процентов, получаемые налогоплательщиками – физическими лицами по вкладам в иностранной валюте в банках, находящихся на территории РФ: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а) подлежат налогообложению по ставке 35% со всей 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суммы полученного процентного дохода по вкладу;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б) не подлежат налогообложению, если процентная ставка по вкладам не превышает ¾ ставки рефинансирования ЦБ РФ на дату начисления процентов;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не подлежат налогообложению, если процентная ставка по вкладу не превышает 9 процентов годовых.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25. При получении дохода в виде оплаты труда датой фактического получения налогоплательщиком такого дохода признается: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а) день выплаты этого дохода, в том числе перечисление дохода на счета налогоплательщика в банках;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б) последний день месяца, за который ему был начислен доход за выполненные трудовые обязанности в соответствии с трудовым договором (контрактом);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в) день снятия денежных средств с расчетного счета налогового агента для оплаты труда физических лиц.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26. Социальные налоговые вычеты по дорогостоящим видам лечения в медицинских учреждениях РФ, имеющих лицензии, предоставляются: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а) в размере фактически произведенных расходов, по перечню дорогостоящих видов лечения, утвержденных Постановлением Правительства РФ;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б) в размере фактически произведенных налогоплательщиком за счет собственных средств расходов в налоговом периоде, но не более 100 тыс. рублей;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в) в размере фактически произведенных налогоплательщиком за счет собственных средств расходов в налоговом периоде.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27. Установленные договором санкции за неисполнение или неполное исполнение условий договора: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а) принимаются при определении налоговой базы по налогу на прибыль во всех случаях в сумме, подлежащей уплате на конец отчетного (налогового) периода;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б) участвуют при формировании налоговой базы по налогу на прибыль, если они признаны должником или подлежат уплате на основании решения суда;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не участвуют в формировании налоговой базы по налогу на прибыль.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28. Расходы на НИОКР при условии использования исследований и разработок в производстве и (или) при реализации товаров (работ, услуг) признаются для целей налогообложения прибыли: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а) единовременно после их завершения и подписания сторонами акта приемки-передачи в составе расходов, связанных с производством и реализацией;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б) после их завершения и подписания сторонами акта приемки-передачи в составе внереализационных расходов в течение трех лет;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после их завершения и подписания сторонами акта приемки-передачи равномерно в составе прочих расходов в течение одного года.</w:t>
      </w:r>
    </w:p>
    <w:p w:rsidR="00406A40" w:rsidRPr="005708FD" w:rsidRDefault="00406A40" w:rsidP="00406A40">
      <w:pPr>
        <w:jc w:val="both"/>
        <w:rPr>
          <w:rFonts w:eastAsia="Times New Roman"/>
          <w:snapToGrid w:val="0"/>
          <w:szCs w:val="24"/>
          <w:lang w:eastAsia="ru-RU"/>
        </w:rPr>
      </w:pPr>
      <w:r w:rsidRPr="005708FD">
        <w:rPr>
          <w:rFonts w:eastAsia="Times New Roman"/>
          <w:snapToGrid w:val="0"/>
          <w:szCs w:val="24"/>
          <w:lang w:eastAsia="ru-RU"/>
        </w:rPr>
        <w:t>29. При уступке права требования долга доход от уступки права требования отражается в налоговом учете того отчетного периода, в котором: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а) получены средства в счет погашения реализованного права требования;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б) был подписан акт уступки права требования;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цессионарием истребован долг с должника или переуступлено право требования.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30. Доход в виде превышения цены размещения акций над их номинальной стоимостью </w:t>
      </w:r>
      <w:r w:rsidRPr="005708FD">
        <w:rPr>
          <w:rFonts w:eastAsia="Times New Roman"/>
          <w:szCs w:val="24"/>
          <w:lang w:eastAsia="ru-RU"/>
        </w:rPr>
        <w:lastRenderedPageBreak/>
        <w:t>(первоначальным размером) в целях налогообложения прибыли: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а) принимается в составе внереализационных доходов;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б) включается в состав доходов от реализации;</w:t>
      </w:r>
    </w:p>
    <w:p w:rsidR="00406A40" w:rsidRPr="005708FD" w:rsidRDefault="00406A40" w:rsidP="00406A40">
      <w:pPr>
        <w:widowControl w:val="0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не участвует в формировании налоговой базы.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31. Доходы, в виде имущества, полученного российской организацией безвозмездно от физического лица, для целей налогообложения прибыли: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а)  учитываются при определении налоговой базы;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б) не учитываются при определении налоговой базы, при условии, если уставный (складочный) капитал (фонд) получающей стороны более чем на 50 процентов состоит из вклада (доли) этого физического лица;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не учитываются при определении налоговой базы по налогу на прибыль.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32. Для организаций - юридических лиц, образованных в соответствии с законодательством РФ и применяющих в целях налогообложения прибыли «метод начисления», дата осуществления расходов в виде выплат и иных вознаграждений в пользу физических лиц, определяется как: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а) день выплаты вознаграждения физическому лицу;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б)день начисления выплат и иных вознаграждений в пользу работника (физического лица);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день фактического получения соответствующего дохода.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33. Налоговые декларации по налогу на прибыль по итогам налогового периода представляются налогоплательщиками - организациями не позднее: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а) 31 марта года, следующего за истекшим налоговым периодом;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б) 28 марта года, следующего за истекшим налоговым периодом;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28 числа месяца, следующего за истекшим налоговым периодом.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34. Российская организация, имеющая обособленные подразделения на территории РФ, уплачивает НДС: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а) централизованно - по месту своего нахождения;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б) по местонахождению каждого из обособленных подразделений;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по месту своего нахождения, а также по месту нахождения  обособленных подразделений.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35. Налоговые агенты - российские организации, имеющие обособленные подразделения, не выделенные на отдельный баланс и не имеющие расчетного счета,  обязаны перечислять исчисленные и удержанные суммы налога на доходы физических лиц  с выплат в пользу работников обособленных подразделений: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а) в бюджет по  месту нахождения обособленного подразделения; 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б)  в бюджет по месту своего нахождения;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по месту своего нахождения, а также по месту нахождения  обособленного подразделения.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36. Налогоплательщики - российские организации, имеющие обособленные подразделения, уплату авансовых платежей, а также сумм налога на прибыль, подлежащих зачислению в доходную часть бюджетов субъектов РФ, производят: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а) по месту своего нахождения без распределения сумм налога по обособленным подразделениям;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б) по месту нахождения организации, а также по месту нахождения каждого из ее обособленных подразделений исходя из доли прибыли, приходящейся на эти обособленные подразделения;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по месту нахождения обособленного подразделения, имеющего наибольший удельный вес по показателям остаточной стоимости амортизируемого имущества и расходов на оплату труда.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37. Организация, учитывающая на балансе объекты недвижимого имущества, находящиеся вне местонахождения организации или ее обособленного подразделения, </w:t>
      </w:r>
      <w:r w:rsidRPr="005708FD">
        <w:rPr>
          <w:rFonts w:eastAsia="Times New Roman"/>
          <w:szCs w:val="24"/>
          <w:lang w:eastAsia="ru-RU"/>
        </w:rPr>
        <w:lastRenderedPageBreak/>
        <w:t>имеющего отдельный баланс, уплату налога на имущество /авансовых платежей/ производит: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а) в бюджет по местонахождению головной организации; 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б) в бюджет по местонахождению каждого из обособленных подразделений; 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в) в бюджет по местонахождению недвижимого имущества. 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38. Организация, в состав которой входят обособленные подразделения, имеющие отдельный баланс, уплату налога на имущество (авансовых платежей по налогу)  производит: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а) в бюджет по местонахождению головной организации; 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б) в бюджет по местонахождению головной организации и каждого из обособленных подразделений, имеющих отдельный баланс;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в бюджет по местонахождению головной организации и каждого из обособленных подразделений, имеющих отдельный баланс либо в бюджет по местонахождению головной организации, согласно установленному принципу учетной политики.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39.По итогам каждого отчетного периода налогоплательщик обязан представить в налоговые органы:  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а) налоговые расчеты по авансовым платежам по налогу на имущество не позднее 30 дней, с даты окончания соответствующего отчетного периода;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б) налоговые декларации по налогу на имущество не позднее 20 дней с даты окончания соответствующего отчетного периода;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налоговые расчеты по авансовым платежам по налогу на имущество не позднее 20 числа месяца, следующего за истекшим отчетным периодом.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40. Под налогом в соответствии с законодательством Российской Федерации понимается: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а) обязательный целевой взнос, взимаемый с организаций и физических лиц;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б)обязательный, индивидуально безвозмездный платеж в государственный или местные бюджеты, взимаемый в законодательно установленном порядке с организаций и физических лиц в форме отчуждения денежных средств, принадлежащих им на праве собственности, хозяйственного ведения или оперативного управления, в целях финансового обеспечения деятельности государства и (или) муниципальных образований;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обязательный сбор, взимаемый с организаций и физических лиц за совершение определенных действий.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41.Из перечня приведенных налогов к косвенным налогам относятся: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а) налог на прибыль и налог на доходы физических лиц;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б) налог на добавленную стоимость;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государственная пошлина и таможенная пошлина.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42. Одним  из  обязательных элементов налогообложения в целях установления налога является: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а) объект налогообложения;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б) налоговая льгота;</w:t>
      </w:r>
    </w:p>
    <w:p w:rsidR="00406A40" w:rsidRPr="005708FD" w:rsidRDefault="00406A40" w:rsidP="00406A40">
      <w:p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в) перечень операций, не подлежащих налогообложению.</w:t>
      </w:r>
    </w:p>
    <w:p w:rsidR="00406A40" w:rsidRPr="005708FD" w:rsidRDefault="00406A40" w:rsidP="00406A40">
      <w:pPr>
        <w:jc w:val="right"/>
        <w:rPr>
          <w:rFonts w:eastAsia="Times New Roman"/>
          <w:szCs w:val="24"/>
          <w:lang w:eastAsia="ru-RU"/>
        </w:rPr>
      </w:pPr>
    </w:p>
    <w:p w:rsidR="00406A40" w:rsidRPr="005708FD" w:rsidRDefault="00406A40" w:rsidP="00406A40">
      <w:pPr>
        <w:jc w:val="right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                                                         ПРИЛОЖЕНИЕ 2</w:t>
      </w:r>
    </w:p>
    <w:p w:rsidR="00406A40" w:rsidRPr="005708FD" w:rsidRDefault="00406A40" w:rsidP="00406A40">
      <w:pPr>
        <w:jc w:val="center"/>
        <w:rPr>
          <w:rFonts w:eastAsia="Times New Roman"/>
          <w:b/>
          <w:szCs w:val="24"/>
          <w:lang w:eastAsia="ru-RU"/>
        </w:rPr>
      </w:pPr>
      <w:r w:rsidRPr="005708FD">
        <w:rPr>
          <w:b/>
          <w:szCs w:val="24"/>
        </w:rPr>
        <w:t>Вопросы для устного опроса и экзамена (ПК-13)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Понятие налогов и сборов.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Основные функции налогов.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Классификация налогов и сборов.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Налоговое законодательство РФ.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Отдельные понятия в Налоговом Кодексе РФ (реализация, рыночная цена, взаимозависимые лица, контролируемые сделки).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Принципы формирования налогов и сборов.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Экономические теории налогообложения.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lastRenderedPageBreak/>
        <w:t>Теоретические основы налоговой системы Российской Федерации.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Этапы налоговой реформы в Российской Федерации.</w:t>
      </w:r>
    </w:p>
    <w:p w:rsidR="00406A40" w:rsidRPr="005708FD" w:rsidRDefault="00406A40" w:rsidP="00406A40">
      <w:pPr>
        <w:numPr>
          <w:ilvl w:val="0"/>
          <w:numId w:val="2"/>
        </w:num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Новые правила трансфертного ценообразования.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Права и обязанности налогоплательщиков и налоговых органов.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Анализ налоговых систем зарубежных стран.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Функции государственных органов, регулирующих вопросы налогообложения.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Порядок проведения налоговых проверок (проведение и оформление результатов налогового контроля). 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Ответственность за совершение налоговых правонарушений.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Отдельные виды налоговых правонарушений.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налога на добавленную стоимость.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Понятие и сущность налога на добавленную стоимость.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применения налоговых вычетов по НДС.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налога на имущество организаций.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Роль налога на имущество организаций в формировании доходов бюджета и перспективы имущественного налогообложения.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транспортного налога.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Понятие транспортного налога и этапы его развития.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Плательщики и объект обложения взносами в государственные внебюджетные фонды.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 xml:space="preserve">Социальные внебюджетные фонды и роль взносов во внебюджетные фонды в реализации социальной политики. </w:t>
      </w:r>
    </w:p>
    <w:p w:rsidR="00406A40" w:rsidRPr="005708FD" w:rsidRDefault="00406A40" w:rsidP="00406A40">
      <w:pPr>
        <w:numPr>
          <w:ilvl w:val="0"/>
          <w:numId w:val="2"/>
        </w:numPr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взносов в государственные внебюджетные фонды.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Изменения в порядке исчисления страховых взносов в государственные внебюджетные фонды.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Экономическая сущность акцизов.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акцизов.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Налогоплательщики и объект налогообложения налогом на добычу полезных ископаемых.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налога на добычу полезных ископаемых.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водного налога.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Налогоплательщики налога на доходы физических лиц, объект налогообложения и налоговые ставки.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Налоговая база по НДФЛ и особенности определения налоговой базы.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Налог на доходы физических лиц, его место и роль в налоговой системе и доходах бюджета.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Доходы, не подлежащие налогообложению, и налоговые вычеты по НДФЛ.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Роль налога на прибыль организаций в налоговой системе РФ.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Налогоплательщики, объект налогообложения и налоговая база по налогу на прибыль организаций.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налога на прибыль организаций. Налоговый и отчётный периоды.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Расходы для целей налогообложения прибыли.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Принципы ведения налогового учёта в целях налогообложения прибыли.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Государственная пошлина.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Основные элементы таможенного налогообложения.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Порядок исчисления и уплаты налога на игорный бизнес.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Система налогообложения в виде единого налога на вмененный доход.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Упрощенная система налогообложения.</w:t>
      </w:r>
    </w:p>
    <w:p w:rsidR="00406A40" w:rsidRPr="005708FD" w:rsidRDefault="00406A40" w:rsidP="00406A40">
      <w:pPr>
        <w:numPr>
          <w:ilvl w:val="0"/>
          <w:numId w:val="2"/>
        </w:numPr>
        <w:contextualSpacing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Патентная система налогообложения.</w:t>
      </w:r>
    </w:p>
    <w:p w:rsidR="00406A40" w:rsidRPr="005708FD" w:rsidRDefault="00406A40" w:rsidP="00406A40">
      <w:pPr>
        <w:keepNext/>
        <w:keepLines/>
        <w:ind w:left="180"/>
        <w:jc w:val="right"/>
        <w:outlineLvl w:val="0"/>
        <w:rPr>
          <w:rFonts w:eastAsia="Times New Roman"/>
          <w:bCs/>
          <w:iCs/>
          <w:szCs w:val="24"/>
          <w:lang w:eastAsia="ja-JP"/>
        </w:rPr>
      </w:pPr>
      <w:r w:rsidRPr="005708FD">
        <w:rPr>
          <w:rFonts w:eastAsia="Times New Roman"/>
          <w:bCs/>
          <w:iCs/>
          <w:szCs w:val="24"/>
          <w:lang w:eastAsia="ja-JP"/>
        </w:rPr>
        <w:t xml:space="preserve">  </w:t>
      </w:r>
    </w:p>
    <w:p w:rsidR="00406A40" w:rsidRPr="005708FD" w:rsidRDefault="00406A40" w:rsidP="00406A40">
      <w:pPr>
        <w:keepNext/>
        <w:keepLines/>
        <w:outlineLvl w:val="0"/>
        <w:rPr>
          <w:rFonts w:eastAsia="Times New Roman"/>
          <w:bCs/>
          <w:iCs/>
          <w:szCs w:val="24"/>
          <w:lang w:eastAsia="ja-JP"/>
        </w:rPr>
      </w:pPr>
      <w:r w:rsidRPr="005708FD">
        <w:rPr>
          <w:rFonts w:eastAsia="Times New Roman"/>
          <w:bCs/>
          <w:iCs/>
          <w:szCs w:val="24"/>
          <w:lang w:eastAsia="ja-JP"/>
        </w:rPr>
        <w:br w:type="page"/>
      </w:r>
      <w:r w:rsidRPr="005708FD">
        <w:rPr>
          <w:rFonts w:eastAsia="Times New Roman"/>
          <w:bCs/>
          <w:iCs/>
          <w:szCs w:val="24"/>
          <w:lang w:eastAsia="ja-JP"/>
        </w:rPr>
        <w:lastRenderedPageBreak/>
        <w:t xml:space="preserve">                                             </w:t>
      </w:r>
    </w:p>
    <w:p w:rsidR="00406A40" w:rsidRPr="005708FD" w:rsidRDefault="00406A40" w:rsidP="00406A40">
      <w:pPr>
        <w:keepNext/>
        <w:keepLines/>
        <w:ind w:left="180"/>
        <w:jc w:val="right"/>
        <w:outlineLvl w:val="0"/>
        <w:rPr>
          <w:rFonts w:eastAsia="Times New Roman"/>
          <w:bCs/>
          <w:iCs/>
          <w:szCs w:val="24"/>
          <w:lang w:eastAsia="ja-JP"/>
        </w:rPr>
      </w:pPr>
      <w:r w:rsidRPr="005708FD">
        <w:rPr>
          <w:rFonts w:eastAsia="Times New Roman"/>
          <w:bCs/>
          <w:iCs/>
          <w:szCs w:val="24"/>
          <w:lang w:eastAsia="ja-JP"/>
        </w:rPr>
        <w:t xml:space="preserve">                                    ПРИЛОЖЕНИЕ 3</w:t>
      </w:r>
    </w:p>
    <w:p w:rsidR="00406A40" w:rsidRPr="005708FD" w:rsidRDefault="00406A40" w:rsidP="00406A40">
      <w:pPr>
        <w:tabs>
          <w:tab w:val="left" w:pos="708"/>
        </w:tabs>
        <w:ind w:firstLine="567"/>
        <w:jc w:val="right"/>
        <w:rPr>
          <w:rFonts w:eastAsia="Times New Roman"/>
          <w:bCs/>
          <w:szCs w:val="24"/>
          <w:lang w:eastAsia="ru-RU"/>
        </w:rPr>
      </w:pPr>
    </w:p>
    <w:p w:rsidR="00406A40" w:rsidRPr="005708FD" w:rsidRDefault="00406A40" w:rsidP="00406A40">
      <w:pPr>
        <w:tabs>
          <w:tab w:val="left" w:pos="708"/>
        </w:tabs>
        <w:ind w:firstLine="567"/>
        <w:jc w:val="both"/>
        <w:rPr>
          <w:rFonts w:eastAsia="Times New Roman"/>
          <w:b/>
          <w:bCs/>
          <w:szCs w:val="24"/>
          <w:lang w:eastAsia="ru-RU"/>
        </w:rPr>
      </w:pP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Cs w:val="24"/>
          <w:lang w:eastAsia="ru-RU"/>
        </w:rPr>
      </w:pPr>
      <w:r w:rsidRPr="005708FD">
        <w:rPr>
          <w:rFonts w:eastAsia="Times New Roman"/>
          <w:b/>
          <w:bCs/>
          <w:szCs w:val="24"/>
          <w:lang w:eastAsia="ru-RU"/>
        </w:rPr>
        <w:t>Темы курсовых работ по дисциплине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Cs w:val="24"/>
          <w:lang w:eastAsia="ru-RU"/>
        </w:rPr>
      </w:pPr>
      <w:r w:rsidRPr="005708FD">
        <w:rPr>
          <w:rFonts w:eastAsia="Times New Roman"/>
          <w:b/>
          <w:bCs/>
          <w:szCs w:val="24"/>
          <w:lang w:eastAsia="ru-RU"/>
        </w:rPr>
        <w:t xml:space="preserve"> «Налоговое планирование»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center"/>
        <w:rPr>
          <w:rFonts w:eastAsia="Times New Roman"/>
          <w:b/>
          <w:bCs/>
          <w:szCs w:val="24"/>
          <w:lang w:eastAsia="ru-RU"/>
        </w:rPr>
      </w:pPr>
      <w:r w:rsidRPr="005708FD">
        <w:rPr>
          <w:b/>
          <w:szCs w:val="24"/>
        </w:rPr>
        <w:t>(ПК-13)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1. Налоговое планирование в организации (на материалах организации).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2. Управление налоговыми платежами в организации (на материалах организации).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3. Налоговый менеджмент в организации (на материалах организации).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4. Налоговая оптимизация в системе налогового планирования (на материалах организации).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5. Методы и способы налоговой оптимизации (на материалах организации).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6. История возникновения и развития налогового планирования (на материалах организации).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7. Налоговая нагрузка и методики её расчета (на материалах организации, Росстата).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8. Методы налогового прогнозирования (на материалах налоговых органов).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9. Налоговые анализ и его роль в налоговом планировании (на материалах организации, налоговых органов).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10. Общегосударственное налоговое планирование: сущность, цели и задачи (на материалах налоговых органов, финансовых органов).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11. Организация процесса налогового планирования и прогнозирования на макроуровне (на материалах налоговых органов, органов федерального казначейства, Росстата).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12. Экономическое содержание налогового потенциала (на материалах налоговых и финансовых органов).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13. Налоговый потенциал региона (на материалах налоговых органов).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14. Методы оценки налогового потенциала региона (на материалах налоговых органов).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15. Налоговое планирование в системе управления финансами организации (на материалах организации).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16. Зарубежный опыт прогнозирования и планирования налоговых платежей (на материалах организации).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17. Управление системой регионального налогообложения.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18. Планирование налога на добавленную стоимость (на материалах организации).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19. Планирование налога на прибыль организации (на материалах организации).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20. Планирование налога на имущество организации (на материалах организации).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21. Управление налоговыми рисками (на материалах организации).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22. Риски в налоговой сфере: сущность, виды методы оценки (на материалах организации).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23. Оптимизированные схемы с использованием специальных налоговых режимов (на материалах организации).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24. Налоговое планирование в организациях финансового сектора экономики (на материалах организации финансового сектора экономики).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25. Налоговое планирование участниками внешнеэкономической деятельности (на материалах участников внешнеэкономической деятельности).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26. Планирование налоговых проверок (на материалах налоговых органов).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27. Международное налоговое планирование (на материалах Росстата).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lastRenderedPageBreak/>
        <w:t>28. Использование налоговых льгот и освобождений в налоговом планировании деятельности организации (на материалах организаций и индивидуальных предпринимателей).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29. Налоговая политика организации (на материалах организации).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30. Планирование налоговых доходов бюджетов различных уровней (на материалах налоговых органов, органов федерального казначейства).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31. Государственное налоговое планирование и прогнозирование (на материалах налоговых и финансовых органов).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32. Методика государственного налогового планирования и оценка в современных условиях (на материалах налоговых органов).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33. Оценка показателей эффективности налогового планирования (на материалах налоговых органов).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34. Прогнозирование налоговой базы по прямым налогам (на материалах налоговых органов).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35. Налоговое планирование и его этапы на макроуровне (на материалах налоговых органов, Росстата).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36. Налоговые доходы бюджетов и их планирование (на материалах налоговых органов, органов федерального казначейства, финансовых органов).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37. Система показателей эффективности налогового механизма в налоговом планировании (на материалах налоговых органов).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38. Прогнозирование налоговой базы по косвенным налогам (на материалах налоговых органов).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39. Анализ налогового потенциала и эффективность его использования (на материалах налоговых органов).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40. Налоговая нагрузка и налоговое планирование (на материалах организаций и налоговых органов).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41. Налоговое планирование и учетная политика для целей налогообложения (на материалах организаций).</w:t>
      </w:r>
    </w:p>
    <w:p w:rsidR="00406A40" w:rsidRPr="005708FD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42. Налоговое планирование и совершенствование системы налогообложения РФ (на материалах налоговых органов, органов федерального казначейства, финансовых органов).</w:t>
      </w:r>
    </w:p>
    <w:p w:rsidR="00406A40" w:rsidRPr="002857DA" w:rsidRDefault="00406A40" w:rsidP="00406A40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4"/>
          <w:lang w:eastAsia="ru-RU"/>
        </w:rPr>
      </w:pPr>
      <w:r w:rsidRPr="005708FD">
        <w:rPr>
          <w:rFonts w:eastAsia="Times New Roman"/>
          <w:szCs w:val="24"/>
          <w:lang w:eastAsia="ru-RU"/>
        </w:rPr>
        <w:t>43. Международные налоговые соглашения и их использование в налоговом планировании.</w:t>
      </w:r>
    </w:p>
    <w:p w:rsidR="00406A40" w:rsidRPr="000A5F76" w:rsidRDefault="00406A40" w:rsidP="00406A40">
      <w:pPr>
        <w:tabs>
          <w:tab w:val="left" w:pos="708"/>
        </w:tabs>
        <w:spacing w:line="276" w:lineRule="auto"/>
        <w:ind w:firstLine="567"/>
        <w:jc w:val="both"/>
        <w:rPr>
          <w:rFonts w:eastAsia="Times New Roman"/>
          <w:b/>
          <w:bCs/>
          <w:sz w:val="20"/>
          <w:szCs w:val="20"/>
          <w:lang w:eastAsia="ru-RU"/>
        </w:rPr>
      </w:pPr>
    </w:p>
    <w:p w:rsidR="00406A40" w:rsidRDefault="00406A40" w:rsidP="00406A40"/>
    <w:p w:rsidR="005708FD" w:rsidRPr="005708FD" w:rsidRDefault="005708FD" w:rsidP="00406A40">
      <w:pPr>
        <w:keepNext/>
        <w:keepLines/>
        <w:ind w:left="180"/>
        <w:outlineLvl w:val="0"/>
        <w:rPr>
          <w:rFonts w:eastAsia="Times New Roman"/>
          <w:bCs/>
          <w:iCs/>
          <w:szCs w:val="24"/>
          <w:lang w:eastAsia="ja-JP"/>
        </w:rPr>
      </w:pPr>
      <w:bookmarkStart w:id="1" w:name="_GoBack"/>
      <w:bookmarkEnd w:id="1"/>
    </w:p>
    <w:sectPr w:rsidR="005708FD" w:rsidRPr="005708FD" w:rsidSect="00642941">
      <w:headerReference w:type="default" r:id="rId13"/>
      <w:footerReference w:type="default" r:id="rId14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C5E" w:rsidRDefault="00BF0C5E">
      <w:r>
        <w:separator/>
      </w:r>
    </w:p>
  </w:endnote>
  <w:endnote w:type="continuationSeparator" w:id="0">
    <w:p w:rsidR="00BF0C5E" w:rsidRDefault="00BF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F76" w:rsidRDefault="00BF0C5E">
    <w:pPr>
      <w:pStyle w:val="a5"/>
      <w:jc w:val="right"/>
    </w:pPr>
  </w:p>
  <w:p w:rsidR="000A5F76" w:rsidRDefault="00BF0C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C5E" w:rsidRDefault="00BF0C5E">
      <w:r>
        <w:separator/>
      </w:r>
    </w:p>
  </w:footnote>
  <w:footnote w:type="continuationSeparator" w:id="0">
    <w:p w:rsidR="00BF0C5E" w:rsidRDefault="00BF0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F76" w:rsidRDefault="005708F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95356">
      <w:rPr>
        <w:noProof/>
      </w:rPr>
      <w:t>2</w:t>
    </w:r>
    <w:r>
      <w:rPr>
        <w:noProof/>
      </w:rPr>
      <w:fldChar w:fldCharType="end"/>
    </w:r>
  </w:p>
  <w:p w:rsidR="000A5F76" w:rsidRDefault="00BF0C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B13A7"/>
    <w:multiLevelType w:val="hybridMultilevel"/>
    <w:tmpl w:val="A09872F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FB6610"/>
    <w:multiLevelType w:val="hybridMultilevel"/>
    <w:tmpl w:val="A09872F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8FD"/>
    <w:rsid w:val="00195356"/>
    <w:rsid w:val="00406A40"/>
    <w:rsid w:val="005708FD"/>
    <w:rsid w:val="00757751"/>
    <w:rsid w:val="008A4D1E"/>
    <w:rsid w:val="00A63E70"/>
    <w:rsid w:val="00BF00D5"/>
    <w:rsid w:val="00B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582F"/>
  <w15:docId w15:val="{48BB64D7-ADA1-4845-8D01-7C7A72F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08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08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708FD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rsid w:val="005708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708FD"/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semiHidden/>
    <w:unhideWhenUsed/>
    <w:rsid w:val="0019535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406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8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4751</Words>
  <Characters>27082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Гуськова Марина Федоровна</cp:lastModifiedBy>
  <cp:revision>5</cp:revision>
  <dcterms:created xsi:type="dcterms:W3CDTF">2022-02-18T11:19:00Z</dcterms:created>
  <dcterms:modified xsi:type="dcterms:W3CDTF">2025-10-16T16:40:00Z</dcterms:modified>
</cp:coreProperties>
</file>