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134">
        <w:rPr>
          <w:rFonts w:ascii="Times New Roman" w:hAnsi="Times New Roman"/>
          <w:b/>
          <w:bCs/>
          <w:noProof/>
          <w:sz w:val="28"/>
          <w:szCs w:val="28"/>
        </w:rPr>
        <w:t>Организация доступной среды для инвалидов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0CB3" w:rsidRDefault="00A00CB3" w:rsidP="00A00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CB3" w:rsidRDefault="00A00CB3" w:rsidP="00A00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Pr="00A00C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вопроса из нижеприведенного списка. </w:t>
      </w:r>
    </w:p>
    <w:p w:rsidR="00A00CB3" w:rsidRDefault="00A00CB3" w:rsidP="00A00CB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00CB3" w:rsidRDefault="00A00CB3" w:rsidP="00A00C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зачету:</w:t>
      </w:r>
    </w:p>
    <w:p w:rsidR="00E52134" w:rsidRPr="00E52134" w:rsidRDefault="00E52134" w:rsidP="00E52134">
      <w:pPr>
        <w:spacing w:line="276" w:lineRule="auto"/>
        <w:ind w:right="-108" w:firstLine="61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международного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российского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Нормативно-правовая база, регламентирующая организациюдоступной среды инвалидам и другим маломобильным группам населения..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Нормы международного права и способы их образования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зрению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«ивалиды-колясочники»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слуху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люди с нарушениями опорно-двигательной системы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зоны; «Территория, прилегающая к зданию».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 «вход (входы) в здание».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лестницы и пандусы.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автостоянки и парковки.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lastRenderedPageBreak/>
        <w:t>13.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слуха.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опроно-двигательного аппарата.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. Специфика общения с инвалидами при оказании транспортных услуг: люди, частично или полностью лишенные зрения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люди, передвигающиеся на кресле-коляске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Германия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США.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Франция.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Российский опыт формирования доступной среды инвалидам и другим маломобильным группам населения.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Оказание волонтерской и ситуационной помощи инвалидам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 xml:space="preserve">Волонтерская помощь на транспорте: посещение культурно-массовых мероприятий. </w:t>
      </w:r>
    </w:p>
    <w:p w:rsidR="00BA27BD" w:rsidRDefault="00BA27BD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текущего контроля по дисциплине (модулю) </w:t>
      </w: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134">
        <w:rPr>
          <w:rFonts w:ascii="Times New Roman" w:hAnsi="Times New Roman"/>
          <w:b/>
          <w:bCs/>
          <w:noProof/>
          <w:sz w:val="28"/>
          <w:szCs w:val="28"/>
        </w:rPr>
        <w:t>Организация доступной среды для инвалидов</w:t>
      </w:r>
      <w:r w:rsidR="00E15A28">
        <w:rPr>
          <w:rFonts w:ascii="Times New Roman" w:hAnsi="Times New Roman"/>
          <w:b/>
          <w:bCs/>
          <w:noProof/>
          <w:sz w:val="28"/>
          <w:szCs w:val="28"/>
        </w:rPr>
        <w:t xml:space="preserve"> на транспорте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D38" w:rsidRDefault="008F0D38" w:rsidP="008F0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8" w:rsidRDefault="008F0D38" w:rsidP="008F0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10 тестовых заданий из нижеприведенного списка. </w:t>
      </w:r>
    </w:p>
    <w:p w:rsidR="008F0D38" w:rsidRDefault="008F0D38" w:rsidP="008F0D3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F0D38" w:rsidRDefault="008F0D38" w:rsidP="008F0D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тестовых заданий:</w:t>
      </w: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1.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Существует 2 основополагающих способа ориентирования людей с дисфункцией зрения в пространстве– Звуковой и…: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диалектический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синкретический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2.</w:t>
      </w:r>
      <w:r w:rsidRPr="008F0D38">
        <w:rPr>
          <w:rFonts w:ascii="Times New Roman" w:hAnsi="Times New Roman" w:cs="Times New Roman"/>
          <w:sz w:val="28"/>
          <w:szCs w:val="28"/>
        </w:rPr>
        <w:tab/>
        <w:t>К звуковому ориентированию относятся: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звуковой маяк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звуковой штекер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звуковая антенна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3.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Тактильный способ ориентирования людей с ослабленным зрением заключается в получении информации через: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а) осязание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 xml:space="preserve">б) обоняние </w:t>
      </w:r>
    </w:p>
    <w:p w:rsid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в) звук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4.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Тактильные указатели, разметка, различные специализированные устройства позволяют незрячим без посторонней помощи ориентироваться в: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a.</w:t>
      </w:r>
      <w:r w:rsidRPr="008F0D38">
        <w:rPr>
          <w:rFonts w:ascii="Times New Roman" w:hAnsi="Times New Roman" w:cs="Times New Roman"/>
          <w:sz w:val="28"/>
          <w:szCs w:val="28"/>
        </w:rPr>
        <w:tab/>
        <w:t>незнакомом месте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b.</w:t>
      </w:r>
      <w:r w:rsidRPr="008F0D38">
        <w:rPr>
          <w:rFonts w:ascii="Times New Roman" w:hAnsi="Times New Roman" w:cs="Times New Roman"/>
          <w:sz w:val="28"/>
          <w:szCs w:val="28"/>
        </w:rPr>
        <w:tab/>
        <w:t>в конфликтной ситуации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c.</w:t>
      </w:r>
      <w:r w:rsidRPr="008F0D38">
        <w:rPr>
          <w:rFonts w:ascii="Times New Roman" w:hAnsi="Times New Roman" w:cs="Times New Roman"/>
          <w:sz w:val="28"/>
          <w:szCs w:val="28"/>
        </w:rPr>
        <w:tab/>
        <w:t>заключении соглашения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5.</w:t>
      </w:r>
      <w:r w:rsidRPr="008F0D38">
        <w:rPr>
          <w:rFonts w:ascii="Times New Roman" w:hAnsi="Times New Roman" w:cs="Times New Roman"/>
          <w:sz w:val="28"/>
          <w:szCs w:val="28"/>
        </w:rPr>
        <w:tab/>
        <w:t>При наличии каких признаков можно точно утверждать, что речь идет именно об обычае, а не об обыкновении?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признания, отсутствие письменной формы закрепления,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 и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признания, единообразие применения,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6.</w:t>
      </w:r>
      <w:r w:rsidRPr="008F0D38">
        <w:rPr>
          <w:rFonts w:ascii="Times New Roman" w:hAnsi="Times New Roman" w:cs="Times New Roman"/>
          <w:sz w:val="28"/>
          <w:szCs w:val="28"/>
        </w:rPr>
        <w:tab/>
        <w:t>Системы навигации, спроектированные для слепых и слабовидящих людей, должны иметь принципиально ….. характеристики: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lastRenderedPageBreak/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противоположные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сходные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пересекающиеся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7.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К наглядным средствам </w:t>
      </w:r>
      <w:proofErr w:type="spellStart"/>
      <w:r w:rsidRPr="008F0D3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8F0D38">
        <w:rPr>
          <w:rFonts w:ascii="Times New Roman" w:hAnsi="Times New Roman" w:cs="Times New Roman"/>
          <w:sz w:val="28"/>
          <w:szCs w:val="28"/>
        </w:rPr>
        <w:t xml:space="preserve"> средств не относятся: 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Наглядные средства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Средства обнаружения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Средства индикации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d)</w:t>
      </w:r>
      <w:r w:rsidRPr="008F0D38">
        <w:rPr>
          <w:rFonts w:ascii="Times New Roman" w:hAnsi="Times New Roman" w:cs="Times New Roman"/>
          <w:sz w:val="28"/>
          <w:szCs w:val="28"/>
        </w:rPr>
        <w:tab/>
        <w:t>Средства фрустрации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8.</w:t>
      </w:r>
      <w:r w:rsidRPr="008F0D38">
        <w:rPr>
          <w:rFonts w:ascii="Times New Roman" w:hAnsi="Times New Roman" w:cs="Times New Roman"/>
          <w:sz w:val="28"/>
          <w:szCs w:val="28"/>
        </w:rPr>
        <w:tab/>
        <w:t>Радио-звуковой маяк со световой индикацией, дающий уточняющую информацию, также необходимо устанавливать для обеспечения равной доступности незрячих и слабовидящих в учреждение. Двери входной группы должны контрастировать со стенами?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Да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Только в медицинских учреждениях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9.</w:t>
      </w:r>
      <w:r w:rsidRPr="008F0D38">
        <w:rPr>
          <w:rFonts w:ascii="Times New Roman" w:hAnsi="Times New Roman" w:cs="Times New Roman"/>
          <w:sz w:val="28"/>
          <w:szCs w:val="28"/>
        </w:rPr>
        <w:tab/>
        <w:t>Создание равной доступности в приоритетных сферах жизнедеятельности людей на инвалидных креслах происходит благодаря большому количеству важных условий, различных приспособлений и устройств, к ним не относится: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пандусы с верным углом наклона и поручнями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лифт с возможностью разворота коляски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кнопка вызова помощи в местах, где колясочник остается один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d)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наличие персонального радиоустройства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10.</w:t>
      </w:r>
      <w:r w:rsidRPr="008F0D38">
        <w:rPr>
          <w:rFonts w:ascii="Times New Roman" w:hAnsi="Times New Roman" w:cs="Times New Roman"/>
          <w:sz w:val="28"/>
          <w:szCs w:val="28"/>
        </w:rPr>
        <w:tab/>
        <w:t>Туалетную комнату для людей на креслах-колясках необходимо ли адаптировать с помощью специальной удобной сантехники, опорных поручней и всевозможных держателей?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да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8F0D38" w:rsidRPr="00ED0D66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иногда</w:t>
      </w:r>
    </w:p>
    <w:sectPr w:rsidR="008F0D38" w:rsidRPr="00ED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6E2"/>
    <w:multiLevelType w:val="multilevel"/>
    <w:tmpl w:val="FC00176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45E27"/>
    <w:multiLevelType w:val="multilevel"/>
    <w:tmpl w:val="714E3E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B"/>
    <w:rsid w:val="001371F4"/>
    <w:rsid w:val="00137760"/>
    <w:rsid w:val="00203DF9"/>
    <w:rsid w:val="00220E9B"/>
    <w:rsid w:val="0026084C"/>
    <w:rsid w:val="00287EFB"/>
    <w:rsid w:val="002B50B0"/>
    <w:rsid w:val="004C6C97"/>
    <w:rsid w:val="005711A7"/>
    <w:rsid w:val="0064650D"/>
    <w:rsid w:val="006627D7"/>
    <w:rsid w:val="006D0AD1"/>
    <w:rsid w:val="00783950"/>
    <w:rsid w:val="007E481E"/>
    <w:rsid w:val="00806DA7"/>
    <w:rsid w:val="008905EC"/>
    <w:rsid w:val="008D3A01"/>
    <w:rsid w:val="008F0D38"/>
    <w:rsid w:val="009504D3"/>
    <w:rsid w:val="009A77FB"/>
    <w:rsid w:val="009F06C9"/>
    <w:rsid w:val="00A00CB3"/>
    <w:rsid w:val="00A97284"/>
    <w:rsid w:val="00B54467"/>
    <w:rsid w:val="00B9429F"/>
    <w:rsid w:val="00BA27BD"/>
    <w:rsid w:val="00D12513"/>
    <w:rsid w:val="00D46226"/>
    <w:rsid w:val="00D87396"/>
    <w:rsid w:val="00D926F5"/>
    <w:rsid w:val="00DC00B2"/>
    <w:rsid w:val="00E15A28"/>
    <w:rsid w:val="00E52134"/>
    <w:rsid w:val="00EA43E2"/>
    <w:rsid w:val="00ED0D66"/>
    <w:rsid w:val="00F14A97"/>
    <w:rsid w:val="00F37205"/>
    <w:rsid w:val="00F6612C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2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205"/>
    <w:pPr>
      <w:widowControl w:val="0"/>
      <w:shd w:val="clear" w:color="auto" w:fill="FFFFFF"/>
      <w:spacing w:after="0" w:line="216" w:lineRule="exact"/>
      <w:ind w:hanging="440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F37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Candara8pt0pt">
    <w:name w:val="Основной текст + Candara;8 pt;Интервал 0 pt"/>
    <w:basedOn w:val="a3"/>
    <w:rsid w:val="00F372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F3720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F37205"/>
    <w:pPr>
      <w:widowControl w:val="0"/>
      <w:shd w:val="clear" w:color="auto" w:fill="FFFFFF"/>
      <w:spacing w:before="300" w:after="0" w:line="322" w:lineRule="exact"/>
      <w:ind w:hanging="880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rsid w:val="00F37205"/>
    <w:rPr>
      <w:rFonts w:ascii="Arial" w:eastAsia="Arial" w:hAnsi="Arial" w:cs="Arial"/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7205"/>
    <w:pPr>
      <w:widowControl w:val="0"/>
      <w:shd w:val="clear" w:color="auto" w:fill="FFFFFF"/>
      <w:spacing w:before="2640" w:after="120" w:line="0" w:lineRule="atLeast"/>
    </w:pPr>
    <w:rPr>
      <w:rFonts w:ascii="Arial" w:eastAsia="Arial" w:hAnsi="Arial" w:cs="Arial"/>
      <w:b/>
      <w:bCs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3"/>
    <w:rsid w:val="00F3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2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205"/>
    <w:pPr>
      <w:widowControl w:val="0"/>
      <w:shd w:val="clear" w:color="auto" w:fill="FFFFFF"/>
      <w:spacing w:after="0" w:line="216" w:lineRule="exact"/>
      <w:ind w:hanging="440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F37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Candara8pt0pt">
    <w:name w:val="Основной текст + Candara;8 pt;Интервал 0 pt"/>
    <w:basedOn w:val="a3"/>
    <w:rsid w:val="00F372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F3720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F37205"/>
    <w:pPr>
      <w:widowControl w:val="0"/>
      <w:shd w:val="clear" w:color="auto" w:fill="FFFFFF"/>
      <w:spacing w:before="300" w:after="0" w:line="322" w:lineRule="exact"/>
      <w:ind w:hanging="880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rsid w:val="00F37205"/>
    <w:rPr>
      <w:rFonts w:ascii="Arial" w:eastAsia="Arial" w:hAnsi="Arial" w:cs="Arial"/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7205"/>
    <w:pPr>
      <w:widowControl w:val="0"/>
      <w:shd w:val="clear" w:color="auto" w:fill="FFFFFF"/>
      <w:spacing w:before="2640" w:after="120" w:line="0" w:lineRule="atLeast"/>
    </w:pPr>
    <w:rPr>
      <w:rFonts w:ascii="Arial" w:eastAsia="Arial" w:hAnsi="Arial" w:cs="Arial"/>
      <w:b/>
      <w:bCs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3"/>
    <w:rsid w:val="00F3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Чудова Надежда Александровна</cp:lastModifiedBy>
  <cp:revision>14</cp:revision>
  <dcterms:created xsi:type="dcterms:W3CDTF">2022-02-03T17:52:00Z</dcterms:created>
  <dcterms:modified xsi:type="dcterms:W3CDTF">2024-08-13T04:50:00Z</dcterms:modified>
</cp:coreProperties>
</file>